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B9C" w:rsidRPr="006C2FD2" w:rsidRDefault="007F2B9C" w:rsidP="0093015F">
      <w:pPr>
        <w:pStyle w:val="Ttulo"/>
        <w:ind w:left="0"/>
      </w:pPr>
      <w:r w:rsidRPr="006C2FD2">
        <w:t>ÍNDICE</w:t>
      </w:r>
    </w:p>
    <w:p w:rsidR="007F2B9C" w:rsidRPr="006C2FD2" w:rsidRDefault="007F2B9C">
      <w:pPr>
        <w:tabs>
          <w:tab w:val="left" w:pos="7088"/>
        </w:tabs>
        <w:ind w:left="1134"/>
        <w:rPr>
          <w:rFonts w:ascii="Arial" w:hAnsi="Arial"/>
          <w:b/>
          <w:sz w:val="12"/>
          <w:szCs w:val="12"/>
        </w:rPr>
      </w:pPr>
    </w:p>
    <w:p w:rsidR="007F2B9C" w:rsidRPr="006C2FD2" w:rsidRDefault="007F2B9C">
      <w:pPr>
        <w:tabs>
          <w:tab w:val="left" w:pos="8222"/>
        </w:tabs>
        <w:rPr>
          <w:rFonts w:ascii="Arial" w:hAnsi="Arial"/>
          <w:b/>
          <w:sz w:val="12"/>
          <w:szCs w:val="12"/>
        </w:rPr>
      </w:pPr>
    </w:p>
    <w:p w:rsidR="00812107" w:rsidRPr="00AE7A74" w:rsidRDefault="008934BC">
      <w:pPr>
        <w:pStyle w:val="TDC1"/>
        <w:tabs>
          <w:tab w:val="left" w:pos="400"/>
          <w:tab w:val="right" w:leader="dot" w:pos="8920"/>
        </w:tabs>
        <w:rPr>
          <w:rFonts w:ascii="Calibri" w:hAnsi="Calibri"/>
          <w:noProof/>
          <w:sz w:val="22"/>
          <w:szCs w:val="22"/>
          <w:lang w:val="es-ES"/>
        </w:rPr>
      </w:pPr>
      <w:r w:rsidRPr="008934BC">
        <w:rPr>
          <w:b/>
          <w:sz w:val="22"/>
        </w:rPr>
        <w:fldChar w:fldCharType="begin"/>
      </w:r>
      <w:r w:rsidR="0011383C" w:rsidRPr="006C2FD2">
        <w:rPr>
          <w:b/>
          <w:sz w:val="22"/>
        </w:rPr>
        <w:instrText xml:space="preserve"> TOC \h \z \t "Nivel1;1;Nivel2;2;Nivel3;3" </w:instrText>
      </w:r>
      <w:r w:rsidRPr="008934BC">
        <w:rPr>
          <w:b/>
          <w:sz w:val="22"/>
        </w:rPr>
        <w:fldChar w:fldCharType="separate"/>
      </w:r>
      <w:hyperlink w:anchor="_Toc498498210" w:history="1">
        <w:r w:rsidR="00812107" w:rsidRPr="00404B42">
          <w:rPr>
            <w:rStyle w:val="Hipervnculo"/>
            <w:noProof/>
          </w:rPr>
          <w:t>1.</w:t>
        </w:r>
        <w:r w:rsidR="00812107" w:rsidRPr="00AE7A74">
          <w:rPr>
            <w:rFonts w:ascii="Calibri" w:hAnsi="Calibri"/>
            <w:noProof/>
            <w:sz w:val="22"/>
            <w:szCs w:val="22"/>
            <w:lang w:val="es-ES"/>
          </w:rPr>
          <w:tab/>
        </w:r>
        <w:r w:rsidR="00812107" w:rsidRPr="00404B42">
          <w:rPr>
            <w:rStyle w:val="Hipervnculo"/>
            <w:noProof/>
          </w:rPr>
          <w:t>CARACTERÍSTICAS GENERALES DEL PRESUPUESTO DEL AÑO 2018</w:t>
        </w:r>
        <w:r w:rsidR="00812107">
          <w:rPr>
            <w:noProof/>
            <w:webHidden/>
          </w:rPr>
          <w:tab/>
        </w:r>
        <w:r>
          <w:rPr>
            <w:noProof/>
            <w:webHidden/>
          </w:rPr>
          <w:fldChar w:fldCharType="begin"/>
        </w:r>
        <w:r w:rsidR="00812107">
          <w:rPr>
            <w:noProof/>
            <w:webHidden/>
          </w:rPr>
          <w:instrText xml:space="preserve"> PAGEREF _Toc498498210 \h </w:instrText>
        </w:r>
        <w:r>
          <w:rPr>
            <w:noProof/>
            <w:webHidden/>
          </w:rPr>
        </w:r>
        <w:r>
          <w:rPr>
            <w:noProof/>
            <w:webHidden/>
          </w:rPr>
          <w:fldChar w:fldCharType="separate"/>
        </w:r>
        <w:r w:rsidR="00367964">
          <w:rPr>
            <w:noProof/>
            <w:webHidden/>
          </w:rPr>
          <w:t>2</w:t>
        </w:r>
        <w:r>
          <w:rPr>
            <w:noProof/>
            <w:webHidden/>
          </w:rPr>
          <w:fldChar w:fldCharType="end"/>
        </w:r>
      </w:hyperlink>
    </w:p>
    <w:p w:rsidR="00812107" w:rsidRPr="00AE7A74" w:rsidRDefault="008934BC">
      <w:pPr>
        <w:pStyle w:val="TDC2"/>
        <w:tabs>
          <w:tab w:val="left" w:pos="880"/>
          <w:tab w:val="right" w:leader="dot" w:pos="8920"/>
        </w:tabs>
        <w:rPr>
          <w:rFonts w:ascii="Calibri" w:hAnsi="Calibri"/>
          <w:noProof/>
          <w:sz w:val="22"/>
          <w:szCs w:val="22"/>
          <w:lang w:val="es-ES"/>
        </w:rPr>
      </w:pPr>
      <w:hyperlink w:anchor="_Toc498498211" w:history="1">
        <w:r w:rsidR="00812107" w:rsidRPr="00404B42">
          <w:rPr>
            <w:rStyle w:val="Hipervnculo"/>
            <w:rFonts w:cs="Arial"/>
            <w:noProof/>
          </w:rPr>
          <w:t>1.1.</w:t>
        </w:r>
        <w:r w:rsidR="00812107" w:rsidRPr="00AE7A74">
          <w:rPr>
            <w:rFonts w:ascii="Calibri" w:hAnsi="Calibri"/>
            <w:noProof/>
            <w:sz w:val="22"/>
            <w:szCs w:val="22"/>
            <w:lang w:val="es-ES"/>
          </w:rPr>
          <w:tab/>
        </w:r>
        <w:r w:rsidR="00812107" w:rsidRPr="00404B42">
          <w:rPr>
            <w:rStyle w:val="Hipervnculo"/>
            <w:rFonts w:cs="Arial"/>
            <w:noProof/>
          </w:rPr>
          <w:t>Introducción y referencia a ejercicios anteriores.</w:t>
        </w:r>
        <w:r w:rsidR="00812107">
          <w:rPr>
            <w:noProof/>
            <w:webHidden/>
          </w:rPr>
          <w:tab/>
        </w:r>
        <w:r>
          <w:rPr>
            <w:noProof/>
            <w:webHidden/>
          </w:rPr>
          <w:fldChar w:fldCharType="begin"/>
        </w:r>
        <w:r w:rsidR="00812107">
          <w:rPr>
            <w:noProof/>
            <w:webHidden/>
          </w:rPr>
          <w:instrText xml:space="preserve"> PAGEREF _Toc498498211 \h </w:instrText>
        </w:r>
        <w:r>
          <w:rPr>
            <w:noProof/>
            <w:webHidden/>
          </w:rPr>
        </w:r>
        <w:r>
          <w:rPr>
            <w:noProof/>
            <w:webHidden/>
          </w:rPr>
          <w:fldChar w:fldCharType="separate"/>
        </w:r>
        <w:r w:rsidR="00367964">
          <w:rPr>
            <w:noProof/>
            <w:webHidden/>
          </w:rPr>
          <w:t>2</w:t>
        </w:r>
        <w:r>
          <w:rPr>
            <w:noProof/>
            <w:webHidden/>
          </w:rPr>
          <w:fldChar w:fldCharType="end"/>
        </w:r>
      </w:hyperlink>
    </w:p>
    <w:p w:rsidR="00812107" w:rsidRPr="00AE7A74" w:rsidRDefault="008934BC">
      <w:pPr>
        <w:pStyle w:val="TDC2"/>
        <w:tabs>
          <w:tab w:val="left" w:pos="880"/>
          <w:tab w:val="right" w:leader="dot" w:pos="8920"/>
        </w:tabs>
        <w:rPr>
          <w:rFonts w:ascii="Calibri" w:hAnsi="Calibri"/>
          <w:noProof/>
          <w:sz w:val="22"/>
          <w:szCs w:val="22"/>
          <w:lang w:val="es-ES"/>
        </w:rPr>
      </w:pPr>
      <w:hyperlink w:anchor="_Toc498498212" w:history="1">
        <w:r w:rsidR="00812107" w:rsidRPr="00404B42">
          <w:rPr>
            <w:rStyle w:val="Hipervnculo"/>
            <w:noProof/>
          </w:rPr>
          <w:t>1.2.</w:t>
        </w:r>
        <w:r w:rsidR="00812107" w:rsidRPr="00AE7A74">
          <w:rPr>
            <w:rFonts w:ascii="Calibri" w:hAnsi="Calibri"/>
            <w:noProof/>
            <w:sz w:val="22"/>
            <w:szCs w:val="22"/>
            <w:lang w:val="es-ES"/>
          </w:rPr>
          <w:tab/>
        </w:r>
        <w:r w:rsidR="00812107" w:rsidRPr="00404B42">
          <w:rPr>
            <w:rStyle w:val="Hipervnculo"/>
            <w:noProof/>
          </w:rPr>
          <w:t>Acontecimientos en el procedimiento de aprobación del Presupuesto.</w:t>
        </w:r>
        <w:r w:rsidR="00812107">
          <w:rPr>
            <w:noProof/>
            <w:webHidden/>
          </w:rPr>
          <w:tab/>
        </w:r>
        <w:r>
          <w:rPr>
            <w:noProof/>
            <w:webHidden/>
          </w:rPr>
          <w:fldChar w:fldCharType="begin"/>
        </w:r>
        <w:r w:rsidR="00812107">
          <w:rPr>
            <w:noProof/>
            <w:webHidden/>
          </w:rPr>
          <w:instrText xml:space="preserve"> PAGEREF _Toc498498212 \h </w:instrText>
        </w:r>
        <w:r>
          <w:rPr>
            <w:noProof/>
            <w:webHidden/>
          </w:rPr>
        </w:r>
        <w:r>
          <w:rPr>
            <w:noProof/>
            <w:webHidden/>
          </w:rPr>
          <w:fldChar w:fldCharType="separate"/>
        </w:r>
        <w:r w:rsidR="00367964">
          <w:rPr>
            <w:noProof/>
            <w:webHidden/>
          </w:rPr>
          <w:t>5</w:t>
        </w:r>
        <w:r>
          <w:rPr>
            <w:noProof/>
            <w:webHidden/>
          </w:rPr>
          <w:fldChar w:fldCharType="end"/>
        </w:r>
      </w:hyperlink>
    </w:p>
    <w:p w:rsidR="00812107" w:rsidRPr="00AE7A74" w:rsidRDefault="008934BC">
      <w:pPr>
        <w:pStyle w:val="TDC2"/>
        <w:tabs>
          <w:tab w:val="left" w:pos="880"/>
          <w:tab w:val="right" w:leader="dot" w:pos="8920"/>
        </w:tabs>
        <w:rPr>
          <w:rFonts w:ascii="Calibri" w:hAnsi="Calibri"/>
          <w:noProof/>
          <w:sz w:val="22"/>
          <w:szCs w:val="22"/>
          <w:lang w:val="es-ES"/>
        </w:rPr>
      </w:pPr>
      <w:hyperlink w:anchor="_Toc498498213" w:history="1">
        <w:r w:rsidR="00812107" w:rsidRPr="00404B42">
          <w:rPr>
            <w:rStyle w:val="Hipervnculo"/>
            <w:noProof/>
          </w:rPr>
          <w:t>1.3.</w:t>
        </w:r>
        <w:r w:rsidR="00812107" w:rsidRPr="00AE7A74">
          <w:rPr>
            <w:rFonts w:ascii="Calibri" w:hAnsi="Calibri"/>
            <w:noProof/>
            <w:sz w:val="22"/>
            <w:szCs w:val="22"/>
            <w:lang w:val="es-ES"/>
          </w:rPr>
          <w:tab/>
        </w:r>
        <w:r w:rsidR="00812107" w:rsidRPr="00404B42">
          <w:rPr>
            <w:rStyle w:val="Hipervnculo"/>
            <w:noProof/>
          </w:rPr>
          <w:t>Características generales del Presupuesto de Ingresos y Gastos.</w:t>
        </w:r>
        <w:r w:rsidR="00812107">
          <w:rPr>
            <w:noProof/>
            <w:webHidden/>
          </w:rPr>
          <w:tab/>
        </w:r>
        <w:r>
          <w:rPr>
            <w:noProof/>
            <w:webHidden/>
          </w:rPr>
          <w:fldChar w:fldCharType="begin"/>
        </w:r>
        <w:r w:rsidR="00812107">
          <w:rPr>
            <w:noProof/>
            <w:webHidden/>
          </w:rPr>
          <w:instrText xml:space="preserve"> PAGEREF _Toc498498213 \h </w:instrText>
        </w:r>
        <w:r>
          <w:rPr>
            <w:noProof/>
            <w:webHidden/>
          </w:rPr>
        </w:r>
        <w:r>
          <w:rPr>
            <w:noProof/>
            <w:webHidden/>
          </w:rPr>
          <w:fldChar w:fldCharType="separate"/>
        </w:r>
        <w:r w:rsidR="00367964">
          <w:rPr>
            <w:noProof/>
            <w:webHidden/>
          </w:rPr>
          <w:t>6</w:t>
        </w:r>
        <w:r>
          <w:rPr>
            <w:noProof/>
            <w:webHidden/>
          </w:rPr>
          <w:fldChar w:fldCharType="end"/>
        </w:r>
      </w:hyperlink>
    </w:p>
    <w:p w:rsidR="00812107" w:rsidRPr="00AE7A74" w:rsidRDefault="008934BC">
      <w:pPr>
        <w:pStyle w:val="TDC2"/>
        <w:tabs>
          <w:tab w:val="left" w:pos="880"/>
          <w:tab w:val="right" w:leader="dot" w:pos="8920"/>
        </w:tabs>
        <w:rPr>
          <w:rFonts w:ascii="Calibri" w:hAnsi="Calibri"/>
          <w:noProof/>
          <w:sz w:val="22"/>
          <w:szCs w:val="22"/>
          <w:lang w:val="es-ES"/>
        </w:rPr>
      </w:pPr>
      <w:hyperlink w:anchor="_Toc498498214" w:history="1">
        <w:r w:rsidR="00812107" w:rsidRPr="00404B42">
          <w:rPr>
            <w:rStyle w:val="Hipervnculo"/>
            <w:noProof/>
          </w:rPr>
          <w:t>1.4.</w:t>
        </w:r>
        <w:r w:rsidR="00812107" w:rsidRPr="00AE7A74">
          <w:rPr>
            <w:rFonts w:ascii="Calibri" w:hAnsi="Calibri"/>
            <w:noProof/>
            <w:sz w:val="22"/>
            <w:szCs w:val="22"/>
            <w:lang w:val="es-ES"/>
          </w:rPr>
          <w:tab/>
        </w:r>
        <w:r w:rsidR="00812107" w:rsidRPr="00404B42">
          <w:rPr>
            <w:rStyle w:val="Hipervnculo"/>
            <w:noProof/>
          </w:rPr>
          <w:t>Objetivos y Programas de actuación.</w:t>
        </w:r>
        <w:r w:rsidR="00812107">
          <w:rPr>
            <w:noProof/>
            <w:webHidden/>
          </w:rPr>
          <w:tab/>
        </w:r>
        <w:r>
          <w:rPr>
            <w:noProof/>
            <w:webHidden/>
          </w:rPr>
          <w:fldChar w:fldCharType="begin"/>
        </w:r>
        <w:r w:rsidR="00812107">
          <w:rPr>
            <w:noProof/>
            <w:webHidden/>
          </w:rPr>
          <w:instrText xml:space="preserve"> PAGEREF _Toc498498214 \h </w:instrText>
        </w:r>
        <w:r>
          <w:rPr>
            <w:noProof/>
            <w:webHidden/>
          </w:rPr>
        </w:r>
        <w:r>
          <w:rPr>
            <w:noProof/>
            <w:webHidden/>
          </w:rPr>
          <w:fldChar w:fldCharType="separate"/>
        </w:r>
        <w:r w:rsidR="00367964">
          <w:rPr>
            <w:noProof/>
            <w:webHidden/>
          </w:rPr>
          <w:t>8</w:t>
        </w:r>
        <w:r>
          <w:rPr>
            <w:noProof/>
            <w:webHidden/>
          </w:rPr>
          <w:fldChar w:fldCharType="end"/>
        </w:r>
      </w:hyperlink>
    </w:p>
    <w:p w:rsidR="00812107" w:rsidRPr="00AE7A74" w:rsidRDefault="008934BC">
      <w:pPr>
        <w:pStyle w:val="TDC3"/>
        <w:tabs>
          <w:tab w:val="left" w:pos="1320"/>
          <w:tab w:val="right" w:leader="dot" w:pos="8920"/>
        </w:tabs>
        <w:rPr>
          <w:rFonts w:ascii="Calibri" w:hAnsi="Calibri"/>
          <w:noProof/>
          <w:sz w:val="22"/>
          <w:szCs w:val="22"/>
          <w:lang w:val="es-ES"/>
        </w:rPr>
      </w:pPr>
      <w:hyperlink w:anchor="_Toc498498215" w:history="1">
        <w:r w:rsidR="00812107" w:rsidRPr="00404B42">
          <w:rPr>
            <w:rStyle w:val="Hipervnculo"/>
            <w:noProof/>
          </w:rPr>
          <w:t>1.4.1.</w:t>
        </w:r>
        <w:r w:rsidR="00812107" w:rsidRPr="00AE7A74">
          <w:rPr>
            <w:rFonts w:ascii="Calibri" w:hAnsi="Calibri"/>
            <w:noProof/>
            <w:sz w:val="22"/>
            <w:szCs w:val="22"/>
            <w:lang w:val="es-ES"/>
          </w:rPr>
          <w:tab/>
        </w:r>
        <w:r w:rsidR="00812107" w:rsidRPr="00404B42">
          <w:rPr>
            <w:rStyle w:val="Hipervnculo"/>
            <w:noProof/>
          </w:rPr>
          <w:t>FUNCIONAMIENTO DEL CONSEJO INSULAR DE AGUAS.</w:t>
        </w:r>
        <w:r w:rsidR="00812107">
          <w:rPr>
            <w:noProof/>
            <w:webHidden/>
          </w:rPr>
          <w:tab/>
        </w:r>
        <w:r>
          <w:rPr>
            <w:noProof/>
            <w:webHidden/>
          </w:rPr>
          <w:fldChar w:fldCharType="begin"/>
        </w:r>
        <w:r w:rsidR="00812107">
          <w:rPr>
            <w:noProof/>
            <w:webHidden/>
          </w:rPr>
          <w:instrText xml:space="preserve"> PAGEREF _Toc498498215 \h </w:instrText>
        </w:r>
        <w:r>
          <w:rPr>
            <w:noProof/>
            <w:webHidden/>
          </w:rPr>
        </w:r>
        <w:r>
          <w:rPr>
            <w:noProof/>
            <w:webHidden/>
          </w:rPr>
          <w:fldChar w:fldCharType="separate"/>
        </w:r>
        <w:r w:rsidR="00367964">
          <w:rPr>
            <w:noProof/>
            <w:webHidden/>
          </w:rPr>
          <w:t>9</w:t>
        </w:r>
        <w:r>
          <w:rPr>
            <w:noProof/>
            <w:webHidden/>
          </w:rPr>
          <w:fldChar w:fldCharType="end"/>
        </w:r>
      </w:hyperlink>
    </w:p>
    <w:p w:rsidR="00812107" w:rsidRPr="00AE7A74" w:rsidRDefault="008934BC">
      <w:pPr>
        <w:pStyle w:val="TDC3"/>
        <w:tabs>
          <w:tab w:val="left" w:pos="1320"/>
          <w:tab w:val="right" w:leader="dot" w:pos="8920"/>
        </w:tabs>
        <w:rPr>
          <w:rFonts w:ascii="Calibri" w:hAnsi="Calibri"/>
          <w:noProof/>
          <w:sz w:val="22"/>
          <w:szCs w:val="22"/>
          <w:lang w:val="es-ES"/>
        </w:rPr>
      </w:pPr>
      <w:hyperlink w:anchor="_Toc498498216" w:history="1">
        <w:r w:rsidR="00812107" w:rsidRPr="00404B42">
          <w:rPr>
            <w:rStyle w:val="Hipervnculo"/>
            <w:noProof/>
          </w:rPr>
          <w:t>1.4.2.</w:t>
        </w:r>
        <w:r w:rsidR="00812107" w:rsidRPr="00AE7A74">
          <w:rPr>
            <w:rFonts w:ascii="Calibri" w:hAnsi="Calibri"/>
            <w:noProof/>
            <w:sz w:val="22"/>
            <w:szCs w:val="22"/>
            <w:lang w:val="es-ES"/>
          </w:rPr>
          <w:tab/>
        </w:r>
        <w:r w:rsidR="00812107" w:rsidRPr="00404B42">
          <w:rPr>
            <w:rStyle w:val="Hipervnculo"/>
            <w:noProof/>
          </w:rPr>
          <w:t>GESTION DE LA INFRAESTRUCTURA HIDRAULICA.</w:t>
        </w:r>
        <w:r w:rsidR="00812107">
          <w:rPr>
            <w:noProof/>
            <w:webHidden/>
          </w:rPr>
          <w:tab/>
        </w:r>
        <w:r>
          <w:rPr>
            <w:noProof/>
            <w:webHidden/>
          </w:rPr>
          <w:fldChar w:fldCharType="begin"/>
        </w:r>
        <w:r w:rsidR="00812107">
          <w:rPr>
            <w:noProof/>
            <w:webHidden/>
          </w:rPr>
          <w:instrText xml:space="preserve"> PAGEREF _Toc498498216 \h </w:instrText>
        </w:r>
        <w:r>
          <w:rPr>
            <w:noProof/>
            <w:webHidden/>
          </w:rPr>
        </w:r>
        <w:r>
          <w:rPr>
            <w:noProof/>
            <w:webHidden/>
          </w:rPr>
          <w:fldChar w:fldCharType="separate"/>
        </w:r>
        <w:r w:rsidR="00367964">
          <w:rPr>
            <w:noProof/>
            <w:webHidden/>
          </w:rPr>
          <w:t>10</w:t>
        </w:r>
        <w:r>
          <w:rPr>
            <w:noProof/>
            <w:webHidden/>
          </w:rPr>
          <w:fldChar w:fldCharType="end"/>
        </w:r>
      </w:hyperlink>
    </w:p>
    <w:p w:rsidR="00812107" w:rsidRPr="00AE7A74" w:rsidRDefault="008934BC">
      <w:pPr>
        <w:pStyle w:val="TDC3"/>
        <w:tabs>
          <w:tab w:val="left" w:pos="1320"/>
          <w:tab w:val="right" w:leader="dot" w:pos="8920"/>
        </w:tabs>
        <w:rPr>
          <w:rFonts w:ascii="Calibri" w:hAnsi="Calibri"/>
          <w:noProof/>
          <w:sz w:val="22"/>
          <w:szCs w:val="22"/>
          <w:lang w:val="es-ES"/>
        </w:rPr>
      </w:pPr>
      <w:hyperlink w:anchor="_Toc498498217" w:history="1">
        <w:r w:rsidR="00812107" w:rsidRPr="00404B42">
          <w:rPr>
            <w:rStyle w:val="Hipervnculo"/>
            <w:noProof/>
          </w:rPr>
          <w:t>1.4.3.</w:t>
        </w:r>
        <w:r w:rsidR="00812107" w:rsidRPr="00AE7A74">
          <w:rPr>
            <w:rFonts w:ascii="Calibri" w:hAnsi="Calibri"/>
            <w:noProof/>
            <w:sz w:val="22"/>
            <w:szCs w:val="22"/>
            <w:lang w:val="es-ES"/>
          </w:rPr>
          <w:tab/>
        </w:r>
        <w:r w:rsidR="00812107" w:rsidRPr="00404B42">
          <w:rPr>
            <w:rStyle w:val="Hipervnculo"/>
            <w:noProof/>
          </w:rPr>
          <w:t>ABASTECIMIENTO URBANO.</w:t>
        </w:r>
        <w:r w:rsidR="00812107">
          <w:rPr>
            <w:noProof/>
            <w:webHidden/>
          </w:rPr>
          <w:tab/>
        </w:r>
        <w:r>
          <w:rPr>
            <w:noProof/>
            <w:webHidden/>
          </w:rPr>
          <w:fldChar w:fldCharType="begin"/>
        </w:r>
        <w:r w:rsidR="00812107">
          <w:rPr>
            <w:noProof/>
            <w:webHidden/>
          </w:rPr>
          <w:instrText xml:space="preserve"> PAGEREF _Toc498498217 \h </w:instrText>
        </w:r>
        <w:r>
          <w:rPr>
            <w:noProof/>
            <w:webHidden/>
          </w:rPr>
        </w:r>
        <w:r>
          <w:rPr>
            <w:noProof/>
            <w:webHidden/>
          </w:rPr>
          <w:fldChar w:fldCharType="separate"/>
        </w:r>
        <w:r w:rsidR="00367964">
          <w:rPr>
            <w:noProof/>
            <w:webHidden/>
          </w:rPr>
          <w:t>11</w:t>
        </w:r>
        <w:r>
          <w:rPr>
            <w:noProof/>
            <w:webHidden/>
          </w:rPr>
          <w:fldChar w:fldCharType="end"/>
        </w:r>
      </w:hyperlink>
    </w:p>
    <w:p w:rsidR="00812107" w:rsidRPr="00AE7A74" w:rsidRDefault="008934BC">
      <w:pPr>
        <w:pStyle w:val="TDC3"/>
        <w:tabs>
          <w:tab w:val="left" w:pos="1320"/>
          <w:tab w:val="right" w:leader="dot" w:pos="8920"/>
        </w:tabs>
        <w:rPr>
          <w:rFonts w:ascii="Calibri" w:hAnsi="Calibri"/>
          <w:noProof/>
          <w:sz w:val="22"/>
          <w:szCs w:val="22"/>
          <w:lang w:val="es-ES"/>
        </w:rPr>
      </w:pPr>
      <w:hyperlink w:anchor="_Toc498498218" w:history="1">
        <w:r w:rsidR="00812107" w:rsidRPr="00404B42">
          <w:rPr>
            <w:rStyle w:val="Hipervnculo"/>
            <w:noProof/>
          </w:rPr>
          <w:t>1.4.4.</w:t>
        </w:r>
        <w:r w:rsidR="00812107" w:rsidRPr="00AE7A74">
          <w:rPr>
            <w:rFonts w:ascii="Calibri" w:hAnsi="Calibri"/>
            <w:noProof/>
            <w:sz w:val="22"/>
            <w:szCs w:val="22"/>
            <w:lang w:val="es-ES"/>
          </w:rPr>
          <w:tab/>
        </w:r>
        <w:r w:rsidR="00812107" w:rsidRPr="00404B42">
          <w:rPr>
            <w:rStyle w:val="Hipervnculo"/>
            <w:noProof/>
          </w:rPr>
          <w:t>DEPURACIÓN Y REUTILIZACIÓN</w:t>
        </w:r>
        <w:r w:rsidR="00812107">
          <w:rPr>
            <w:noProof/>
            <w:webHidden/>
          </w:rPr>
          <w:tab/>
        </w:r>
        <w:r>
          <w:rPr>
            <w:noProof/>
            <w:webHidden/>
          </w:rPr>
          <w:fldChar w:fldCharType="begin"/>
        </w:r>
        <w:r w:rsidR="00812107">
          <w:rPr>
            <w:noProof/>
            <w:webHidden/>
          </w:rPr>
          <w:instrText xml:space="preserve"> PAGEREF _Toc498498218 \h </w:instrText>
        </w:r>
        <w:r>
          <w:rPr>
            <w:noProof/>
            <w:webHidden/>
          </w:rPr>
        </w:r>
        <w:r>
          <w:rPr>
            <w:noProof/>
            <w:webHidden/>
          </w:rPr>
          <w:fldChar w:fldCharType="separate"/>
        </w:r>
        <w:r w:rsidR="00367964">
          <w:rPr>
            <w:noProof/>
            <w:webHidden/>
          </w:rPr>
          <w:t>12</w:t>
        </w:r>
        <w:r>
          <w:rPr>
            <w:noProof/>
            <w:webHidden/>
          </w:rPr>
          <w:fldChar w:fldCharType="end"/>
        </w:r>
      </w:hyperlink>
    </w:p>
    <w:p w:rsidR="00812107" w:rsidRPr="00AE7A74" w:rsidRDefault="008934BC">
      <w:pPr>
        <w:pStyle w:val="TDC3"/>
        <w:tabs>
          <w:tab w:val="left" w:pos="1320"/>
          <w:tab w:val="right" w:leader="dot" w:pos="8920"/>
        </w:tabs>
        <w:rPr>
          <w:rFonts w:ascii="Calibri" w:hAnsi="Calibri"/>
          <w:noProof/>
          <w:sz w:val="22"/>
          <w:szCs w:val="22"/>
          <w:lang w:val="es-ES"/>
        </w:rPr>
      </w:pPr>
      <w:hyperlink w:anchor="_Toc498498219" w:history="1">
        <w:r w:rsidR="00812107" w:rsidRPr="00404B42">
          <w:rPr>
            <w:rStyle w:val="Hipervnculo"/>
            <w:noProof/>
          </w:rPr>
          <w:t>1.4.5.</w:t>
        </w:r>
        <w:r w:rsidR="00812107" w:rsidRPr="00AE7A74">
          <w:rPr>
            <w:rFonts w:ascii="Calibri" w:hAnsi="Calibri"/>
            <w:noProof/>
            <w:sz w:val="22"/>
            <w:szCs w:val="22"/>
            <w:lang w:val="es-ES"/>
          </w:rPr>
          <w:tab/>
        </w:r>
        <w:r w:rsidR="00812107" w:rsidRPr="00404B42">
          <w:rPr>
            <w:rStyle w:val="Hipervnculo"/>
            <w:noProof/>
          </w:rPr>
          <w:t>DESALACIÓN.</w:t>
        </w:r>
        <w:r w:rsidR="00812107">
          <w:rPr>
            <w:noProof/>
            <w:webHidden/>
          </w:rPr>
          <w:tab/>
        </w:r>
        <w:r>
          <w:rPr>
            <w:noProof/>
            <w:webHidden/>
          </w:rPr>
          <w:fldChar w:fldCharType="begin"/>
        </w:r>
        <w:r w:rsidR="00812107">
          <w:rPr>
            <w:noProof/>
            <w:webHidden/>
          </w:rPr>
          <w:instrText xml:space="preserve"> PAGEREF _Toc498498219 \h </w:instrText>
        </w:r>
        <w:r>
          <w:rPr>
            <w:noProof/>
            <w:webHidden/>
          </w:rPr>
        </w:r>
        <w:r>
          <w:rPr>
            <w:noProof/>
            <w:webHidden/>
          </w:rPr>
          <w:fldChar w:fldCharType="separate"/>
        </w:r>
        <w:r w:rsidR="00367964">
          <w:rPr>
            <w:noProof/>
            <w:webHidden/>
          </w:rPr>
          <w:t>13</w:t>
        </w:r>
        <w:r>
          <w:rPr>
            <w:noProof/>
            <w:webHidden/>
          </w:rPr>
          <w:fldChar w:fldCharType="end"/>
        </w:r>
      </w:hyperlink>
    </w:p>
    <w:p w:rsidR="00812107" w:rsidRPr="00AE7A74" w:rsidRDefault="008934BC">
      <w:pPr>
        <w:pStyle w:val="TDC3"/>
        <w:tabs>
          <w:tab w:val="left" w:pos="1320"/>
          <w:tab w:val="right" w:leader="dot" w:pos="8920"/>
        </w:tabs>
        <w:rPr>
          <w:rFonts w:ascii="Calibri" w:hAnsi="Calibri"/>
          <w:noProof/>
          <w:sz w:val="22"/>
          <w:szCs w:val="22"/>
          <w:lang w:val="es-ES"/>
        </w:rPr>
      </w:pPr>
      <w:hyperlink w:anchor="_Toc498498220" w:history="1">
        <w:r w:rsidR="00812107" w:rsidRPr="00404B42">
          <w:rPr>
            <w:rStyle w:val="Hipervnculo"/>
            <w:noProof/>
          </w:rPr>
          <w:t>1.4.6.</w:t>
        </w:r>
        <w:r w:rsidR="00812107" w:rsidRPr="00AE7A74">
          <w:rPr>
            <w:rFonts w:ascii="Calibri" w:hAnsi="Calibri"/>
            <w:noProof/>
            <w:sz w:val="22"/>
            <w:szCs w:val="22"/>
            <w:lang w:val="es-ES"/>
          </w:rPr>
          <w:tab/>
        </w:r>
        <w:r w:rsidR="00812107" w:rsidRPr="00404B42">
          <w:rPr>
            <w:rStyle w:val="Hipervnculo"/>
            <w:noProof/>
          </w:rPr>
          <w:t>APROVECHAMIENTOS HIDROELÉCTRICOS</w:t>
        </w:r>
        <w:r w:rsidR="00812107">
          <w:rPr>
            <w:noProof/>
            <w:webHidden/>
          </w:rPr>
          <w:tab/>
        </w:r>
        <w:r>
          <w:rPr>
            <w:noProof/>
            <w:webHidden/>
          </w:rPr>
          <w:fldChar w:fldCharType="begin"/>
        </w:r>
        <w:r w:rsidR="00812107">
          <w:rPr>
            <w:noProof/>
            <w:webHidden/>
          </w:rPr>
          <w:instrText xml:space="preserve"> PAGEREF _Toc498498220 \h </w:instrText>
        </w:r>
        <w:r>
          <w:rPr>
            <w:noProof/>
            <w:webHidden/>
          </w:rPr>
        </w:r>
        <w:r>
          <w:rPr>
            <w:noProof/>
            <w:webHidden/>
          </w:rPr>
          <w:fldChar w:fldCharType="separate"/>
        </w:r>
        <w:r w:rsidR="00367964">
          <w:rPr>
            <w:noProof/>
            <w:webHidden/>
          </w:rPr>
          <w:t>14</w:t>
        </w:r>
        <w:r>
          <w:rPr>
            <w:noProof/>
            <w:webHidden/>
          </w:rPr>
          <w:fldChar w:fldCharType="end"/>
        </w:r>
      </w:hyperlink>
    </w:p>
    <w:p w:rsidR="00812107" w:rsidRPr="00AE7A74" w:rsidRDefault="008934BC">
      <w:pPr>
        <w:pStyle w:val="TDC3"/>
        <w:tabs>
          <w:tab w:val="left" w:pos="1320"/>
          <w:tab w:val="right" w:leader="dot" w:pos="8920"/>
        </w:tabs>
        <w:rPr>
          <w:rFonts w:ascii="Calibri" w:hAnsi="Calibri"/>
          <w:noProof/>
          <w:sz w:val="22"/>
          <w:szCs w:val="22"/>
          <w:lang w:val="es-ES"/>
        </w:rPr>
      </w:pPr>
      <w:hyperlink w:anchor="_Toc498498221" w:history="1">
        <w:r w:rsidR="00812107" w:rsidRPr="00404B42">
          <w:rPr>
            <w:rStyle w:val="Hipervnculo"/>
            <w:noProof/>
          </w:rPr>
          <w:t>1.4.7.</w:t>
        </w:r>
        <w:r w:rsidR="00812107" w:rsidRPr="00AE7A74">
          <w:rPr>
            <w:rFonts w:ascii="Calibri" w:hAnsi="Calibri"/>
            <w:noProof/>
            <w:sz w:val="22"/>
            <w:szCs w:val="22"/>
            <w:lang w:val="es-ES"/>
          </w:rPr>
          <w:tab/>
        </w:r>
        <w:r w:rsidR="00812107" w:rsidRPr="00404B42">
          <w:rPr>
            <w:rStyle w:val="Hipervnculo"/>
            <w:noProof/>
          </w:rPr>
          <w:t>OTRAS OBRAS HIDRÁULICAS.</w:t>
        </w:r>
        <w:r w:rsidR="00812107">
          <w:rPr>
            <w:noProof/>
            <w:webHidden/>
          </w:rPr>
          <w:tab/>
        </w:r>
        <w:r>
          <w:rPr>
            <w:noProof/>
            <w:webHidden/>
          </w:rPr>
          <w:fldChar w:fldCharType="begin"/>
        </w:r>
        <w:r w:rsidR="00812107">
          <w:rPr>
            <w:noProof/>
            <w:webHidden/>
          </w:rPr>
          <w:instrText xml:space="preserve"> PAGEREF _Toc498498221 \h </w:instrText>
        </w:r>
        <w:r>
          <w:rPr>
            <w:noProof/>
            <w:webHidden/>
          </w:rPr>
        </w:r>
        <w:r>
          <w:rPr>
            <w:noProof/>
            <w:webHidden/>
          </w:rPr>
          <w:fldChar w:fldCharType="separate"/>
        </w:r>
        <w:r w:rsidR="00367964">
          <w:rPr>
            <w:noProof/>
            <w:webHidden/>
          </w:rPr>
          <w:t>15</w:t>
        </w:r>
        <w:r>
          <w:rPr>
            <w:noProof/>
            <w:webHidden/>
          </w:rPr>
          <w:fldChar w:fldCharType="end"/>
        </w:r>
      </w:hyperlink>
    </w:p>
    <w:p w:rsidR="00812107" w:rsidRPr="00AE7A74" w:rsidRDefault="008934BC">
      <w:pPr>
        <w:pStyle w:val="TDC3"/>
        <w:tabs>
          <w:tab w:val="left" w:pos="1320"/>
          <w:tab w:val="right" w:leader="dot" w:pos="8920"/>
        </w:tabs>
        <w:rPr>
          <w:rFonts w:ascii="Calibri" w:hAnsi="Calibri"/>
          <w:noProof/>
          <w:sz w:val="22"/>
          <w:szCs w:val="22"/>
          <w:lang w:val="es-ES"/>
        </w:rPr>
      </w:pPr>
      <w:hyperlink w:anchor="_Toc498498222" w:history="1">
        <w:r w:rsidR="00812107" w:rsidRPr="00404B42">
          <w:rPr>
            <w:rStyle w:val="Hipervnculo"/>
            <w:noProof/>
          </w:rPr>
          <w:t>1.4.8.</w:t>
        </w:r>
        <w:r w:rsidR="00812107" w:rsidRPr="00AE7A74">
          <w:rPr>
            <w:rFonts w:ascii="Calibri" w:hAnsi="Calibri"/>
            <w:noProof/>
            <w:sz w:val="22"/>
            <w:szCs w:val="22"/>
            <w:lang w:val="es-ES"/>
          </w:rPr>
          <w:tab/>
        </w:r>
        <w:r w:rsidR="00812107" w:rsidRPr="00404B42">
          <w:rPr>
            <w:rStyle w:val="Hipervnculo"/>
            <w:noProof/>
          </w:rPr>
          <w:t>GESTIÓN DE SISTEMAS DE ADEJE - ARONA.</w:t>
        </w:r>
        <w:r w:rsidR="00812107">
          <w:rPr>
            <w:noProof/>
            <w:webHidden/>
          </w:rPr>
          <w:tab/>
        </w:r>
        <w:r>
          <w:rPr>
            <w:noProof/>
            <w:webHidden/>
          </w:rPr>
          <w:fldChar w:fldCharType="begin"/>
        </w:r>
        <w:r w:rsidR="00812107">
          <w:rPr>
            <w:noProof/>
            <w:webHidden/>
          </w:rPr>
          <w:instrText xml:space="preserve"> PAGEREF _Toc498498222 \h </w:instrText>
        </w:r>
        <w:r>
          <w:rPr>
            <w:noProof/>
            <w:webHidden/>
          </w:rPr>
        </w:r>
        <w:r>
          <w:rPr>
            <w:noProof/>
            <w:webHidden/>
          </w:rPr>
          <w:fldChar w:fldCharType="separate"/>
        </w:r>
        <w:r w:rsidR="00367964">
          <w:rPr>
            <w:noProof/>
            <w:webHidden/>
          </w:rPr>
          <w:t>16</w:t>
        </w:r>
        <w:r>
          <w:rPr>
            <w:noProof/>
            <w:webHidden/>
          </w:rPr>
          <w:fldChar w:fldCharType="end"/>
        </w:r>
      </w:hyperlink>
    </w:p>
    <w:p w:rsidR="00812107" w:rsidRPr="00AE7A74" w:rsidRDefault="008934BC">
      <w:pPr>
        <w:pStyle w:val="TDC3"/>
        <w:tabs>
          <w:tab w:val="left" w:pos="1320"/>
          <w:tab w:val="right" w:leader="dot" w:pos="8920"/>
        </w:tabs>
        <w:rPr>
          <w:rFonts w:ascii="Calibri" w:hAnsi="Calibri"/>
          <w:noProof/>
          <w:sz w:val="22"/>
          <w:szCs w:val="22"/>
          <w:lang w:val="es-ES"/>
        </w:rPr>
      </w:pPr>
      <w:hyperlink w:anchor="_Toc498498223" w:history="1">
        <w:r w:rsidR="00812107" w:rsidRPr="00404B42">
          <w:rPr>
            <w:rStyle w:val="Hipervnculo"/>
            <w:noProof/>
          </w:rPr>
          <w:t>1.4.9.</w:t>
        </w:r>
        <w:r w:rsidR="00812107" w:rsidRPr="00AE7A74">
          <w:rPr>
            <w:rFonts w:ascii="Calibri" w:hAnsi="Calibri"/>
            <w:noProof/>
            <w:sz w:val="22"/>
            <w:szCs w:val="22"/>
            <w:lang w:val="es-ES"/>
          </w:rPr>
          <w:tab/>
        </w:r>
        <w:r w:rsidR="00812107" w:rsidRPr="00404B42">
          <w:rPr>
            <w:rStyle w:val="Hipervnculo"/>
            <w:noProof/>
          </w:rPr>
          <w:t>OBRAS HIDRÁULICAS DE INTERÉS GENERAL DEL ESTADO</w:t>
        </w:r>
        <w:r w:rsidR="00812107">
          <w:rPr>
            <w:noProof/>
            <w:webHidden/>
          </w:rPr>
          <w:tab/>
        </w:r>
        <w:r>
          <w:rPr>
            <w:noProof/>
            <w:webHidden/>
          </w:rPr>
          <w:fldChar w:fldCharType="begin"/>
        </w:r>
        <w:r w:rsidR="00812107">
          <w:rPr>
            <w:noProof/>
            <w:webHidden/>
          </w:rPr>
          <w:instrText xml:space="preserve"> PAGEREF _Toc498498223 \h </w:instrText>
        </w:r>
        <w:r>
          <w:rPr>
            <w:noProof/>
            <w:webHidden/>
          </w:rPr>
        </w:r>
        <w:r>
          <w:rPr>
            <w:noProof/>
            <w:webHidden/>
          </w:rPr>
          <w:fldChar w:fldCharType="separate"/>
        </w:r>
        <w:r w:rsidR="00367964">
          <w:rPr>
            <w:noProof/>
            <w:webHidden/>
          </w:rPr>
          <w:t>17</w:t>
        </w:r>
        <w:r>
          <w:rPr>
            <w:noProof/>
            <w:webHidden/>
          </w:rPr>
          <w:fldChar w:fldCharType="end"/>
        </w:r>
      </w:hyperlink>
    </w:p>
    <w:p w:rsidR="00812107" w:rsidRPr="00AE7A74" w:rsidRDefault="008934BC">
      <w:pPr>
        <w:pStyle w:val="TDC3"/>
        <w:tabs>
          <w:tab w:val="left" w:pos="1320"/>
          <w:tab w:val="right" w:leader="dot" w:pos="8920"/>
        </w:tabs>
        <w:rPr>
          <w:rFonts w:ascii="Calibri" w:hAnsi="Calibri"/>
          <w:noProof/>
          <w:sz w:val="22"/>
          <w:szCs w:val="22"/>
          <w:lang w:val="es-ES"/>
        </w:rPr>
      </w:pPr>
      <w:hyperlink w:anchor="_Toc498498224" w:history="1">
        <w:r w:rsidR="00812107" w:rsidRPr="00404B42">
          <w:rPr>
            <w:rStyle w:val="Hipervnculo"/>
            <w:noProof/>
          </w:rPr>
          <w:t>1.4.10.</w:t>
        </w:r>
        <w:r w:rsidR="00812107" w:rsidRPr="00AE7A74">
          <w:rPr>
            <w:rFonts w:ascii="Calibri" w:hAnsi="Calibri"/>
            <w:noProof/>
            <w:sz w:val="22"/>
            <w:szCs w:val="22"/>
            <w:lang w:val="es-ES"/>
          </w:rPr>
          <w:tab/>
        </w:r>
        <w:r w:rsidR="00812107" w:rsidRPr="00404B42">
          <w:rPr>
            <w:rStyle w:val="Hipervnculo"/>
            <w:noProof/>
          </w:rPr>
          <w:t>GESTIÓN DE SISTEMAS DEL N.E.</w:t>
        </w:r>
        <w:r w:rsidR="00812107">
          <w:rPr>
            <w:noProof/>
            <w:webHidden/>
          </w:rPr>
          <w:tab/>
        </w:r>
        <w:r>
          <w:rPr>
            <w:noProof/>
            <w:webHidden/>
          </w:rPr>
          <w:fldChar w:fldCharType="begin"/>
        </w:r>
        <w:r w:rsidR="00812107">
          <w:rPr>
            <w:noProof/>
            <w:webHidden/>
          </w:rPr>
          <w:instrText xml:space="preserve"> PAGEREF _Toc498498224 \h </w:instrText>
        </w:r>
        <w:r>
          <w:rPr>
            <w:noProof/>
            <w:webHidden/>
          </w:rPr>
        </w:r>
        <w:r>
          <w:rPr>
            <w:noProof/>
            <w:webHidden/>
          </w:rPr>
          <w:fldChar w:fldCharType="separate"/>
        </w:r>
        <w:r w:rsidR="00367964">
          <w:rPr>
            <w:noProof/>
            <w:webHidden/>
          </w:rPr>
          <w:t>17</w:t>
        </w:r>
        <w:r>
          <w:rPr>
            <w:noProof/>
            <w:webHidden/>
          </w:rPr>
          <w:fldChar w:fldCharType="end"/>
        </w:r>
      </w:hyperlink>
    </w:p>
    <w:p w:rsidR="00812107" w:rsidRPr="00AE7A74" w:rsidRDefault="008934BC">
      <w:pPr>
        <w:pStyle w:val="TDC3"/>
        <w:tabs>
          <w:tab w:val="left" w:pos="1320"/>
          <w:tab w:val="right" w:leader="dot" w:pos="8920"/>
        </w:tabs>
        <w:rPr>
          <w:rFonts w:ascii="Calibri" w:hAnsi="Calibri"/>
          <w:noProof/>
          <w:sz w:val="22"/>
          <w:szCs w:val="22"/>
          <w:lang w:val="es-ES"/>
        </w:rPr>
      </w:pPr>
      <w:hyperlink w:anchor="_Toc498498225" w:history="1">
        <w:r w:rsidR="00812107" w:rsidRPr="00404B42">
          <w:rPr>
            <w:rStyle w:val="Hipervnculo"/>
            <w:noProof/>
          </w:rPr>
          <w:t>1.4.11.</w:t>
        </w:r>
        <w:r w:rsidR="00812107" w:rsidRPr="00AE7A74">
          <w:rPr>
            <w:rFonts w:ascii="Calibri" w:hAnsi="Calibri"/>
            <w:noProof/>
            <w:sz w:val="22"/>
            <w:szCs w:val="22"/>
            <w:lang w:val="es-ES"/>
          </w:rPr>
          <w:tab/>
        </w:r>
        <w:r w:rsidR="00812107" w:rsidRPr="00404B42">
          <w:rPr>
            <w:rStyle w:val="Hipervnculo"/>
            <w:noProof/>
          </w:rPr>
          <w:t>GESTIÓN DE SISTEMAS DEL VALLE DE LA OROTAVA</w:t>
        </w:r>
        <w:r w:rsidR="00812107">
          <w:rPr>
            <w:noProof/>
            <w:webHidden/>
          </w:rPr>
          <w:tab/>
        </w:r>
        <w:r>
          <w:rPr>
            <w:noProof/>
            <w:webHidden/>
          </w:rPr>
          <w:fldChar w:fldCharType="begin"/>
        </w:r>
        <w:r w:rsidR="00812107">
          <w:rPr>
            <w:noProof/>
            <w:webHidden/>
          </w:rPr>
          <w:instrText xml:space="preserve"> PAGEREF _Toc498498225 \h </w:instrText>
        </w:r>
        <w:r>
          <w:rPr>
            <w:noProof/>
            <w:webHidden/>
          </w:rPr>
        </w:r>
        <w:r>
          <w:rPr>
            <w:noProof/>
            <w:webHidden/>
          </w:rPr>
          <w:fldChar w:fldCharType="separate"/>
        </w:r>
        <w:r w:rsidR="00367964">
          <w:rPr>
            <w:noProof/>
            <w:webHidden/>
          </w:rPr>
          <w:t>18</w:t>
        </w:r>
        <w:r>
          <w:rPr>
            <w:noProof/>
            <w:webHidden/>
          </w:rPr>
          <w:fldChar w:fldCharType="end"/>
        </w:r>
      </w:hyperlink>
    </w:p>
    <w:p w:rsidR="00812107" w:rsidRPr="00AE7A74" w:rsidRDefault="008934BC">
      <w:pPr>
        <w:pStyle w:val="TDC3"/>
        <w:tabs>
          <w:tab w:val="left" w:pos="1320"/>
          <w:tab w:val="right" w:leader="dot" w:pos="8920"/>
        </w:tabs>
        <w:rPr>
          <w:rFonts w:ascii="Calibri" w:hAnsi="Calibri"/>
          <w:noProof/>
          <w:sz w:val="22"/>
          <w:szCs w:val="22"/>
          <w:lang w:val="es-ES"/>
        </w:rPr>
      </w:pPr>
      <w:hyperlink w:anchor="_Toc498498226" w:history="1">
        <w:r w:rsidR="00812107" w:rsidRPr="00404B42">
          <w:rPr>
            <w:rStyle w:val="Hipervnculo"/>
            <w:noProof/>
          </w:rPr>
          <w:t>1.4.12.</w:t>
        </w:r>
        <w:r w:rsidR="00812107" w:rsidRPr="00AE7A74">
          <w:rPr>
            <w:rFonts w:ascii="Calibri" w:hAnsi="Calibri"/>
            <w:noProof/>
            <w:sz w:val="22"/>
            <w:szCs w:val="22"/>
            <w:lang w:val="es-ES"/>
          </w:rPr>
          <w:tab/>
        </w:r>
        <w:r w:rsidR="00812107" w:rsidRPr="00404B42">
          <w:rPr>
            <w:rStyle w:val="Hipervnculo"/>
            <w:noProof/>
          </w:rPr>
          <w:t>GESTIÓN DE SISTEMAS DEL VALLE DE GUIMAR</w:t>
        </w:r>
        <w:r w:rsidR="00812107">
          <w:rPr>
            <w:noProof/>
            <w:webHidden/>
          </w:rPr>
          <w:tab/>
        </w:r>
        <w:r>
          <w:rPr>
            <w:noProof/>
            <w:webHidden/>
          </w:rPr>
          <w:fldChar w:fldCharType="begin"/>
        </w:r>
        <w:r w:rsidR="00812107">
          <w:rPr>
            <w:noProof/>
            <w:webHidden/>
          </w:rPr>
          <w:instrText xml:space="preserve"> PAGEREF _Toc498498226 \h </w:instrText>
        </w:r>
        <w:r>
          <w:rPr>
            <w:noProof/>
            <w:webHidden/>
          </w:rPr>
        </w:r>
        <w:r>
          <w:rPr>
            <w:noProof/>
            <w:webHidden/>
          </w:rPr>
          <w:fldChar w:fldCharType="separate"/>
        </w:r>
        <w:r w:rsidR="00367964">
          <w:rPr>
            <w:noProof/>
            <w:webHidden/>
          </w:rPr>
          <w:t>18</w:t>
        </w:r>
        <w:r>
          <w:rPr>
            <w:noProof/>
            <w:webHidden/>
          </w:rPr>
          <w:fldChar w:fldCharType="end"/>
        </w:r>
      </w:hyperlink>
    </w:p>
    <w:p w:rsidR="00812107" w:rsidRPr="00AE7A74" w:rsidRDefault="008934BC">
      <w:pPr>
        <w:pStyle w:val="TDC3"/>
        <w:tabs>
          <w:tab w:val="left" w:pos="1320"/>
          <w:tab w:val="right" w:leader="dot" w:pos="8920"/>
        </w:tabs>
        <w:rPr>
          <w:rFonts w:ascii="Calibri" w:hAnsi="Calibri"/>
          <w:noProof/>
          <w:sz w:val="22"/>
          <w:szCs w:val="22"/>
          <w:lang w:val="es-ES"/>
        </w:rPr>
      </w:pPr>
      <w:hyperlink w:anchor="_Toc498498227" w:history="1">
        <w:r w:rsidR="00812107" w:rsidRPr="00404B42">
          <w:rPr>
            <w:rStyle w:val="Hipervnculo"/>
            <w:noProof/>
          </w:rPr>
          <w:t>1.4.13.</w:t>
        </w:r>
        <w:r w:rsidR="00812107" w:rsidRPr="00AE7A74">
          <w:rPr>
            <w:rFonts w:ascii="Calibri" w:hAnsi="Calibri"/>
            <w:noProof/>
            <w:sz w:val="22"/>
            <w:szCs w:val="22"/>
            <w:lang w:val="es-ES"/>
          </w:rPr>
          <w:tab/>
        </w:r>
        <w:r w:rsidR="00812107" w:rsidRPr="00404B42">
          <w:rPr>
            <w:rStyle w:val="Hipervnculo"/>
            <w:noProof/>
          </w:rPr>
          <w:t>GESTIÓN DE SISTEMAS DEL NOROESTE (A.U.N.O.)</w:t>
        </w:r>
        <w:r w:rsidR="00812107">
          <w:rPr>
            <w:noProof/>
            <w:webHidden/>
          </w:rPr>
          <w:tab/>
        </w:r>
        <w:r>
          <w:rPr>
            <w:noProof/>
            <w:webHidden/>
          </w:rPr>
          <w:fldChar w:fldCharType="begin"/>
        </w:r>
        <w:r w:rsidR="00812107">
          <w:rPr>
            <w:noProof/>
            <w:webHidden/>
          </w:rPr>
          <w:instrText xml:space="preserve"> PAGEREF _Toc498498227 \h </w:instrText>
        </w:r>
        <w:r>
          <w:rPr>
            <w:noProof/>
            <w:webHidden/>
          </w:rPr>
        </w:r>
        <w:r>
          <w:rPr>
            <w:noProof/>
            <w:webHidden/>
          </w:rPr>
          <w:fldChar w:fldCharType="separate"/>
        </w:r>
        <w:r w:rsidR="00367964">
          <w:rPr>
            <w:noProof/>
            <w:webHidden/>
          </w:rPr>
          <w:t>19</w:t>
        </w:r>
        <w:r>
          <w:rPr>
            <w:noProof/>
            <w:webHidden/>
          </w:rPr>
          <w:fldChar w:fldCharType="end"/>
        </w:r>
      </w:hyperlink>
    </w:p>
    <w:p w:rsidR="00812107" w:rsidRPr="00AE7A74" w:rsidRDefault="008934BC">
      <w:pPr>
        <w:pStyle w:val="TDC3"/>
        <w:tabs>
          <w:tab w:val="left" w:pos="1320"/>
          <w:tab w:val="right" w:leader="dot" w:pos="8920"/>
        </w:tabs>
        <w:rPr>
          <w:rFonts w:ascii="Calibri" w:hAnsi="Calibri"/>
          <w:noProof/>
          <w:sz w:val="22"/>
          <w:szCs w:val="22"/>
          <w:lang w:val="es-ES"/>
        </w:rPr>
      </w:pPr>
      <w:hyperlink w:anchor="_Toc498498228" w:history="1">
        <w:r w:rsidR="00812107" w:rsidRPr="00404B42">
          <w:rPr>
            <w:rStyle w:val="Hipervnculo"/>
            <w:noProof/>
          </w:rPr>
          <w:t>1.4.14.</w:t>
        </w:r>
        <w:r w:rsidR="00812107" w:rsidRPr="00AE7A74">
          <w:rPr>
            <w:rFonts w:ascii="Calibri" w:hAnsi="Calibri"/>
            <w:noProof/>
            <w:sz w:val="22"/>
            <w:szCs w:val="22"/>
            <w:lang w:val="es-ES"/>
          </w:rPr>
          <w:tab/>
        </w:r>
        <w:r w:rsidR="00812107" w:rsidRPr="00404B42">
          <w:rPr>
            <w:rStyle w:val="Hipervnculo"/>
            <w:noProof/>
          </w:rPr>
          <w:t>GESTIÓN DE SISTEMAS DEL OESTE</w:t>
        </w:r>
        <w:r w:rsidR="00812107">
          <w:rPr>
            <w:noProof/>
            <w:webHidden/>
          </w:rPr>
          <w:tab/>
        </w:r>
        <w:r>
          <w:rPr>
            <w:noProof/>
            <w:webHidden/>
          </w:rPr>
          <w:fldChar w:fldCharType="begin"/>
        </w:r>
        <w:r w:rsidR="00812107">
          <w:rPr>
            <w:noProof/>
            <w:webHidden/>
          </w:rPr>
          <w:instrText xml:space="preserve"> PAGEREF _Toc498498228 \h </w:instrText>
        </w:r>
        <w:r>
          <w:rPr>
            <w:noProof/>
            <w:webHidden/>
          </w:rPr>
        </w:r>
        <w:r>
          <w:rPr>
            <w:noProof/>
            <w:webHidden/>
          </w:rPr>
          <w:fldChar w:fldCharType="separate"/>
        </w:r>
        <w:r w:rsidR="00367964">
          <w:rPr>
            <w:noProof/>
            <w:webHidden/>
          </w:rPr>
          <w:t>20</w:t>
        </w:r>
        <w:r>
          <w:rPr>
            <w:noProof/>
            <w:webHidden/>
          </w:rPr>
          <w:fldChar w:fldCharType="end"/>
        </w:r>
      </w:hyperlink>
    </w:p>
    <w:p w:rsidR="00812107" w:rsidRPr="00AE7A74" w:rsidRDefault="008934BC">
      <w:pPr>
        <w:pStyle w:val="TDC3"/>
        <w:tabs>
          <w:tab w:val="left" w:pos="1320"/>
          <w:tab w:val="right" w:leader="dot" w:pos="8920"/>
        </w:tabs>
        <w:rPr>
          <w:rFonts w:ascii="Calibri" w:hAnsi="Calibri"/>
          <w:noProof/>
          <w:sz w:val="22"/>
          <w:szCs w:val="22"/>
          <w:lang w:val="es-ES"/>
        </w:rPr>
      </w:pPr>
      <w:hyperlink w:anchor="_Toc498498229" w:history="1">
        <w:r w:rsidR="00812107" w:rsidRPr="00404B42">
          <w:rPr>
            <w:rStyle w:val="Hipervnculo"/>
            <w:noProof/>
          </w:rPr>
          <w:t>1.4.15.</w:t>
        </w:r>
        <w:r w:rsidR="00812107" w:rsidRPr="00AE7A74">
          <w:rPr>
            <w:rFonts w:ascii="Calibri" w:hAnsi="Calibri"/>
            <w:noProof/>
            <w:sz w:val="22"/>
            <w:szCs w:val="22"/>
            <w:lang w:val="es-ES"/>
          </w:rPr>
          <w:tab/>
        </w:r>
        <w:r w:rsidR="00812107" w:rsidRPr="00404B42">
          <w:rPr>
            <w:rStyle w:val="Hipervnculo"/>
            <w:noProof/>
          </w:rPr>
          <w:t>GESTIÓN DE SISTEMAS DE ABONA</w:t>
        </w:r>
        <w:r w:rsidR="00812107">
          <w:rPr>
            <w:noProof/>
            <w:webHidden/>
          </w:rPr>
          <w:tab/>
        </w:r>
        <w:r>
          <w:rPr>
            <w:noProof/>
            <w:webHidden/>
          </w:rPr>
          <w:fldChar w:fldCharType="begin"/>
        </w:r>
        <w:r w:rsidR="00812107">
          <w:rPr>
            <w:noProof/>
            <w:webHidden/>
          </w:rPr>
          <w:instrText xml:space="preserve"> PAGEREF _Toc498498229 \h </w:instrText>
        </w:r>
        <w:r>
          <w:rPr>
            <w:noProof/>
            <w:webHidden/>
          </w:rPr>
        </w:r>
        <w:r>
          <w:rPr>
            <w:noProof/>
            <w:webHidden/>
          </w:rPr>
          <w:fldChar w:fldCharType="separate"/>
        </w:r>
        <w:r w:rsidR="00367964">
          <w:rPr>
            <w:noProof/>
            <w:webHidden/>
          </w:rPr>
          <w:t>21</w:t>
        </w:r>
        <w:r>
          <w:rPr>
            <w:noProof/>
            <w:webHidden/>
          </w:rPr>
          <w:fldChar w:fldCharType="end"/>
        </w:r>
      </w:hyperlink>
    </w:p>
    <w:p w:rsidR="00812107" w:rsidRPr="00AE7A74" w:rsidRDefault="008934BC">
      <w:pPr>
        <w:pStyle w:val="TDC1"/>
        <w:tabs>
          <w:tab w:val="left" w:pos="400"/>
          <w:tab w:val="right" w:leader="dot" w:pos="8920"/>
        </w:tabs>
        <w:rPr>
          <w:rFonts w:ascii="Calibri" w:hAnsi="Calibri"/>
          <w:noProof/>
          <w:sz w:val="22"/>
          <w:szCs w:val="22"/>
          <w:lang w:val="es-ES"/>
        </w:rPr>
      </w:pPr>
      <w:hyperlink w:anchor="_Toc498498230" w:history="1">
        <w:r w:rsidR="00812107" w:rsidRPr="00404B42">
          <w:rPr>
            <w:rStyle w:val="Hipervnculo"/>
            <w:noProof/>
          </w:rPr>
          <w:t>2.</w:t>
        </w:r>
        <w:r w:rsidR="00812107" w:rsidRPr="00AE7A74">
          <w:rPr>
            <w:rFonts w:ascii="Calibri" w:hAnsi="Calibri"/>
            <w:noProof/>
            <w:sz w:val="22"/>
            <w:szCs w:val="22"/>
            <w:lang w:val="es-ES"/>
          </w:rPr>
          <w:tab/>
        </w:r>
        <w:r w:rsidR="00812107" w:rsidRPr="00404B42">
          <w:rPr>
            <w:rStyle w:val="Hipervnculo"/>
            <w:noProof/>
          </w:rPr>
          <w:t>ANEXO DE PERSONAL</w:t>
        </w:r>
        <w:r w:rsidR="00812107">
          <w:rPr>
            <w:noProof/>
            <w:webHidden/>
          </w:rPr>
          <w:tab/>
        </w:r>
        <w:r>
          <w:rPr>
            <w:noProof/>
            <w:webHidden/>
          </w:rPr>
          <w:fldChar w:fldCharType="begin"/>
        </w:r>
        <w:r w:rsidR="00812107">
          <w:rPr>
            <w:noProof/>
            <w:webHidden/>
          </w:rPr>
          <w:instrText xml:space="preserve"> PAGEREF _Toc498498230 \h </w:instrText>
        </w:r>
        <w:r>
          <w:rPr>
            <w:noProof/>
            <w:webHidden/>
          </w:rPr>
        </w:r>
        <w:r>
          <w:rPr>
            <w:noProof/>
            <w:webHidden/>
          </w:rPr>
          <w:fldChar w:fldCharType="separate"/>
        </w:r>
        <w:r w:rsidR="00367964">
          <w:rPr>
            <w:noProof/>
            <w:webHidden/>
          </w:rPr>
          <w:t>22</w:t>
        </w:r>
        <w:r>
          <w:rPr>
            <w:noProof/>
            <w:webHidden/>
          </w:rPr>
          <w:fldChar w:fldCharType="end"/>
        </w:r>
      </w:hyperlink>
    </w:p>
    <w:p w:rsidR="00812107" w:rsidRPr="00AE7A74" w:rsidRDefault="008934BC">
      <w:pPr>
        <w:pStyle w:val="TDC1"/>
        <w:tabs>
          <w:tab w:val="left" w:pos="400"/>
          <w:tab w:val="right" w:leader="dot" w:pos="8920"/>
        </w:tabs>
        <w:rPr>
          <w:rFonts w:ascii="Calibri" w:hAnsi="Calibri"/>
          <w:noProof/>
          <w:sz w:val="22"/>
          <w:szCs w:val="22"/>
          <w:lang w:val="es-ES"/>
        </w:rPr>
      </w:pPr>
      <w:hyperlink w:anchor="_Toc498498231" w:history="1">
        <w:r w:rsidR="00812107" w:rsidRPr="00404B42">
          <w:rPr>
            <w:rStyle w:val="Hipervnculo"/>
            <w:noProof/>
          </w:rPr>
          <w:t>3.</w:t>
        </w:r>
        <w:r w:rsidR="00812107" w:rsidRPr="00AE7A74">
          <w:rPr>
            <w:rFonts w:ascii="Calibri" w:hAnsi="Calibri"/>
            <w:noProof/>
            <w:sz w:val="22"/>
            <w:szCs w:val="22"/>
            <w:lang w:val="es-ES"/>
          </w:rPr>
          <w:tab/>
        </w:r>
        <w:r w:rsidR="00812107" w:rsidRPr="00404B42">
          <w:rPr>
            <w:rStyle w:val="Hipervnculo"/>
            <w:noProof/>
          </w:rPr>
          <w:t>ANEXO DE INVERSIONES</w:t>
        </w:r>
        <w:r w:rsidR="00812107">
          <w:rPr>
            <w:noProof/>
            <w:webHidden/>
          </w:rPr>
          <w:tab/>
        </w:r>
        <w:r>
          <w:rPr>
            <w:noProof/>
            <w:webHidden/>
          </w:rPr>
          <w:fldChar w:fldCharType="begin"/>
        </w:r>
        <w:r w:rsidR="00812107">
          <w:rPr>
            <w:noProof/>
            <w:webHidden/>
          </w:rPr>
          <w:instrText xml:space="preserve"> PAGEREF _Toc498498231 \h </w:instrText>
        </w:r>
        <w:r>
          <w:rPr>
            <w:noProof/>
            <w:webHidden/>
          </w:rPr>
        </w:r>
        <w:r>
          <w:rPr>
            <w:noProof/>
            <w:webHidden/>
          </w:rPr>
          <w:fldChar w:fldCharType="separate"/>
        </w:r>
        <w:r w:rsidR="00367964">
          <w:rPr>
            <w:noProof/>
            <w:webHidden/>
          </w:rPr>
          <w:t>23</w:t>
        </w:r>
        <w:r>
          <w:rPr>
            <w:noProof/>
            <w:webHidden/>
          </w:rPr>
          <w:fldChar w:fldCharType="end"/>
        </w:r>
      </w:hyperlink>
    </w:p>
    <w:p w:rsidR="00812107" w:rsidRPr="00AE7A74" w:rsidRDefault="008934BC">
      <w:pPr>
        <w:pStyle w:val="TDC1"/>
        <w:tabs>
          <w:tab w:val="left" w:pos="400"/>
          <w:tab w:val="right" w:leader="dot" w:pos="8920"/>
        </w:tabs>
        <w:rPr>
          <w:rFonts w:ascii="Calibri" w:hAnsi="Calibri"/>
          <w:noProof/>
          <w:sz w:val="22"/>
          <w:szCs w:val="22"/>
          <w:lang w:val="es-ES"/>
        </w:rPr>
      </w:pPr>
      <w:hyperlink w:anchor="_Toc498498232" w:history="1">
        <w:r w:rsidR="00812107" w:rsidRPr="00404B42">
          <w:rPr>
            <w:rStyle w:val="Hipervnculo"/>
            <w:noProof/>
          </w:rPr>
          <w:t>4.</w:t>
        </w:r>
        <w:r w:rsidR="00812107" w:rsidRPr="00AE7A74">
          <w:rPr>
            <w:rFonts w:ascii="Calibri" w:hAnsi="Calibri"/>
            <w:noProof/>
            <w:sz w:val="22"/>
            <w:szCs w:val="22"/>
            <w:lang w:val="es-ES"/>
          </w:rPr>
          <w:tab/>
        </w:r>
        <w:r w:rsidR="00812107" w:rsidRPr="00404B42">
          <w:rPr>
            <w:rStyle w:val="Hipervnculo"/>
            <w:noProof/>
          </w:rPr>
          <w:t>REPERCUSIONES EN LA CREACIÓN DE PUESTOS DE TRABAJO</w:t>
        </w:r>
        <w:r w:rsidR="00812107">
          <w:rPr>
            <w:noProof/>
            <w:webHidden/>
          </w:rPr>
          <w:tab/>
        </w:r>
        <w:r>
          <w:rPr>
            <w:noProof/>
            <w:webHidden/>
          </w:rPr>
          <w:fldChar w:fldCharType="begin"/>
        </w:r>
        <w:r w:rsidR="00812107">
          <w:rPr>
            <w:noProof/>
            <w:webHidden/>
          </w:rPr>
          <w:instrText xml:space="preserve"> PAGEREF _Toc498498232 \h </w:instrText>
        </w:r>
        <w:r>
          <w:rPr>
            <w:noProof/>
            <w:webHidden/>
          </w:rPr>
        </w:r>
        <w:r>
          <w:rPr>
            <w:noProof/>
            <w:webHidden/>
          </w:rPr>
          <w:fldChar w:fldCharType="separate"/>
        </w:r>
        <w:r w:rsidR="00367964">
          <w:rPr>
            <w:noProof/>
            <w:webHidden/>
          </w:rPr>
          <w:t>24</w:t>
        </w:r>
        <w:r>
          <w:rPr>
            <w:noProof/>
            <w:webHidden/>
          </w:rPr>
          <w:fldChar w:fldCharType="end"/>
        </w:r>
      </w:hyperlink>
    </w:p>
    <w:p w:rsidR="00812107" w:rsidRPr="00AE7A74" w:rsidRDefault="008934BC">
      <w:pPr>
        <w:pStyle w:val="TDC1"/>
        <w:tabs>
          <w:tab w:val="left" w:pos="400"/>
          <w:tab w:val="right" w:leader="dot" w:pos="8920"/>
        </w:tabs>
        <w:rPr>
          <w:rFonts w:ascii="Calibri" w:hAnsi="Calibri"/>
          <w:noProof/>
          <w:sz w:val="22"/>
          <w:szCs w:val="22"/>
          <w:lang w:val="es-ES"/>
        </w:rPr>
      </w:pPr>
      <w:hyperlink w:anchor="_Toc498498233" w:history="1">
        <w:r w:rsidR="00812107" w:rsidRPr="00404B42">
          <w:rPr>
            <w:rStyle w:val="Hipervnculo"/>
            <w:noProof/>
          </w:rPr>
          <w:t>5.</w:t>
        </w:r>
        <w:r w:rsidR="00812107" w:rsidRPr="00AE7A74">
          <w:rPr>
            <w:rFonts w:ascii="Calibri" w:hAnsi="Calibri"/>
            <w:noProof/>
            <w:sz w:val="22"/>
            <w:szCs w:val="22"/>
            <w:lang w:val="es-ES"/>
          </w:rPr>
          <w:tab/>
        </w:r>
        <w:r w:rsidR="00812107" w:rsidRPr="00404B42">
          <w:rPr>
            <w:rStyle w:val="Hipervnculo"/>
            <w:noProof/>
          </w:rPr>
          <w:t>INFORME ECONÓMICO-FINANCIERO</w:t>
        </w:r>
        <w:r w:rsidR="00812107">
          <w:rPr>
            <w:noProof/>
            <w:webHidden/>
          </w:rPr>
          <w:tab/>
        </w:r>
        <w:r>
          <w:rPr>
            <w:noProof/>
            <w:webHidden/>
          </w:rPr>
          <w:fldChar w:fldCharType="begin"/>
        </w:r>
        <w:r w:rsidR="00812107">
          <w:rPr>
            <w:noProof/>
            <w:webHidden/>
          </w:rPr>
          <w:instrText xml:space="preserve"> PAGEREF _Toc498498233 \h </w:instrText>
        </w:r>
        <w:r>
          <w:rPr>
            <w:noProof/>
            <w:webHidden/>
          </w:rPr>
        </w:r>
        <w:r>
          <w:rPr>
            <w:noProof/>
            <w:webHidden/>
          </w:rPr>
          <w:fldChar w:fldCharType="separate"/>
        </w:r>
        <w:r w:rsidR="00367964">
          <w:rPr>
            <w:noProof/>
            <w:webHidden/>
          </w:rPr>
          <w:t>24</w:t>
        </w:r>
        <w:r>
          <w:rPr>
            <w:noProof/>
            <w:webHidden/>
          </w:rPr>
          <w:fldChar w:fldCharType="end"/>
        </w:r>
      </w:hyperlink>
    </w:p>
    <w:p w:rsidR="00812107" w:rsidRPr="00AE7A74" w:rsidRDefault="008934BC">
      <w:pPr>
        <w:pStyle w:val="TDC1"/>
        <w:tabs>
          <w:tab w:val="left" w:pos="400"/>
          <w:tab w:val="right" w:leader="dot" w:pos="8920"/>
        </w:tabs>
        <w:rPr>
          <w:rFonts w:ascii="Calibri" w:hAnsi="Calibri"/>
          <w:noProof/>
          <w:sz w:val="22"/>
          <w:szCs w:val="22"/>
          <w:lang w:val="es-ES"/>
        </w:rPr>
      </w:pPr>
      <w:hyperlink w:anchor="_Toc498498234" w:history="1">
        <w:r w:rsidR="00812107" w:rsidRPr="00404B42">
          <w:rPr>
            <w:rStyle w:val="Hipervnculo"/>
            <w:noProof/>
          </w:rPr>
          <w:t>6.</w:t>
        </w:r>
        <w:r w:rsidR="00812107" w:rsidRPr="00AE7A74">
          <w:rPr>
            <w:rFonts w:ascii="Calibri" w:hAnsi="Calibri"/>
            <w:noProof/>
            <w:sz w:val="22"/>
            <w:szCs w:val="22"/>
            <w:lang w:val="es-ES"/>
          </w:rPr>
          <w:tab/>
        </w:r>
        <w:r w:rsidR="00812107" w:rsidRPr="00404B42">
          <w:rPr>
            <w:rStyle w:val="Hipervnculo"/>
            <w:noProof/>
          </w:rPr>
          <w:t>LIQUIDACIÓN DEL PRESUPUESTO 2016</w:t>
        </w:r>
        <w:r w:rsidR="00812107">
          <w:rPr>
            <w:noProof/>
            <w:webHidden/>
          </w:rPr>
          <w:tab/>
        </w:r>
        <w:r>
          <w:rPr>
            <w:noProof/>
            <w:webHidden/>
          </w:rPr>
          <w:fldChar w:fldCharType="begin"/>
        </w:r>
        <w:r w:rsidR="00812107">
          <w:rPr>
            <w:noProof/>
            <w:webHidden/>
          </w:rPr>
          <w:instrText xml:space="preserve"> PAGEREF _Toc498498234 \h </w:instrText>
        </w:r>
        <w:r>
          <w:rPr>
            <w:noProof/>
            <w:webHidden/>
          </w:rPr>
        </w:r>
        <w:r>
          <w:rPr>
            <w:noProof/>
            <w:webHidden/>
          </w:rPr>
          <w:fldChar w:fldCharType="separate"/>
        </w:r>
        <w:r w:rsidR="00367964">
          <w:rPr>
            <w:noProof/>
            <w:webHidden/>
          </w:rPr>
          <w:t>25</w:t>
        </w:r>
        <w:r>
          <w:rPr>
            <w:noProof/>
            <w:webHidden/>
          </w:rPr>
          <w:fldChar w:fldCharType="end"/>
        </w:r>
      </w:hyperlink>
    </w:p>
    <w:p w:rsidR="00812107" w:rsidRDefault="008934BC">
      <w:pPr>
        <w:pStyle w:val="TDC1"/>
        <w:tabs>
          <w:tab w:val="left" w:pos="400"/>
          <w:tab w:val="right" w:leader="dot" w:pos="8920"/>
        </w:tabs>
        <w:rPr>
          <w:rStyle w:val="Hipervnculo"/>
          <w:noProof/>
        </w:rPr>
      </w:pPr>
      <w:hyperlink w:anchor="_Toc498498235" w:history="1">
        <w:r w:rsidR="00812107" w:rsidRPr="00404B42">
          <w:rPr>
            <w:rStyle w:val="Hipervnculo"/>
            <w:noProof/>
          </w:rPr>
          <w:t>7.</w:t>
        </w:r>
        <w:r w:rsidR="00812107" w:rsidRPr="00AE7A74">
          <w:rPr>
            <w:rFonts w:ascii="Calibri" w:hAnsi="Calibri"/>
            <w:noProof/>
            <w:sz w:val="22"/>
            <w:szCs w:val="22"/>
            <w:lang w:val="es-ES"/>
          </w:rPr>
          <w:tab/>
        </w:r>
        <w:r w:rsidR="00812107" w:rsidRPr="00404B42">
          <w:rPr>
            <w:rStyle w:val="Hipervnculo"/>
            <w:noProof/>
          </w:rPr>
          <w:t>INFORME SOBRE EL ESTADO DE EJECUCIÓN DEL PRESUPUESTO 2017</w:t>
        </w:r>
        <w:r w:rsidR="00812107">
          <w:rPr>
            <w:noProof/>
            <w:webHidden/>
          </w:rPr>
          <w:tab/>
        </w:r>
        <w:r>
          <w:rPr>
            <w:noProof/>
            <w:webHidden/>
          </w:rPr>
          <w:fldChar w:fldCharType="begin"/>
        </w:r>
        <w:r w:rsidR="00812107">
          <w:rPr>
            <w:noProof/>
            <w:webHidden/>
          </w:rPr>
          <w:instrText xml:space="preserve"> PAGEREF _Toc498498235 \h </w:instrText>
        </w:r>
        <w:r>
          <w:rPr>
            <w:noProof/>
            <w:webHidden/>
          </w:rPr>
        </w:r>
        <w:r>
          <w:rPr>
            <w:noProof/>
            <w:webHidden/>
          </w:rPr>
          <w:fldChar w:fldCharType="separate"/>
        </w:r>
        <w:r w:rsidR="00367964">
          <w:rPr>
            <w:noProof/>
            <w:webHidden/>
          </w:rPr>
          <w:t>26</w:t>
        </w:r>
        <w:r>
          <w:rPr>
            <w:noProof/>
            <w:webHidden/>
          </w:rPr>
          <w:fldChar w:fldCharType="end"/>
        </w:r>
      </w:hyperlink>
    </w:p>
    <w:p w:rsidR="00812107" w:rsidRPr="00AE7A74" w:rsidRDefault="00812107" w:rsidP="00812107"/>
    <w:p w:rsidR="00812107" w:rsidRPr="00AE7A74" w:rsidRDefault="00812107" w:rsidP="00812107"/>
    <w:p w:rsidR="00812107" w:rsidRPr="00AE7A74" w:rsidRDefault="00812107" w:rsidP="00812107"/>
    <w:p w:rsidR="00812107" w:rsidRPr="00AE7A74" w:rsidRDefault="00812107" w:rsidP="00812107"/>
    <w:p w:rsidR="00812107" w:rsidRPr="00AE7A74" w:rsidRDefault="00812107" w:rsidP="00812107"/>
    <w:p w:rsidR="00812107" w:rsidRPr="00AE7A74" w:rsidRDefault="00812107" w:rsidP="00812107"/>
    <w:p w:rsidR="00812107" w:rsidRPr="00AE7A74" w:rsidRDefault="00812107" w:rsidP="00812107"/>
    <w:p w:rsidR="00812107" w:rsidRPr="00AE7A74" w:rsidRDefault="00812107" w:rsidP="00812107"/>
    <w:p w:rsidR="00812107" w:rsidRDefault="00812107" w:rsidP="00812107"/>
    <w:p w:rsidR="009A635F" w:rsidRDefault="009A635F" w:rsidP="00812107"/>
    <w:p w:rsidR="009A635F" w:rsidRPr="00AE7A74" w:rsidRDefault="009A635F" w:rsidP="00812107"/>
    <w:p w:rsidR="00812107" w:rsidRPr="00AE7A74" w:rsidRDefault="00812107" w:rsidP="00812107"/>
    <w:p w:rsidR="00812107" w:rsidRPr="00AE7A74" w:rsidRDefault="00812107" w:rsidP="00812107"/>
    <w:p w:rsidR="00812107" w:rsidRPr="00AE7A74" w:rsidRDefault="00812107" w:rsidP="00812107"/>
    <w:p w:rsidR="00812107" w:rsidRPr="00AE7A74" w:rsidRDefault="00812107" w:rsidP="00812107"/>
    <w:p w:rsidR="00CD1E9A" w:rsidRPr="006C2FD2" w:rsidRDefault="008934BC" w:rsidP="00CD1E9A">
      <w:pPr>
        <w:pStyle w:val="Nivel1"/>
      </w:pPr>
      <w:r w:rsidRPr="006C2FD2">
        <w:rPr>
          <w:b w:val="0"/>
          <w:sz w:val="22"/>
        </w:rPr>
        <w:lastRenderedPageBreak/>
        <w:fldChar w:fldCharType="end"/>
      </w:r>
      <w:bookmarkStart w:id="0" w:name="_Toc498498210"/>
      <w:r w:rsidR="007F2B9C" w:rsidRPr="006C2FD2">
        <w:t>CARACTERÍSTICAS GENER</w:t>
      </w:r>
      <w:r w:rsidR="000E74DA" w:rsidRPr="006C2FD2">
        <w:t>ALES DEL PRESUPUESTO DEL AÑO 201</w:t>
      </w:r>
      <w:r w:rsidR="000A19F7">
        <w:t>8</w:t>
      </w:r>
      <w:bookmarkEnd w:id="0"/>
    </w:p>
    <w:p w:rsidR="007F2B9C" w:rsidRPr="006C2FD2" w:rsidRDefault="007F2B9C" w:rsidP="00AB314A">
      <w:pPr>
        <w:ind w:left="993"/>
        <w:jc w:val="both"/>
        <w:rPr>
          <w:rFonts w:ascii="Arial" w:hAnsi="Arial"/>
        </w:rPr>
      </w:pPr>
    </w:p>
    <w:p w:rsidR="007F2B9C" w:rsidRPr="002F7B24" w:rsidRDefault="007F2B9C" w:rsidP="00F07F70">
      <w:pPr>
        <w:pStyle w:val="Nivel2"/>
        <w:rPr>
          <w:rStyle w:val="SubttuloCar"/>
          <w:rFonts w:ascii="Arial" w:hAnsi="Arial" w:cs="Arial"/>
          <w:sz w:val="20"/>
          <w:szCs w:val="20"/>
        </w:rPr>
      </w:pPr>
      <w:bookmarkStart w:id="1" w:name="_Toc498498211"/>
      <w:r w:rsidRPr="002F7B24">
        <w:rPr>
          <w:rStyle w:val="SubttuloCar"/>
          <w:rFonts w:ascii="Arial" w:hAnsi="Arial" w:cs="Arial"/>
          <w:sz w:val="20"/>
          <w:szCs w:val="20"/>
        </w:rPr>
        <w:t>Introducción y referencia a ejercicios anteriores.</w:t>
      </w:r>
      <w:bookmarkEnd w:id="1"/>
    </w:p>
    <w:p w:rsidR="007F2B9C" w:rsidRPr="006C2FD2" w:rsidRDefault="007F2B9C">
      <w:pPr>
        <w:ind w:firstLine="993"/>
        <w:jc w:val="both"/>
        <w:rPr>
          <w:rFonts w:ascii="Arial" w:hAnsi="Arial"/>
          <w:b/>
          <w:u w:val="single"/>
        </w:rPr>
      </w:pPr>
    </w:p>
    <w:p w:rsidR="007F2B9C" w:rsidRPr="006C2FD2" w:rsidRDefault="007F2B9C">
      <w:pPr>
        <w:pStyle w:val="Sangra3detindependiente"/>
      </w:pPr>
      <w:r w:rsidRPr="006C2FD2">
        <w:t>El Consejo Insular de Aguas de</w:t>
      </w:r>
      <w:r w:rsidR="003B4E09" w:rsidRPr="006C2FD2">
        <w:t xml:space="preserve"> Tenerife (en lo sucesivo CIATF</w:t>
      </w:r>
      <w:r w:rsidRPr="006C2FD2">
        <w:t xml:space="preserve">), desde que asumió (1 de julio de 1995) en su totalidad las competencias transferidas del Gobierno Regional, </w:t>
      </w:r>
      <w:r w:rsidRPr="006C2FD2">
        <w:rPr>
          <w:b/>
        </w:rPr>
        <w:t>ha evolucionado</w:t>
      </w:r>
      <w:r w:rsidRPr="006C2FD2">
        <w:t xml:space="preserve"> </w:t>
      </w:r>
      <w:r w:rsidR="008E2DC5" w:rsidRPr="006C2FD2">
        <w:t>y diversificado su</w:t>
      </w:r>
      <w:r w:rsidR="004E0150" w:rsidRPr="006C2FD2">
        <w:t>s</w:t>
      </w:r>
      <w:r w:rsidR="008E2DC5" w:rsidRPr="006C2FD2">
        <w:t xml:space="preserve"> actividades en múltiples direcciones</w:t>
      </w:r>
      <w:r w:rsidRPr="006C2FD2">
        <w:t>. Los ejercicios anteriores pueden caracterizarse principalmente por las siguientes actuaciones:</w:t>
      </w:r>
    </w:p>
    <w:p w:rsidR="007063E5" w:rsidRPr="006C2FD2" w:rsidRDefault="007063E5">
      <w:pPr>
        <w:pStyle w:val="Sangra3detindependiente"/>
      </w:pPr>
    </w:p>
    <w:p w:rsidR="007F2B9C" w:rsidRPr="006C2FD2" w:rsidRDefault="007F2B9C" w:rsidP="000C6C02">
      <w:pPr>
        <w:numPr>
          <w:ilvl w:val="0"/>
          <w:numId w:val="7"/>
        </w:numPr>
        <w:tabs>
          <w:tab w:val="clear" w:pos="360"/>
          <w:tab w:val="num" w:pos="1276"/>
          <w:tab w:val="left" w:pos="1985"/>
        </w:tabs>
        <w:ind w:left="1985" w:hanging="992"/>
        <w:jc w:val="both"/>
        <w:rPr>
          <w:rFonts w:ascii="Arial" w:hAnsi="Arial"/>
        </w:rPr>
      </w:pPr>
      <w:r w:rsidRPr="006C2FD2">
        <w:rPr>
          <w:rFonts w:ascii="Arial" w:hAnsi="Arial"/>
        </w:rPr>
        <w:t xml:space="preserve">1996: </w:t>
      </w:r>
      <w:r w:rsidRPr="006C2FD2">
        <w:rPr>
          <w:rFonts w:ascii="Arial" w:hAnsi="Arial"/>
        </w:rPr>
        <w:tab/>
        <w:t>Desarrollo de su estructura administrativa básica.</w:t>
      </w:r>
    </w:p>
    <w:p w:rsidR="007F2B9C" w:rsidRPr="006C2FD2" w:rsidRDefault="007F2B9C" w:rsidP="000C6C02">
      <w:pPr>
        <w:numPr>
          <w:ilvl w:val="0"/>
          <w:numId w:val="7"/>
        </w:numPr>
        <w:tabs>
          <w:tab w:val="clear" w:pos="360"/>
          <w:tab w:val="num" w:pos="1276"/>
          <w:tab w:val="left" w:pos="1985"/>
        </w:tabs>
        <w:ind w:left="1985" w:hanging="992"/>
        <w:jc w:val="both"/>
        <w:rPr>
          <w:rFonts w:ascii="Arial" w:hAnsi="Arial"/>
        </w:rPr>
      </w:pPr>
      <w:r w:rsidRPr="006C2FD2">
        <w:rPr>
          <w:rFonts w:ascii="Arial" w:hAnsi="Arial"/>
        </w:rPr>
        <w:t xml:space="preserve">1997: </w:t>
      </w:r>
      <w:r w:rsidRPr="006C2FD2">
        <w:rPr>
          <w:rFonts w:ascii="Arial" w:hAnsi="Arial"/>
        </w:rPr>
        <w:tab/>
        <w:t xml:space="preserve">Asentamiento de los objetivos generales a lograr y los criterios a aplicar. </w:t>
      </w:r>
    </w:p>
    <w:p w:rsidR="007F2B9C" w:rsidRPr="006C2FD2" w:rsidRDefault="007F2B9C" w:rsidP="000C6C02">
      <w:pPr>
        <w:numPr>
          <w:ilvl w:val="0"/>
          <w:numId w:val="7"/>
        </w:numPr>
        <w:tabs>
          <w:tab w:val="clear" w:pos="360"/>
          <w:tab w:val="num" w:pos="1276"/>
          <w:tab w:val="left" w:pos="1985"/>
        </w:tabs>
        <w:ind w:left="1985" w:hanging="992"/>
        <w:jc w:val="both"/>
        <w:rPr>
          <w:rFonts w:ascii="Arial" w:hAnsi="Arial"/>
        </w:rPr>
      </w:pPr>
      <w:r w:rsidRPr="006C2FD2">
        <w:rPr>
          <w:rFonts w:ascii="Arial" w:hAnsi="Arial"/>
        </w:rPr>
        <w:t>1998:</w:t>
      </w:r>
      <w:r w:rsidRPr="006C2FD2">
        <w:rPr>
          <w:rFonts w:ascii="Arial" w:hAnsi="Arial"/>
        </w:rPr>
        <w:tab/>
        <w:t>Consolidación y afianzamiento del desarrollo de las competencias atribuidas por la legislación vigente, y</w:t>
      </w:r>
    </w:p>
    <w:p w:rsidR="007F2B9C" w:rsidRPr="006C2FD2" w:rsidRDefault="007F2B9C" w:rsidP="000C6C02">
      <w:pPr>
        <w:numPr>
          <w:ilvl w:val="0"/>
          <w:numId w:val="7"/>
        </w:numPr>
        <w:tabs>
          <w:tab w:val="clear" w:pos="360"/>
          <w:tab w:val="num" w:pos="1276"/>
          <w:tab w:val="left" w:pos="1985"/>
        </w:tabs>
        <w:ind w:left="1985" w:hanging="992"/>
        <w:jc w:val="both"/>
        <w:rPr>
          <w:rFonts w:ascii="Arial" w:hAnsi="Arial"/>
        </w:rPr>
      </w:pPr>
      <w:r w:rsidRPr="006C2FD2">
        <w:rPr>
          <w:rFonts w:ascii="Arial" w:hAnsi="Arial"/>
        </w:rPr>
        <w:t xml:space="preserve">1999: </w:t>
      </w:r>
      <w:r w:rsidRPr="006C2FD2">
        <w:rPr>
          <w:rFonts w:ascii="Arial" w:hAnsi="Arial"/>
        </w:rPr>
        <w:tab/>
        <w:t>Gestión directa de sistemas comarcales de abastecimiento y saneamiento.</w:t>
      </w:r>
    </w:p>
    <w:p w:rsidR="007F2B9C" w:rsidRPr="006C2FD2" w:rsidRDefault="007F2B9C" w:rsidP="000C6C02">
      <w:pPr>
        <w:numPr>
          <w:ilvl w:val="0"/>
          <w:numId w:val="7"/>
        </w:numPr>
        <w:tabs>
          <w:tab w:val="clear" w:pos="360"/>
          <w:tab w:val="num" w:pos="1276"/>
          <w:tab w:val="left" w:pos="1985"/>
        </w:tabs>
        <w:ind w:left="1985" w:hanging="992"/>
        <w:jc w:val="both"/>
        <w:rPr>
          <w:rFonts w:ascii="Arial" w:hAnsi="Arial"/>
        </w:rPr>
      </w:pPr>
      <w:r w:rsidRPr="006C2FD2">
        <w:rPr>
          <w:rFonts w:ascii="Arial" w:hAnsi="Arial"/>
        </w:rPr>
        <w:t>2000:</w:t>
      </w:r>
      <w:r w:rsidRPr="006C2FD2">
        <w:rPr>
          <w:rFonts w:ascii="Arial" w:hAnsi="Arial"/>
        </w:rPr>
        <w:tab/>
        <w:t xml:space="preserve">Ejecución de obras de interés general del Estado </w:t>
      </w:r>
      <w:proofErr w:type="spellStart"/>
      <w:r w:rsidRPr="006C2FD2">
        <w:rPr>
          <w:rFonts w:ascii="Arial" w:hAnsi="Arial"/>
        </w:rPr>
        <w:t>prefinanciadas</w:t>
      </w:r>
      <w:proofErr w:type="spellEnd"/>
      <w:r w:rsidRPr="006C2FD2">
        <w:rPr>
          <w:rFonts w:ascii="Arial" w:hAnsi="Arial"/>
        </w:rPr>
        <w:t xml:space="preserve"> por el Cabildo Insular</w:t>
      </w:r>
    </w:p>
    <w:p w:rsidR="007F2B9C" w:rsidRPr="006C2FD2" w:rsidRDefault="007F2B9C" w:rsidP="000C6C02">
      <w:pPr>
        <w:numPr>
          <w:ilvl w:val="0"/>
          <w:numId w:val="7"/>
        </w:numPr>
        <w:tabs>
          <w:tab w:val="clear" w:pos="360"/>
          <w:tab w:val="num" w:pos="1276"/>
          <w:tab w:val="left" w:pos="1985"/>
        </w:tabs>
        <w:ind w:left="1985" w:hanging="992"/>
        <w:jc w:val="both"/>
        <w:rPr>
          <w:rFonts w:ascii="Arial" w:hAnsi="Arial"/>
        </w:rPr>
      </w:pPr>
      <w:r w:rsidRPr="006C2FD2">
        <w:rPr>
          <w:rFonts w:ascii="Arial" w:hAnsi="Arial"/>
        </w:rPr>
        <w:t>2001:</w:t>
      </w:r>
      <w:r w:rsidRPr="006C2FD2">
        <w:rPr>
          <w:rFonts w:ascii="Arial" w:hAnsi="Arial"/>
        </w:rPr>
        <w:tab/>
        <w:t>Dar continuidad a la gestión de años anteriores e iniciar los trabajos básicos para la revisión del Plan Hidrológico Insular (en lo sucesivo PHI).</w:t>
      </w:r>
    </w:p>
    <w:p w:rsidR="007F2B9C" w:rsidRPr="006C2FD2" w:rsidRDefault="007F2B9C" w:rsidP="000C6C02">
      <w:pPr>
        <w:numPr>
          <w:ilvl w:val="0"/>
          <w:numId w:val="7"/>
        </w:numPr>
        <w:tabs>
          <w:tab w:val="clear" w:pos="360"/>
          <w:tab w:val="num" w:pos="1276"/>
          <w:tab w:val="left" w:pos="1985"/>
        </w:tabs>
        <w:ind w:left="1985" w:hanging="992"/>
        <w:jc w:val="both"/>
        <w:rPr>
          <w:rFonts w:ascii="Arial" w:hAnsi="Arial"/>
        </w:rPr>
      </w:pPr>
      <w:r w:rsidRPr="006C2FD2">
        <w:rPr>
          <w:rFonts w:ascii="Arial" w:hAnsi="Arial"/>
        </w:rPr>
        <w:t>2002:</w:t>
      </w:r>
      <w:r w:rsidRPr="006C2FD2">
        <w:rPr>
          <w:rFonts w:ascii="Arial" w:hAnsi="Arial"/>
        </w:rPr>
        <w:tab/>
        <w:t>Consolidar la gestión de años anteriores y emprender nuevas acciones para defensa frente avenidas (riada de 31-mar-2002).</w:t>
      </w:r>
    </w:p>
    <w:p w:rsidR="007F2B9C" w:rsidRPr="006C2FD2" w:rsidRDefault="007F2B9C" w:rsidP="000C6C02">
      <w:pPr>
        <w:numPr>
          <w:ilvl w:val="0"/>
          <w:numId w:val="7"/>
        </w:numPr>
        <w:tabs>
          <w:tab w:val="clear" w:pos="360"/>
          <w:tab w:val="num" w:pos="1276"/>
          <w:tab w:val="left" w:pos="1985"/>
        </w:tabs>
        <w:ind w:left="1985" w:hanging="992"/>
        <w:jc w:val="both"/>
        <w:rPr>
          <w:rFonts w:ascii="Arial" w:hAnsi="Arial"/>
        </w:rPr>
      </w:pPr>
      <w:r w:rsidRPr="006C2FD2">
        <w:rPr>
          <w:rFonts w:ascii="Arial" w:hAnsi="Arial"/>
        </w:rPr>
        <w:t>2003:</w:t>
      </w:r>
      <w:r w:rsidRPr="006C2FD2">
        <w:rPr>
          <w:rFonts w:ascii="Arial" w:hAnsi="Arial"/>
        </w:rPr>
        <w:tab/>
        <w:t>Restaurar la red de cauces del área capitalina y desarrollo de herramientas para evaluación y defensa frente a las avenidas</w:t>
      </w:r>
    </w:p>
    <w:p w:rsidR="007F2B9C" w:rsidRPr="006C2FD2" w:rsidRDefault="007F2B9C" w:rsidP="000C6C02">
      <w:pPr>
        <w:numPr>
          <w:ilvl w:val="0"/>
          <w:numId w:val="7"/>
        </w:numPr>
        <w:tabs>
          <w:tab w:val="clear" w:pos="360"/>
          <w:tab w:val="num" w:pos="1276"/>
          <w:tab w:val="left" w:pos="1985"/>
        </w:tabs>
        <w:ind w:left="1985" w:hanging="992"/>
        <w:jc w:val="both"/>
        <w:rPr>
          <w:rFonts w:ascii="Arial" w:hAnsi="Arial"/>
        </w:rPr>
      </w:pPr>
      <w:r w:rsidRPr="006C2FD2">
        <w:rPr>
          <w:rFonts w:ascii="Arial" w:hAnsi="Arial"/>
        </w:rPr>
        <w:t>2004:</w:t>
      </w:r>
      <w:r w:rsidRPr="006C2FD2">
        <w:rPr>
          <w:rFonts w:ascii="Arial" w:hAnsi="Arial"/>
        </w:rPr>
        <w:tab/>
        <w:t>Sentar las bases para el desarrollo de los nuevos sistemas comarcales y consolidar la gestión de los anteriores.</w:t>
      </w:r>
    </w:p>
    <w:p w:rsidR="007F2B9C" w:rsidRPr="006C2FD2" w:rsidRDefault="007F2B9C" w:rsidP="000C6C02">
      <w:pPr>
        <w:numPr>
          <w:ilvl w:val="0"/>
          <w:numId w:val="7"/>
        </w:numPr>
        <w:tabs>
          <w:tab w:val="clear" w:pos="360"/>
          <w:tab w:val="num" w:pos="1276"/>
          <w:tab w:val="left" w:pos="1985"/>
        </w:tabs>
        <w:ind w:left="1985" w:hanging="992"/>
        <w:jc w:val="both"/>
        <w:rPr>
          <w:rFonts w:ascii="Arial" w:hAnsi="Arial"/>
        </w:rPr>
      </w:pPr>
      <w:r w:rsidRPr="006C2FD2">
        <w:rPr>
          <w:rFonts w:ascii="Arial" w:hAnsi="Arial"/>
        </w:rPr>
        <w:t>2005:</w:t>
      </w:r>
      <w:r w:rsidRPr="006C2FD2">
        <w:rPr>
          <w:rFonts w:ascii="Arial" w:hAnsi="Arial"/>
        </w:rPr>
        <w:tab/>
        <w:t>Hacer balance de los 10 años anteriores, iniciar la actualización de la planificación hidrológica insular</w:t>
      </w:r>
      <w:r w:rsidR="00CD6936" w:rsidRPr="006C2FD2">
        <w:rPr>
          <w:rFonts w:ascii="Arial" w:hAnsi="Arial"/>
        </w:rPr>
        <w:t xml:space="preserve"> y</w:t>
      </w:r>
      <w:r w:rsidRPr="006C2FD2">
        <w:rPr>
          <w:rFonts w:ascii="Arial" w:hAnsi="Arial"/>
        </w:rPr>
        <w:t xml:space="preserve"> avanzar el contenido del P.E. de Defensa </w:t>
      </w:r>
      <w:r w:rsidR="00CD6936" w:rsidRPr="006C2FD2">
        <w:rPr>
          <w:rFonts w:ascii="Arial" w:hAnsi="Arial"/>
        </w:rPr>
        <w:t>frente a Avenidas.</w:t>
      </w:r>
    </w:p>
    <w:p w:rsidR="003B7906" w:rsidRPr="006F481A" w:rsidRDefault="00CD6936" w:rsidP="000C6C02">
      <w:pPr>
        <w:numPr>
          <w:ilvl w:val="0"/>
          <w:numId w:val="7"/>
        </w:numPr>
        <w:tabs>
          <w:tab w:val="clear" w:pos="360"/>
          <w:tab w:val="num" w:pos="1276"/>
          <w:tab w:val="left" w:pos="1985"/>
        </w:tabs>
        <w:ind w:left="1985" w:hanging="992"/>
        <w:jc w:val="both"/>
        <w:rPr>
          <w:rFonts w:ascii="Arial" w:hAnsi="Arial"/>
        </w:rPr>
      </w:pPr>
      <w:r w:rsidRPr="006C2FD2">
        <w:rPr>
          <w:rFonts w:ascii="Arial" w:hAnsi="Arial"/>
        </w:rPr>
        <w:t>2006</w:t>
      </w:r>
      <w:r w:rsidR="009A6372" w:rsidRPr="006C2FD2">
        <w:rPr>
          <w:rFonts w:ascii="Arial" w:hAnsi="Arial"/>
        </w:rPr>
        <w:t>-</w:t>
      </w:r>
      <w:r w:rsidR="008E2DC5" w:rsidRPr="006C2FD2">
        <w:rPr>
          <w:rFonts w:ascii="Arial" w:hAnsi="Arial"/>
        </w:rPr>
        <w:t>20</w:t>
      </w:r>
      <w:r w:rsidR="00E3391B" w:rsidRPr="006C2FD2">
        <w:rPr>
          <w:rFonts w:ascii="Arial" w:hAnsi="Arial"/>
        </w:rPr>
        <w:t>1</w:t>
      </w:r>
      <w:r w:rsidR="006F481A">
        <w:rPr>
          <w:rFonts w:ascii="Arial" w:hAnsi="Arial"/>
        </w:rPr>
        <w:t>5</w:t>
      </w:r>
      <w:r w:rsidR="009A6372" w:rsidRPr="006C2FD2">
        <w:rPr>
          <w:rFonts w:ascii="Arial" w:hAnsi="Arial"/>
        </w:rPr>
        <w:t xml:space="preserve">: Actualización, </w:t>
      </w:r>
      <w:r w:rsidRPr="006C2FD2">
        <w:rPr>
          <w:rFonts w:ascii="Arial" w:hAnsi="Arial"/>
        </w:rPr>
        <w:t xml:space="preserve">revisión </w:t>
      </w:r>
      <w:r w:rsidR="009A6372" w:rsidRPr="006C2FD2">
        <w:rPr>
          <w:rFonts w:ascii="Arial" w:hAnsi="Arial"/>
        </w:rPr>
        <w:t xml:space="preserve">e implementación del Plan Hidrológico Insular consolidando la gestión de años anteriores y </w:t>
      </w:r>
      <w:r w:rsidRPr="006C2FD2">
        <w:rPr>
          <w:rFonts w:ascii="Arial" w:hAnsi="Arial"/>
        </w:rPr>
        <w:t>con especial atención a los sistemas comarcales de servicios del ciclo del agua.</w:t>
      </w:r>
    </w:p>
    <w:p w:rsidR="003B7906" w:rsidRDefault="003B7906" w:rsidP="000C6C02">
      <w:pPr>
        <w:numPr>
          <w:ilvl w:val="0"/>
          <w:numId w:val="7"/>
        </w:numPr>
        <w:tabs>
          <w:tab w:val="clear" w:pos="360"/>
          <w:tab w:val="num" w:pos="1276"/>
          <w:tab w:val="left" w:pos="1985"/>
        </w:tabs>
        <w:ind w:left="1985" w:hanging="992"/>
        <w:jc w:val="both"/>
        <w:rPr>
          <w:rFonts w:ascii="Arial" w:hAnsi="Arial"/>
        </w:rPr>
      </w:pPr>
      <w:r w:rsidRPr="006C2FD2">
        <w:rPr>
          <w:rFonts w:ascii="Arial" w:hAnsi="Arial"/>
        </w:rPr>
        <w:t>2016:</w:t>
      </w:r>
      <w:r w:rsidR="002F7B24">
        <w:rPr>
          <w:rFonts w:ascii="Arial" w:hAnsi="Arial"/>
        </w:rPr>
        <w:tab/>
      </w:r>
      <w:r w:rsidRPr="006C2FD2">
        <w:rPr>
          <w:rFonts w:ascii="Arial" w:hAnsi="Arial"/>
        </w:rPr>
        <w:t>Desarrollo de la inversión de acuerdo</w:t>
      </w:r>
      <w:r w:rsidR="009A6372" w:rsidRPr="006C2FD2">
        <w:rPr>
          <w:rFonts w:ascii="Arial" w:hAnsi="Arial"/>
        </w:rPr>
        <w:t xml:space="preserve"> a la planificación hidrológica </w:t>
      </w:r>
      <w:r w:rsidRPr="006C2FD2">
        <w:rPr>
          <w:rFonts w:ascii="Arial" w:hAnsi="Arial"/>
        </w:rPr>
        <w:t>encuadrando dichas inversiones en los Programas Insulares Estratégicos (MEDI)</w:t>
      </w:r>
      <w:r w:rsidR="009A6372" w:rsidRPr="006C2FD2">
        <w:rPr>
          <w:rFonts w:ascii="Arial" w:hAnsi="Arial"/>
        </w:rPr>
        <w:t xml:space="preserve"> para los próximos 5 años</w:t>
      </w:r>
      <w:r w:rsidRPr="006C2FD2">
        <w:rPr>
          <w:rFonts w:ascii="Arial" w:hAnsi="Arial"/>
        </w:rPr>
        <w:t>. Planificaciones a nivel organizacional de cara a la administración electrónica</w:t>
      </w:r>
      <w:r w:rsidR="008973DD" w:rsidRPr="006C2FD2">
        <w:rPr>
          <w:rFonts w:ascii="Arial" w:hAnsi="Arial"/>
        </w:rPr>
        <w:t xml:space="preserve"> y a las directrices relacionadas con el </w:t>
      </w:r>
      <w:r w:rsidR="007B28A2" w:rsidRPr="006C2FD2">
        <w:rPr>
          <w:rFonts w:ascii="Arial" w:hAnsi="Arial"/>
        </w:rPr>
        <w:t xml:space="preserve">Código del </w:t>
      </w:r>
      <w:r w:rsidR="008973DD" w:rsidRPr="006C2FD2">
        <w:rPr>
          <w:rFonts w:ascii="Arial" w:hAnsi="Arial"/>
        </w:rPr>
        <w:t>Buen Gobierno</w:t>
      </w:r>
      <w:r w:rsidRPr="006C2FD2">
        <w:rPr>
          <w:rFonts w:ascii="Arial" w:hAnsi="Arial"/>
        </w:rPr>
        <w:t>. Estructuración</w:t>
      </w:r>
      <w:r w:rsidR="008973DD" w:rsidRPr="006C2FD2">
        <w:rPr>
          <w:rFonts w:ascii="Arial" w:hAnsi="Arial"/>
        </w:rPr>
        <w:t xml:space="preserve"> de la Entidad propia GESTA </w:t>
      </w:r>
      <w:r w:rsidRPr="006C2FD2">
        <w:rPr>
          <w:rFonts w:ascii="Arial" w:hAnsi="Arial"/>
        </w:rPr>
        <w:t>y comienzo de la actividad</w:t>
      </w:r>
      <w:r w:rsidR="00AE3872">
        <w:rPr>
          <w:rFonts w:ascii="Arial" w:hAnsi="Arial"/>
        </w:rPr>
        <w:t>.</w:t>
      </w:r>
      <w:r w:rsidRPr="006C2FD2">
        <w:rPr>
          <w:rFonts w:ascii="Arial" w:hAnsi="Arial"/>
        </w:rPr>
        <w:tab/>
      </w:r>
      <w:r w:rsidR="006F481A">
        <w:rPr>
          <w:rFonts w:ascii="Arial" w:hAnsi="Arial"/>
        </w:rPr>
        <w:t>Comienzo de los Diagnósticos y Propuestas de Saneamiento (DPS) en los 31 Municipios. Entrada en operación por el CIATF de la EDAM de Abona (Granadilla)</w:t>
      </w:r>
    </w:p>
    <w:p w:rsidR="006F481A" w:rsidRPr="006C2FD2" w:rsidRDefault="006F481A" w:rsidP="000C6C02">
      <w:pPr>
        <w:numPr>
          <w:ilvl w:val="0"/>
          <w:numId w:val="7"/>
        </w:numPr>
        <w:tabs>
          <w:tab w:val="clear" w:pos="360"/>
          <w:tab w:val="num" w:pos="1276"/>
          <w:tab w:val="left" w:pos="1985"/>
        </w:tabs>
        <w:ind w:left="1985" w:hanging="992"/>
        <w:jc w:val="both"/>
        <w:rPr>
          <w:rFonts w:ascii="Arial" w:hAnsi="Arial"/>
        </w:rPr>
      </w:pPr>
      <w:r>
        <w:rPr>
          <w:rFonts w:ascii="Arial" w:hAnsi="Arial"/>
        </w:rPr>
        <w:t xml:space="preserve">2017: Implantación de las primeras herramientas de la administración electrónica. Finalización de los </w:t>
      </w:r>
      <w:proofErr w:type="spellStart"/>
      <w:r>
        <w:rPr>
          <w:rFonts w:ascii="Arial" w:hAnsi="Arial"/>
        </w:rPr>
        <w:t>DPS´s</w:t>
      </w:r>
      <w:proofErr w:type="spellEnd"/>
      <w:r>
        <w:rPr>
          <w:rFonts w:ascii="Arial" w:hAnsi="Arial"/>
        </w:rPr>
        <w:t xml:space="preserve"> y coordinación con otras áreas de Cabildo para su implementación. Entrada en operación por el CIATF de la nueva EDAR del NE (Valle Guerra) y de la EDAM del Oeste (</w:t>
      </w:r>
      <w:proofErr w:type="spellStart"/>
      <w:r>
        <w:rPr>
          <w:rFonts w:ascii="Arial" w:hAnsi="Arial"/>
        </w:rPr>
        <w:t>Fonsalía</w:t>
      </w:r>
      <w:proofErr w:type="spellEnd"/>
      <w:r>
        <w:rPr>
          <w:rFonts w:ascii="Arial" w:hAnsi="Arial"/>
        </w:rPr>
        <w:t xml:space="preserve">). Consolidación y avance de las actuaciones previstas en la encomienda de GESTA. Comienzo de las Asistencias Técnicas a Municipios con Gestión Directa. Coordinación con el MAPAMA para el desarrollo de los proyectos previstos en OIGE. </w:t>
      </w:r>
      <w:r w:rsidR="002149C9">
        <w:rPr>
          <w:rFonts w:ascii="Arial" w:hAnsi="Arial"/>
        </w:rPr>
        <w:t xml:space="preserve">Comienzo de las </w:t>
      </w:r>
      <w:r>
        <w:rPr>
          <w:rFonts w:ascii="Arial" w:hAnsi="Arial"/>
        </w:rPr>
        <w:t xml:space="preserve">obras de la EDAR del Valle de </w:t>
      </w:r>
      <w:proofErr w:type="spellStart"/>
      <w:r>
        <w:rPr>
          <w:rFonts w:ascii="Arial" w:hAnsi="Arial"/>
        </w:rPr>
        <w:t>Güimar</w:t>
      </w:r>
      <w:proofErr w:type="spellEnd"/>
      <w:r>
        <w:rPr>
          <w:rFonts w:ascii="Arial" w:hAnsi="Arial"/>
        </w:rPr>
        <w:t>. Coordinación con la autoridad sanitaria, los municipios y los titulares del aprovechamiento de aguas para la incorporación de las infraestructuras de agua en alta al SINAC.</w:t>
      </w:r>
    </w:p>
    <w:p w:rsidR="007063E5" w:rsidRDefault="007063E5" w:rsidP="007063E5">
      <w:pPr>
        <w:tabs>
          <w:tab w:val="left" w:pos="1985"/>
        </w:tabs>
        <w:ind w:left="1985"/>
        <w:rPr>
          <w:rFonts w:ascii="Arial" w:hAnsi="Arial"/>
        </w:rPr>
      </w:pPr>
    </w:p>
    <w:p w:rsidR="00271D50" w:rsidRPr="006C2FD2" w:rsidRDefault="00271D50" w:rsidP="007063E5">
      <w:pPr>
        <w:tabs>
          <w:tab w:val="left" w:pos="1985"/>
        </w:tabs>
        <w:ind w:left="1985"/>
        <w:rPr>
          <w:rFonts w:ascii="Arial" w:hAnsi="Arial"/>
        </w:rPr>
      </w:pPr>
    </w:p>
    <w:p w:rsidR="006B7EFC" w:rsidRPr="006C2FD2" w:rsidRDefault="007F2B9C" w:rsidP="0093015F">
      <w:pPr>
        <w:spacing w:after="60"/>
        <w:jc w:val="both"/>
        <w:rPr>
          <w:rFonts w:ascii="Arial" w:hAnsi="Arial"/>
        </w:rPr>
      </w:pPr>
      <w:r w:rsidRPr="006C2FD2">
        <w:rPr>
          <w:rFonts w:ascii="Arial" w:hAnsi="Arial"/>
        </w:rPr>
        <w:t>Lo</w:t>
      </w:r>
      <w:r w:rsidR="00C44A1B" w:rsidRPr="006C2FD2">
        <w:rPr>
          <w:rFonts w:ascii="Arial" w:hAnsi="Arial"/>
        </w:rPr>
        <w:t xml:space="preserve">s principales </w:t>
      </w:r>
      <w:r w:rsidR="00CA27AF" w:rsidRPr="006C2FD2">
        <w:rPr>
          <w:rFonts w:ascii="Arial" w:hAnsi="Arial"/>
          <w:b/>
          <w:u w:val="single"/>
        </w:rPr>
        <w:t>RETOS</w:t>
      </w:r>
      <w:r w:rsidR="00C44A1B" w:rsidRPr="006C2FD2">
        <w:rPr>
          <w:rFonts w:ascii="Arial" w:hAnsi="Arial"/>
        </w:rPr>
        <w:t xml:space="preserve"> que debe afrontar el</w:t>
      </w:r>
      <w:r w:rsidR="00C44A1B" w:rsidRPr="006C2FD2">
        <w:rPr>
          <w:rFonts w:ascii="Arial" w:hAnsi="Arial"/>
          <w:b/>
        </w:rPr>
        <w:t xml:space="preserve"> CIATF </w:t>
      </w:r>
      <w:r w:rsidR="00C44A1B" w:rsidRPr="006C2FD2">
        <w:rPr>
          <w:rFonts w:ascii="Arial" w:hAnsi="Arial"/>
        </w:rPr>
        <w:t>en</w:t>
      </w:r>
      <w:r w:rsidRPr="006C2FD2">
        <w:rPr>
          <w:rFonts w:ascii="Arial" w:hAnsi="Arial"/>
          <w:b/>
        </w:rPr>
        <w:t xml:space="preserve"> el nuevo ejercicio</w:t>
      </w:r>
      <w:r w:rsidR="003B7906" w:rsidRPr="006C2FD2">
        <w:rPr>
          <w:rFonts w:ascii="Arial" w:hAnsi="Arial"/>
          <w:b/>
        </w:rPr>
        <w:t xml:space="preserve"> 201</w:t>
      </w:r>
      <w:r w:rsidR="002149C9">
        <w:rPr>
          <w:rFonts w:ascii="Arial" w:hAnsi="Arial"/>
          <w:b/>
        </w:rPr>
        <w:t>8</w:t>
      </w:r>
      <w:r w:rsidR="0093015F">
        <w:rPr>
          <w:rFonts w:ascii="Arial" w:hAnsi="Arial"/>
        </w:rPr>
        <w:t xml:space="preserve"> son los siguientes</w:t>
      </w:r>
    </w:p>
    <w:p w:rsidR="00DB5688" w:rsidRPr="006C2FD2" w:rsidRDefault="00DB5688" w:rsidP="000C6C02">
      <w:pPr>
        <w:numPr>
          <w:ilvl w:val="0"/>
          <w:numId w:val="15"/>
        </w:numPr>
        <w:spacing w:before="120" w:after="60"/>
        <w:jc w:val="both"/>
        <w:rPr>
          <w:rFonts w:ascii="Arial" w:hAnsi="Arial"/>
          <w:b/>
        </w:rPr>
      </w:pPr>
      <w:r w:rsidRPr="006C2FD2">
        <w:rPr>
          <w:rFonts w:ascii="Arial" w:hAnsi="Arial"/>
          <w:b/>
        </w:rPr>
        <w:t xml:space="preserve">PLANIFICACIÓN </w:t>
      </w:r>
      <w:r w:rsidR="00FA2F9D" w:rsidRPr="006C2FD2">
        <w:rPr>
          <w:rFonts w:ascii="Arial" w:hAnsi="Arial"/>
          <w:b/>
        </w:rPr>
        <w:t>HIDROLÓGICA</w:t>
      </w:r>
    </w:p>
    <w:p w:rsidR="007F2B9C" w:rsidRPr="006C2FD2" w:rsidRDefault="002149C9" w:rsidP="000C6C02">
      <w:pPr>
        <w:numPr>
          <w:ilvl w:val="1"/>
          <w:numId w:val="15"/>
        </w:numPr>
        <w:spacing w:before="120" w:after="60"/>
        <w:jc w:val="both"/>
        <w:rPr>
          <w:rFonts w:ascii="Arial" w:hAnsi="Arial"/>
        </w:rPr>
      </w:pPr>
      <w:r>
        <w:rPr>
          <w:rFonts w:ascii="Arial" w:hAnsi="Arial"/>
        </w:rPr>
        <w:t>Finalizar</w:t>
      </w:r>
      <w:r w:rsidR="003B4E09" w:rsidRPr="006C2FD2">
        <w:rPr>
          <w:rFonts w:ascii="Arial" w:hAnsi="Arial"/>
        </w:rPr>
        <w:t xml:space="preserve"> con</w:t>
      </w:r>
      <w:r w:rsidR="00212E56" w:rsidRPr="006C2FD2">
        <w:rPr>
          <w:rFonts w:ascii="Arial" w:hAnsi="Arial"/>
        </w:rPr>
        <w:t xml:space="preserve"> el segundo ciclo de planificación hidrológica, </w:t>
      </w:r>
      <w:r w:rsidR="008E2DC5" w:rsidRPr="006C2FD2">
        <w:rPr>
          <w:rFonts w:ascii="Arial" w:hAnsi="Arial"/>
          <w:b/>
        </w:rPr>
        <w:t>PHT</w:t>
      </w:r>
      <w:r w:rsidR="00212E56" w:rsidRPr="006C2FD2">
        <w:rPr>
          <w:rFonts w:ascii="Arial" w:hAnsi="Arial"/>
          <w:b/>
        </w:rPr>
        <w:t xml:space="preserve"> 2015-2021</w:t>
      </w:r>
      <w:r>
        <w:rPr>
          <w:rFonts w:ascii="Arial" w:hAnsi="Arial"/>
        </w:rPr>
        <w:t>.</w:t>
      </w:r>
    </w:p>
    <w:p w:rsidR="00DB5688" w:rsidRPr="006C2FD2" w:rsidRDefault="00DB5688" w:rsidP="00DB5688">
      <w:pPr>
        <w:spacing w:after="60"/>
        <w:ind w:left="1560"/>
        <w:jc w:val="both"/>
        <w:rPr>
          <w:rFonts w:ascii="Arial" w:hAnsi="Arial"/>
        </w:rPr>
      </w:pPr>
    </w:p>
    <w:p w:rsidR="006B7EFC" w:rsidRPr="006C2FD2" w:rsidRDefault="006B7EFC" w:rsidP="000C6C02">
      <w:pPr>
        <w:numPr>
          <w:ilvl w:val="0"/>
          <w:numId w:val="5"/>
        </w:numPr>
        <w:tabs>
          <w:tab w:val="num" w:pos="851"/>
        </w:tabs>
        <w:spacing w:after="60"/>
        <w:ind w:left="851"/>
        <w:jc w:val="both"/>
        <w:rPr>
          <w:rFonts w:ascii="Arial" w:hAnsi="Arial"/>
          <w:b/>
        </w:rPr>
      </w:pPr>
      <w:r w:rsidRPr="006C2FD2">
        <w:rPr>
          <w:rFonts w:ascii="Arial" w:hAnsi="Arial"/>
          <w:b/>
        </w:rPr>
        <w:lastRenderedPageBreak/>
        <w:t>FORTALECIMIENTO DE LOS CONTENIDOS CIENTÍFICO – TÉCNICOS DEL CIATF</w:t>
      </w:r>
    </w:p>
    <w:p w:rsidR="006B7EFC" w:rsidRPr="006C2FD2" w:rsidRDefault="006B7EFC" w:rsidP="006B7EFC">
      <w:pPr>
        <w:spacing w:after="60"/>
        <w:ind w:left="851"/>
        <w:jc w:val="both"/>
        <w:rPr>
          <w:rFonts w:ascii="Arial" w:hAnsi="Arial"/>
        </w:rPr>
      </w:pPr>
    </w:p>
    <w:p w:rsidR="006B7EFC" w:rsidRPr="006C2FD2" w:rsidRDefault="006B7EFC" w:rsidP="000C6C02">
      <w:pPr>
        <w:numPr>
          <w:ilvl w:val="0"/>
          <w:numId w:val="14"/>
        </w:numPr>
        <w:spacing w:after="60"/>
        <w:jc w:val="both"/>
        <w:rPr>
          <w:rFonts w:ascii="Arial" w:hAnsi="Arial"/>
        </w:rPr>
      </w:pPr>
      <w:r w:rsidRPr="006C2FD2">
        <w:rPr>
          <w:rFonts w:ascii="Arial" w:hAnsi="Arial"/>
        </w:rPr>
        <w:t>Avanzar en el perfeccionamiento y el desarrollo de los modelos necesarios para servir de soporte en las directrices de la planificación hidrológica insular y en su gobernanza.</w:t>
      </w:r>
      <w:r w:rsidR="002149C9">
        <w:rPr>
          <w:rFonts w:ascii="Arial" w:hAnsi="Arial"/>
        </w:rPr>
        <w:t xml:space="preserve"> Concretamente en la captura y análisis de variables </w:t>
      </w:r>
      <w:proofErr w:type="spellStart"/>
      <w:r w:rsidR="002149C9">
        <w:rPr>
          <w:rFonts w:ascii="Arial" w:hAnsi="Arial"/>
        </w:rPr>
        <w:t>hidrometereológicas</w:t>
      </w:r>
      <w:proofErr w:type="spellEnd"/>
      <w:r w:rsidR="002149C9">
        <w:rPr>
          <w:rFonts w:ascii="Arial" w:hAnsi="Arial"/>
        </w:rPr>
        <w:t xml:space="preserve"> y estudios geológicos del terreno en relación a su capacidad de autodepuración de aguas residuales.</w:t>
      </w:r>
    </w:p>
    <w:p w:rsidR="006B7EFC" w:rsidRPr="006C2FD2" w:rsidRDefault="006B7EFC" w:rsidP="00DB5688">
      <w:pPr>
        <w:spacing w:after="60"/>
        <w:ind w:left="1560"/>
        <w:jc w:val="both"/>
        <w:rPr>
          <w:rFonts w:ascii="Arial" w:hAnsi="Arial"/>
        </w:rPr>
      </w:pPr>
    </w:p>
    <w:p w:rsidR="00F979D6" w:rsidRPr="006C2FD2" w:rsidRDefault="00F979D6" w:rsidP="000C6C02">
      <w:pPr>
        <w:numPr>
          <w:ilvl w:val="0"/>
          <w:numId w:val="5"/>
        </w:numPr>
        <w:tabs>
          <w:tab w:val="num" w:pos="851"/>
        </w:tabs>
        <w:spacing w:before="120" w:after="60"/>
        <w:ind w:left="850" w:hanging="357"/>
        <w:jc w:val="both"/>
        <w:rPr>
          <w:rFonts w:ascii="Arial" w:hAnsi="Arial"/>
          <w:b/>
        </w:rPr>
      </w:pPr>
      <w:r w:rsidRPr="006C2FD2">
        <w:rPr>
          <w:rFonts w:ascii="Arial" w:hAnsi="Arial"/>
          <w:b/>
        </w:rPr>
        <w:t>PLAN DE GESTIÓN DE RIESGOS DE INUNDACIÓN. PLAN DE DEFENSA FRENTE A AVENIDAS (PDA)</w:t>
      </w:r>
    </w:p>
    <w:p w:rsidR="00F979D6" w:rsidRPr="006C2FD2" w:rsidRDefault="00F979D6" w:rsidP="00F979D6">
      <w:pPr>
        <w:spacing w:before="120" w:after="60"/>
        <w:ind w:left="850"/>
        <w:jc w:val="both"/>
        <w:rPr>
          <w:rFonts w:ascii="Arial" w:hAnsi="Arial"/>
          <w:b/>
        </w:rPr>
      </w:pPr>
    </w:p>
    <w:p w:rsidR="00F979D6" w:rsidRPr="006C2FD2" w:rsidRDefault="00F979D6" w:rsidP="000C6C02">
      <w:pPr>
        <w:numPr>
          <w:ilvl w:val="0"/>
          <w:numId w:val="5"/>
        </w:numPr>
        <w:spacing w:after="60"/>
        <w:ind w:left="1069"/>
        <w:jc w:val="both"/>
        <w:rPr>
          <w:rFonts w:ascii="Arial" w:hAnsi="Arial"/>
        </w:rPr>
      </w:pPr>
      <w:r w:rsidRPr="006C2FD2">
        <w:rPr>
          <w:rFonts w:ascii="Arial" w:hAnsi="Arial"/>
        </w:rPr>
        <w:t xml:space="preserve">Culminar el requerimiento de </w:t>
      </w:r>
      <w:smartTag w:uri="urn:schemas-microsoft-com:office:smarttags" w:element="PersonName">
        <w:smartTagPr>
          <w:attr w:name="ProductID" w:val="la Directiva Europea"/>
        </w:smartTagPr>
        <w:r w:rsidRPr="006C2FD2">
          <w:rPr>
            <w:rFonts w:ascii="Arial" w:hAnsi="Arial"/>
          </w:rPr>
          <w:t xml:space="preserve">la Directiva </w:t>
        </w:r>
        <w:r w:rsidR="001B61E5" w:rsidRPr="006C2FD2">
          <w:rPr>
            <w:rFonts w:ascii="Arial" w:hAnsi="Arial"/>
          </w:rPr>
          <w:t>Europea</w:t>
        </w:r>
      </w:smartTag>
      <w:r w:rsidR="001B61E5" w:rsidRPr="006C2FD2">
        <w:rPr>
          <w:rFonts w:ascii="Arial" w:hAnsi="Arial"/>
        </w:rPr>
        <w:t xml:space="preserve"> de Inundaciones</w:t>
      </w:r>
      <w:r w:rsidRPr="006C2FD2">
        <w:rPr>
          <w:rFonts w:ascii="Arial" w:hAnsi="Arial"/>
        </w:rPr>
        <w:t xml:space="preserve"> finalizando los trabajos de formulación y de aprobación del </w:t>
      </w:r>
      <w:r w:rsidR="003C66BE" w:rsidRPr="006C2FD2">
        <w:rPr>
          <w:rFonts w:ascii="Arial" w:hAnsi="Arial"/>
          <w:b/>
        </w:rPr>
        <w:t xml:space="preserve">Plan de Gestión del </w:t>
      </w:r>
      <w:r w:rsidRPr="006C2FD2">
        <w:rPr>
          <w:rFonts w:ascii="Arial" w:hAnsi="Arial"/>
          <w:b/>
        </w:rPr>
        <w:t>Riesgo de Inundación</w:t>
      </w:r>
      <w:r w:rsidRPr="006C2FD2">
        <w:rPr>
          <w:rFonts w:ascii="Arial" w:hAnsi="Arial"/>
        </w:rPr>
        <w:t>.</w:t>
      </w:r>
    </w:p>
    <w:p w:rsidR="00F979D6" w:rsidRPr="006C2FD2" w:rsidRDefault="00F979D6" w:rsidP="002149C9">
      <w:pPr>
        <w:spacing w:after="60"/>
        <w:jc w:val="both"/>
        <w:rPr>
          <w:rFonts w:ascii="Arial" w:hAnsi="Arial"/>
          <w:b/>
        </w:rPr>
      </w:pPr>
    </w:p>
    <w:p w:rsidR="00FA2F9D" w:rsidRPr="006C2FD2" w:rsidRDefault="00FA2F9D" w:rsidP="000C6C02">
      <w:pPr>
        <w:numPr>
          <w:ilvl w:val="0"/>
          <w:numId w:val="5"/>
        </w:numPr>
        <w:tabs>
          <w:tab w:val="num" w:pos="851"/>
        </w:tabs>
        <w:spacing w:after="60"/>
        <w:ind w:left="851"/>
        <w:jc w:val="both"/>
        <w:rPr>
          <w:rFonts w:ascii="Arial" w:hAnsi="Arial"/>
          <w:b/>
        </w:rPr>
      </w:pPr>
      <w:r w:rsidRPr="006C2FD2">
        <w:rPr>
          <w:rFonts w:ascii="Arial" w:hAnsi="Arial"/>
          <w:b/>
        </w:rPr>
        <w:t>CALIDAD INTERNA</w:t>
      </w:r>
      <w:r w:rsidR="00FC24EF" w:rsidRPr="006C2FD2">
        <w:rPr>
          <w:rFonts w:ascii="Arial" w:hAnsi="Arial"/>
          <w:b/>
        </w:rPr>
        <w:t xml:space="preserve"> Y EXTERNA </w:t>
      </w:r>
    </w:p>
    <w:p w:rsidR="00FA2F9D" w:rsidRPr="006C2FD2" w:rsidRDefault="00FA2F9D" w:rsidP="00FA2F9D">
      <w:pPr>
        <w:spacing w:after="60"/>
        <w:ind w:left="851"/>
        <w:jc w:val="both"/>
        <w:rPr>
          <w:rFonts w:ascii="Arial" w:hAnsi="Arial"/>
        </w:rPr>
      </w:pPr>
    </w:p>
    <w:p w:rsidR="00FC24EF" w:rsidRPr="006C2FD2" w:rsidRDefault="002149C9" w:rsidP="000C6C02">
      <w:pPr>
        <w:numPr>
          <w:ilvl w:val="0"/>
          <w:numId w:val="5"/>
        </w:numPr>
        <w:spacing w:after="60"/>
        <w:ind w:left="1276"/>
        <w:jc w:val="both"/>
        <w:rPr>
          <w:rFonts w:ascii="Arial" w:hAnsi="Arial"/>
        </w:rPr>
      </w:pPr>
      <w:r>
        <w:rPr>
          <w:rFonts w:ascii="Arial" w:hAnsi="Arial"/>
        </w:rPr>
        <w:t xml:space="preserve">Implementar después de las fases de selección las herramientas </w:t>
      </w:r>
      <w:r w:rsidR="00FC24EF" w:rsidRPr="006C2FD2">
        <w:rPr>
          <w:rFonts w:ascii="Arial" w:hAnsi="Arial"/>
        </w:rPr>
        <w:t xml:space="preserve">de la Administración electrónica y la </w:t>
      </w:r>
      <w:proofErr w:type="spellStart"/>
      <w:r w:rsidR="00FC24EF" w:rsidRPr="006C2FD2">
        <w:rPr>
          <w:rFonts w:ascii="Arial" w:hAnsi="Arial"/>
        </w:rPr>
        <w:t>externalización</w:t>
      </w:r>
      <w:proofErr w:type="spellEnd"/>
      <w:r w:rsidR="00FC24EF" w:rsidRPr="006C2FD2">
        <w:rPr>
          <w:rFonts w:ascii="Arial" w:hAnsi="Arial"/>
        </w:rPr>
        <w:t xml:space="preserve"> de</w:t>
      </w:r>
      <w:r w:rsidR="003C66BE" w:rsidRPr="006C2FD2">
        <w:rPr>
          <w:rFonts w:ascii="Arial" w:hAnsi="Arial"/>
        </w:rPr>
        <w:t xml:space="preserve"> contenidos </w:t>
      </w:r>
      <w:r w:rsidR="00FC24EF" w:rsidRPr="006C2FD2">
        <w:rPr>
          <w:rFonts w:ascii="Arial" w:hAnsi="Arial"/>
        </w:rPr>
        <w:t>y la comunicación con usuarios a través de plataformas relacionales.</w:t>
      </w:r>
    </w:p>
    <w:p w:rsidR="006B7EFC" w:rsidRPr="006C2FD2" w:rsidRDefault="006B7EFC" w:rsidP="006B7EFC">
      <w:pPr>
        <w:spacing w:after="60"/>
        <w:jc w:val="both"/>
        <w:rPr>
          <w:rFonts w:ascii="Arial" w:hAnsi="Arial"/>
        </w:rPr>
      </w:pPr>
    </w:p>
    <w:p w:rsidR="006B7EFC" w:rsidRPr="006C2FD2" w:rsidRDefault="006B7EFC" w:rsidP="000C6C02">
      <w:pPr>
        <w:numPr>
          <w:ilvl w:val="0"/>
          <w:numId w:val="5"/>
        </w:numPr>
        <w:tabs>
          <w:tab w:val="num" w:pos="851"/>
        </w:tabs>
        <w:spacing w:after="60"/>
        <w:ind w:left="851"/>
        <w:jc w:val="both"/>
        <w:rPr>
          <w:rFonts w:ascii="Arial" w:hAnsi="Arial"/>
          <w:b/>
        </w:rPr>
      </w:pPr>
      <w:r w:rsidRPr="006C2FD2">
        <w:rPr>
          <w:rFonts w:ascii="Arial" w:hAnsi="Arial"/>
          <w:b/>
        </w:rPr>
        <w:t xml:space="preserve">CONOCIMIENTO DE </w:t>
      </w:r>
      <w:smartTag w:uri="urn:schemas-microsoft-com:office:smarttags" w:element="PersonName">
        <w:smartTagPr>
          <w:attr w:name="ProductID" w:val="LA EFICIENCIA DE LAS"/>
        </w:smartTagPr>
        <w:r w:rsidRPr="006C2FD2">
          <w:rPr>
            <w:rFonts w:ascii="Arial" w:hAnsi="Arial"/>
            <w:b/>
          </w:rPr>
          <w:t>LA EFICIENCIA DE LAS</w:t>
        </w:r>
      </w:smartTag>
      <w:r w:rsidRPr="006C2FD2">
        <w:rPr>
          <w:rFonts w:ascii="Arial" w:hAnsi="Arial"/>
          <w:b/>
        </w:rPr>
        <w:t xml:space="preserve"> INFRAESTRUCTURAS HIDRÁULICAS INSULARES </w:t>
      </w:r>
    </w:p>
    <w:p w:rsidR="006B7EFC" w:rsidRPr="006C2FD2" w:rsidRDefault="006B7EFC" w:rsidP="006B7EFC">
      <w:pPr>
        <w:spacing w:after="60"/>
        <w:ind w:left="851"/>
        <w:jc w:val="both"/>
        <w:rPr>
          <w:rFonts w:ascii="Arial" w:hAnsi="Arial"/>
        </w:rPr>
      </w:pPr>
    </w:p>
    <w:p w:rsidR="006B7EFC" w:rsidRPr="006C2FD2" w:rsidRDefault="006B7EFC" w:rsidP="000C6C02">
      <w:pPr>
        <w:numPr>
          <w:ilvl w:val="0"/>
          <w:numId w:val="16"/>
        </w:numPr>
        <w:tabs>
          <w:tab w:val="clear" w:pos="1211"/>
          <w:tab w:val="num" w:pos="1276"/>
        </w:tabs>
        <w:spacing w:after="60"/>
        <w:ind w:left="1276" w:hanging="218"/>
        <w:jc w:val="both"/>
        <w:rPr>
          <w:rFonts w:ascii="Arial" w:hAnsi="Arial"/>
        </w:rPr>
      </w:pPr>
      <w:r w:rsidRPr="006C2FD2">
        <w:rPr>
          <w:rFonts w:ascii="Arial" w:hAnsi="Arial"/>
        </w:rPr>
        <w:t xml:space="preserve">Avanzar en el conocimiento real de las </w:t>
      </w:r>
      <w:r w:rsidRPr="006C2FD2">
        <w:rPr>
          <w:rFonts w:ascii="Arial" w:hAnsi="Arial"/>
          <w:b/>
        </w:rPr>
        <w:t>Pérdidas en Redes Municipales de Distribución</w:t>
      </w:r>
      <w:r w:rsidRPr="006C2FD2">
        <w:rPr>
          <w:rFonts w:ascii="Arial" w:hAnsi="Arial"/>
        </w:rPr>
        <w:t xml:space="preserve">, implantando sistemas de </w:t>
      </w:r>
      <w:proofErr w:type="spellStart"/>
      <w:r w:rsidRPr="006C2FD2">
        <w:rPr>
          <w:rFonts w:ascii="Arial" w:hAnsi="Arial"/>
        </w:rPr>
        <w:t>teleseñal</w:t>
      </w:r>
      <w:proofErr w:type="spellEnd"/>
      <w:r w:rsidRPr="006C2FD2">
        <w:rPr>
          <w:rFonts w:ascii="Arial" w:hAnsi="Arial"/>
        </w:rPr>
        <w:t>, compartiendo datos con los Ayuntamientos y colabor</w:t>
      </w:r>
      <w:r w:rsidR="003C66BE" w:rsidRPr="006C2FD2">
        <w:rPr>
          <w:rFonts w:ascii="Arial" w:hAnsi="Arial"/>
        </w:rPr>
        <w:t>ando con ellos en su corrección a través de Convenios Municipales</w:t>
      </w:r>
      <w:r w:rsidRPr="006C2FD2">
        <w:rPr>
          <w:rFonts w:ascii="Arial" w:hAnsi="Arial"/>
        </w:rPr>
        <w:t xml:space="preserve"> </w:t>
      </w:r>
      <w:r w:rsidR="002149C9">
        <w:rPr>
          <w:rFonts w:ascii="Arial" w:hAnsi="Arial"/>
        </w:rPr>
        <w:t>ya firmados en 2017</w:t>
      </w:r>
    </w:p>
    <w:p w:rsidR="006B7EFC" w:rsidRPr="006C2FD2" w:rsidRDefault="006B7EFC" w:rsidP="002149C9">
      <w:pPr>
        <w:spacing w:after="60"/>
        <w:ind w:left="1560"/>
        <w:jc w:val="both"/>
        <w:rPr>
          <w:rFonts w:ascii="Arial" w:hAnsi="Arial"/>
        </w:rPr>
      </w:pPr>
    </w:p>
    <w:p w:rsidR="00FC24EF" w:rsidRPr="006C2FD2" w:rsidRDefault="00FC24EF" w:rsidP="00FC24EF">
      <w:pPr>
        <w:tabs>
          <w:tab w:val="num" w:pos="1560"/>
        </w:tabs>
        <w:spacing w:after="60"/>
        <w:jc w:val="both"/>
        <w:rPr>
          <w:rFonts w:ascii="Arial" w:hAnsi="Arial"/>
        </w:rPr>
      </w:pPr>
    </w:p>
    <w:p w:rsidR="00FC24EF" w:rsidRPr="006C2FD2" w:rsidRDefault="00E171B8" w:rsidP="000C6C02">
      <w:pPr>
        <w:numPr>
          <w:ilvl w:val="0"/>
          <w:numId w:val="5"/>
        </w:numPr>
        <w:tabs>
          <w:tab w:val="num" w:pos="851"/>
        </w:tabs>
        <w:spacing w:after="60"/>
        <w:ind w:left="851"/>
        <w:jc w:val="both"/>
        <w:rPr>
          <w:rFonts w:ascii="Arial" w:hAnsi="Arial"/>
          <w:b/>
        </w:rPr>
      </w:pPr>
      <w:r w:rsidRPr="006C2FD2">
        <w:rPr>
          <w:rFonts w:ascii="Arial" w:hAnsi="Arial"/>
          <w:b/>
        </w:rPr>
        <w:t xml:space="preserve">CONSOLIDACIÓN Y </w:t>
      </w:r>
      <w:r w:rsidR="00210E46" w:rsidRPr="006C2FD2">
        <w:rPr>
          <w:rFonts w:ascii="Arial" w:hAnsi="Arial"/>
          <w:b/>
        </w:rPr>
        <w:t xml:space="preserve">DESPLIEGUE DE </w:t>
      </w:r>
      <w:r w:rsidRPr="006C2FD2">
        <w:rPr>
          <w:rFonts w:ascii="Arial" w:hAnsi="Arial"/>
          <w:b/>
        </w:rPr>
        <w:t>L</w:t>
      </w:r>
      <w:r w:rsidR="00210E46" w:rsidRPr="006C2FD2">
        <w:rPr>
          <w:rFonts w:ascii="Arial" w:hAnsi="Arial"/>
          <w:b/>
        </w:rPr>
        <w:t xml:space="preserve">OS SISTEMAS TERRITORIALES DE INFRAESTRUCTURAS HIDRÁULICAS </w:t>
      </w:r>
    </w:p>
    <w:p w:rsidR="00FC24EF" w:rsidRPr="006C2FD2" w:rsidRDefault="00FC24EF" w:rsidP="00FC24EF">
      <w:pPr>
        <w:spacing w:after="60"/>
        <w:ind w:left="851"/>
        <w:jc w:val="both"/>
        <w:rPr>
          <w:rFonts w:ascii="Arial" w:hAnsi="Arial"/>
        </w:rPr>
      </w:pPr>
    </w:p>
    <w:p w:rsidR="00210E46" w:rsidRPr="006C2FD2" w:rsidRDefault="00FC24EF" w:rsidP="000C6C02">
      <w:pPr>
        <w:numPr>
          <w:ilvl w:val="0"/>
          <w:numId w:val="5"/>
        </w:numPr>
        <w:spacing w:after="60"/>
        <w:ind w:left="1276"/>
        <w:jc w:val="both"/>
        <w:rPr>
          <w:rFonts w:ascii="Arial" w:hAnsi="Arial"/>
        </w:rPr>
      </w:pPr>
      <w:r w:rsidRPr="006C2FD2">
        <w:rPr>
          <w:rFonts w:ascii="Arial" w:hAnsi="Arial"/>
        </w:rPr>
        <w:t xml:space="preserve">Avanzar en </w:t>
      </w:r>
      <w:r w:rsidR="00210E46" w:rsidRPr="006C2FD2">
        <w:rPr>
          <w:rFonts w:ascii="Arial" w:hAnsi="Arial"/>
        </w:rPr>
        <w:t>el despliegue de los sistemas territoriales de infraestructuras hidráulicas comarcales</w:t>
      </w:r>
      <w:r w:rsidR="002149C9">
        <w:rPr>
          <w:rFonts w:ascii="Arial" w:hAnsi="Arial"/>
        </w:rPr>
        <w:t xml:space="preserve"> EDAM de Abona, EDAM del Oeste y las EDAR de Valle Guerra y EDAR de </w:t>
      </w:r>
      <w:proofErr w:type="spellStart"/>
      <w:r w:rsidR="002149C9">
        <w:rPr>
          <w:rFonts w:ascii="Arial" w:hAnsi="Arial"/>
        </w:rPr>
        <w:t>Adeje</w:t>
      </w:r>
      <w:proofErr w:type="spellEnd"/>
      <w:r w:rsidR="002149C9">
        <w:rPr>
          <w:rFonts w:ascii="Arial" w:hAnsi="Arial"/>
        </w:rPr>
        <w:t>-Arona</w:t>
      </w:r>
      <w:r w:rsidR="00210E46" w:rsidRPr="006C2FD2">
        <w:rPr>
          <w:rFonts w:ascii="Arial" w:hAnsi="Arial"/>
        </w:rPr>
        <w:t>, estableciendo los necesarios acuerdos con los Ayuntamientos, a medida que los procesos vayan madurando en términos de inversión.</w:t>
      </w:r>
    </w:p>
    <w:p w:rsidR="007C7F55" w:rsidRPr="006C2FD2" w:rsidRDefault="007C7F55" w:rsidP="007C7F55">
      <w:pPr>
        <w:spacing w:after="60"/>
        <w:ind w:left="1560"/>
        <w:jc w:val="both"/>
        <w:rPr>
          <w:rFonts w:ascii="Arial" w:hAnsi="Arial"/>
        </w:rPr>
      </w:pPr>
    </w:p>
    <w:p w:rsidR="00FC24EF" w:rsidRPr="006C2FD2" w:rsidRDefault="00210E46" w:rsidP="000C6C02">
      <w:pPr>
        <w:numPr>
          <w:ilvl w:val="0"/>
          <w:numId w:val="5"/>
        </w:numPr>
        <w:spacing w:after="60"/>
        <w:ind w:left="1276"/>
        <w:jc w:val="both"/>
        <w:rPr>
          <w:rFonts w:ascii="Arial" w:hAnsi="Arial"/>
        </w:rPr>
      </w:pPr>
      <w:r w:rsidRPr="006C2FD2">
        <w:rPr>
          <w:rFonts w:ascii="Arial" w:hAnsi="Arial"/>
        </w:rPr>
        <w:t>En el caso de Sistemas en funcionamiento, progresar en su mejora y reingeniería, en el marco de los Convenios existentes con los Ayuntamientos.</w:t>
      </w:r>
    </w:p>
    <w:p w:rsidR="007C7F55" w:rsidRPr="006C2FD2" w:rsidRDefault="007C7F55" w:rsidP="007C7F55">
      <w:pPr>
        <w:spacing w:after="60"/>
        <w:ind w:left="1560"/>
        <w:jc w:val="both"/>
        <w:rPr>
          <w:rFonts w:ascii="Arial" w:hAnsi="Arial"/>
        </w:rPr>
      </w:pPr>
    </w:p>
    <w:p w:rsidR="00C574F9" w:rsidRPr="006C2FD2" w:rsidRDefault="003C66BE" w:rsidP="000C6C02">
      <w:pPr>
        <w:numPr>
          <w:ilvl w:val="0"/>
          <w:numId w:val="5"/>
        </w:numPr>
        <w:spacing w:after="60"/>
        <w:ind w:left="1276"/>
        <w:jc w:val="both"/>
        <w:rPr>
          <w:rFonts w:ascii="Arial" w:hAnsi="Arial"/>
        </w:rPr>
      </w:pPr>
      <w:r w:rsidRPr="006C2FD2">
        <w:rPr>
          <w:rFonts w:ascii="Arial" w:hAnsi="Arial"/>
        </w:rPr>
        <w:t>Mejorar el</w:t>
      </w:r>
      <w:r w:rsidR="00C574F9" w:rsidRPr="006C2FD2">
        <w:rPr>
          <w:rFonts w:ascii="Arial" w:hAnsi="Arial"/>
        </w:rPr>
        <w:t xml:space="preserve"> sistema de aducción del abastecimiento urbano del Norte </w:t>
      </w:r>
      <w:r w:rsidR="009A5ED6" w:rsidRPr="006C2FD2">
        <w:rPr>
          <w:rFonts w:ascii="Arial" w:hAnsi="Arial"/>
        </w:rPr>
        <w:t>y del Oeste</w:t>
      </w:r>
      <w:r w:rsidR="006B1202" w:rsidRPr="006C2FD2">
        <w:rPr>
          <w:rFonts w:ascii="Arial" w:hAnsi="Arial"/>
        </w:rPr>
        <w:t>,</w:t>
      </w:r>
      <w:r w:rsidR="009A5ED6" w:rsidRPr="006C2FD2">
        <w:rPr>
          <w:rFonts w:ascii="Arial" w:hAnsi="Arial"/>
        </w:rPr>
        <w:t xml:space="preserve"> ampliando las infraestructuras </w:t>
      </w:r>
      <w:r w:rsidR="00210E46" w:rsidRPr="006C2FD2">
        <w:rPr>
          <w:rFonts w:ascii="Arial" w:hAnsi="Arial"/>
        </w:rPr>
        <w:t xml:space="preserve">necesarias para la calidad de funcionamiento de los sistemas de </w:t>
      </w:r>
      <w:r w:rsidR="009A5ED6" w:rsidRPr="006C2FD2">
        <w:rPr>
          <w:rFonts w:ascii="Arial" w:hAnsi="Arial"/>
        </w:rPr>
        <w:t xml:space="preserve">desalinización </w:t>
      </w:r>
      <w:r w:rsidR="00210E46" w:rsidRPr="006C2FD2">
        <w:rPr>
          <w:rFonts w:ascii="Arial" w:hAnsi="Arial"/>
        </w:rPr>
        <w:t>implantados. Aumentar la garantía de regulación de los sistemas</w:t>
      </w:r>
      <w:r w:rsidR="007C7F55" w:rsidRPr="006C2FD2">
        <w:rPr>
          <w:rFonts w:ascii="Arial" w:hAnsi="Arial"/>
        </w:rPr>
        <w:t xml:space="preserve"> y aportación de nuevas fuentes de suministro</w:t>
      </w:r>
      <w:r w:rsidR="009A5ED6" w:rsidRPr="006C2FD2">
        <w:rPr>
          <w:rFonts w:ascii="Arial" w:hAnsi="Arial"/>
        </w:rPr>
        <w:t>.</w:t>
      </w:r>
    </w:p>
    <w:p w:rsidR="007F2B9C" w:rsidRPr="006C2FD2" w:rsidRDefault="007F2B9C" w:rsidP="003B35B6">
      <w:pPr>
        <w:ind w:left="1276" w:firstLine="783"/>
        <w:jc w:val="both"/>
        <w:rPr>
          <w:rFonts w:ascii="Arial" w:hAnsi="Arial"/>
        </w:rPr>
      </w:pPr>
    </w:p>
    <w:p w:rsidR="003B35B6" w:rsidRPr="006C2FD2" w:rsidRDefault="003B35B6" w:rsidP="003B35B6">
      <w:pPr>
        <w:pStyle w:val="Prrafodelista"/>
        <w:rPr>
          <w:rFonts w:ascii="Arial" w:hAnsi="Arial"/>
        </w:rPr>
      </w:pPr>
    </w:p>
    <w:p w:rsidR="00C574F9" w:rsidRDefault="003C66BE" w:rsidP="000C6C02">
      <w:pPr>
        <w:numPr>
          <w:ilvl w:val="0"/>
          <w:numId w:val="5"/>
        </w:numPr>
        <w:spacing w:after="60"/>
        <w:ind w:left="1276"/>
        <w:jc w:val="both"/>
        <w:rPr>
          <w:rFonts w:ascii="Arial" w:hAnsi="Arial"/>
        </w:rPr>
      </w:pPr>
      <w:r w:rsidRPr="006C2FD2">
        <w:rPr>
          <w:rFonts w:ascii="Arial" w:hAnsi="Arial"/>
        </w:rPr>
        <w:t xml:space="preserve">Implementar </w:t>
      </w:r>
      <w:r w:rsidR="003B35B6" w:rsidRPr="006C2FD2">
        <w:rPr>
          <w:rFonts w:ascii="Arial" w:hAnsi="Arial"/>
        </w:rPr>
        <w:t xml:space="preserve">el </w:t>
      </w:r>
      <w:r w:rsidR="003B35B6" w:rsidRPr="006C2FD2">
        <w:rPr>
          <w:rFonts w:ascii="Arial" w:hAnsi="Arial"/>
          <w:b/>
        </w:rPr>
        <w:t xml:space="preserve">Sistema Comarcal </w:t>
      </w:r>
      <w:r w:rsidR="002149C9">
        <w:rPr>
          <w:rFonts w:ascii="Arial" w:hAnsi="Arial"/>
          <w:b/>
        </w:rPr>
        <w:t xml:space="preserve">de Saneamiento </w:t>
      </w:r>
      <w:r w:rsidR="003B35B6" w:rsidRPr="006C2FD2">
        <w:rPr>
          <w:rFonts w:ascii="Arial" w:hAnsi="Arial"/>
          <w:b/>
        </w:rPr>
        <w:t xml:space="preserve">del Valle de </w:t>
      </w:r>
      <w:proofErr w:type="spellStart"/>
      <w:r w:rsidR="007F2B9C" w:rsidRPr="006C2FD2">
        <w:rPr>
          <w:rFonts w:ascii="Arial" w:hAnsi="Arial"/>
          <w:b/>
        </w:rPr>
        <w:t>Güímar</w:t>
      </w:r>
      <w:proofErr w:type="spellEnd"/>
      <w:r w:rsidR="007F2B9C" w:rsidRPr="006C2FD2">
        <w:rPr>
          <w:rFonts w:ascii="Arial" w:hAnsi="Arial"/>
        </w:rPr>
        <w:t xml:space="preserve"> </w:t>
      </w:r>
      <w:r w:rsidR="002149C9">
        <w:rPr>
          <w:rFonts w:ascii="Arial" w:hAnsi="Arial"/>
        </w:rPr>
        <w:t xml:space="preserve">con la continuación de las obras comenzadas en 2017 </w:t>
      </w:r>
      <w:r w:rsidR="007F2B9C" w:rsidRPr="006C2FD2">
        <w:rPr>
          <w:rFonts w:ascii="Arial" w:hAnsi="Arial"/>
        </w:rPr>
        <w:t>(Candel</w:t>
      </w:r>
      <w:r w:rsidR="00CD6936" w:rsidRPr="006C2FD2">
        <w:rPr>
          <w:rFonts w:ascii="Arial" w:hAnsi="Arial"/>
        </w:rPr>
        <w:t xml:space="preserve">aria, </w:t>
      </w:r>
      <w:proofErr w:type="spellStart"/>
      <w:r w:rsidR="00CD6936" w:rsidRPr="006C2FD2">
        <w:rPr>
          <w:rFonts w:ascii="Arial" w:hAnsi="Arial"/>
        </w:rPr>
        <w:t>Arafo</w:t>
      </w:r>
      <w:proofErr w:type="spellEnd"/>
      <w:r w:rsidR="00CD6936" w:rsidRPr="006C2FD2">
        <w:rPr>
          <w:rFonts w:ascii="Arial" w:hAnsi="Arial"/>
        </w:rPr>
        <w:t xml:space="preserve"> y </w:t>
      </w:r>
      <w:proofErr w:type="spellStart"/>
      <w:r w:rsidR="00CD6936" w:rsidRPr="006C2FD2">
        <w:rPr>
          <w:rFonts w:ascii="Arial" w:hAnsi="Arial"/>
        </w:rPr>
        <w:t>Güímar</w:t>
      </w:r>
      <w:proofErr w:type="spellEnd"/>
      <w:r w:rsidR="00CD6936" w:rsidRPr="006C2FD2">
        <w:rPr>
          <w:rFonts w:ascii="Arial" w:hAnsi="Arial"/>
        </w:rPr>
        <w:t>)</w:t>
      </w:r>
      <w:r w:rsidR="00C574F9" w:rsidRPr="006C2FD2">
        <w:rPr>
          <w:rFonts w:ascii="Arial" w:hAnsi="Arial"/>
        </w:rPr>
        <w:t>.</w:t>
      </w:r>
    </w:p>
    <w:p w:rsidR="008E7F6C" w:rsidRDefault="008E7F6C" w:rsidP="008E7F6C">
      <w:pPr>
        <w:spacing w:after="60"/>
        <w:ind w:left="1276"/>
        <w:jc w:val="both"/>
        <w:rPr>
          <w:rFonts w:ascii="Arial" w:hAnsi="Arial"/>
        </w:rPr>
      </w:pPr>
    </w:p>
    <w:p w:rsidR="008E7F6C" w:rsidRDefault="008E7F6C" w:rsidP="000C6C02">
      <w:pPr>
        <w:numPr>
          <w:ilvl w:val="0"/>
          <w:numId w:val="5"/>
        </w:numPr>
        <w:spacing w:after="60"/>
        <w:ind w:left="1276"/>
        <w:jc w:val="both"/>
        <w:rPr>
          <w:rFonts w:ascii="Arial" w:hAnsi="Arial"/>
        </w:rPr>
      </w:pPr>
      <w:r>
        <w:rPr>
          <w:rFonts w:ascii="Arial" w:hAnsi="Arial"/>
        </w:rPr>
        <w:t xml:space="preserve">Colaboración con otras Áreas del Cabildo en la implementación de las actuaciones previstas en los </w:t>
      </w:r>
      <w:proofErr w:type="spellStart"/>
      <w:r>
        <w:rPr>
          <w:rFonts w:ascii="Arial" w:hAnsi="Arial"/>
        </w:rPr>
        <w:t>DPS´s</w:t>
      </w:r>
      <w:proofErr w:type="spellEnd"/>
      <w:r>
        <w:rPr>
          <w:rFonts w:ascii="Arial" w:hAnsi="Arial"/>
        </w:rPr>
        <w:t xml:space="preserve"> así como la actualización de éstos.</w:t>
      </w:r>
    </w:p>
    <w:p w:rsidR="00D85A4A" w:rsidRDefault="00D85A4A" w:rsidP="00D85A4A">
      <w:pPr>
        <w:pStyle w:val="Prrafodelista"/>
        <w:rPr>
          <w:rFonts w:ascii="Arial" w:hAnsi="Arial"/>
        </w:rPr>
      </w:pPr>
    </w:p>
    <w:p w:rsidR="00D85A4A" w:rsidRPr="006C2FD2" w:rsidRDefault="00D85A4A" w:rsidP="000C6C02">
      <w:pPr>
        <w:numPr>
          <w:ilvl w:val="0"/>
          <w:numId w:val="5"/>
        </w:numPr>
        <w:spacing w:after="60"/>
        <w:ind w:left="1276"/>
        <w:jc w:val="both"/>
        <w:rPr>
          <w:rFonts w:ascii="Arial" w:hAnsi="Arial"/>
        </w:rPr>
      </w:pPr>
      <w:r w:rsidRPr="006C2FD2">
        <w:rPr>
          <w:rFonts w:ascii="Arial" w:hAnsi="Arial"/>
        </w:rPr>
        <w:t xml:space="preserve">Apoyar a los Ayuntamientos y a las autoridades sanitarias en la dotación de infraestructura, gestión y control de los abastecimientos urbanos para que las </w:t>
      </w:r>
      <w:r w:rsidRPr="006C2FD2">
        <w:rPr>
          <w:rFonts w:ascii="Arial" w:hAnsi="Arial"/>
          <w:b/>
        </w:rPr>
        <w:t>aguas de consumo humano</w:t>
      </w:r>
      <w:r w:rsidRPr="006C2FD2">
        <w:rPr>
          <w:rFonts w:ascii="Arial" w:hAnsi="Arial"/>
        </w:rPr>
        <w:t xml:space="preserve"> cumplan los parámetros de </w:t>
      </w:r>
      <w:r w:rsidRPr="006C2FD2">
        <w:rPr>
          <w:rFonts w:ascii="Arial" w:hAnsi="Arial"/>
          <w:b/>
        </w:rPr>
        <w:t>calidad</w:t>
      </w:r>
      <w:r w:rsidRPr="006C2FD2">
        <w:rPr>
          <w:rFonts w:ascii="Arial" w:hAnsi="Arial"/>
        </w:rPr>
        <w:t xml:space="preserve"> de la normativa vigente (RD/140/2003)</w:t>
      </w:r>
    </w:p>
    <w:p w:rsidR="003B35B6" w:rsidRPr="006C2FD2" w:rsidRDefault="003B35B6" w:rsidP="003B35B6">
      <w:pPr>
        <w:spacing w:after="60"/>
        <w:jc w:val="both"/>
        <w:rPr>
          <w:rFonts w:ascii="Arial" w:hAnsi="Arial"/>
        </w:rPr>
      </w:pPr>
    </w:p>
    <w:p w:rsidR="00535D3C" w:rsidRPr="006C2FD2" w:rsidRDefault="00535D3C" w:rsidP="003B35B6">
      <w:pPr>
        <w:spacing w:after="60"/>
        <w:jc w:val="both"/>
        <w:rPr>
          <w:rFonts w:ascii="Arial" w:hAnsi="Arial"/>
        </w:rPr>
      </w:pPr>
    </w:p>
    <w:p w:rsidR="003B35B6" w:rsidRPr="006C2FD2" w:rsidRDefault="003B35B6" w:rsidP="000C6C02">
      <w:pPr>
        <w:numPr>
          <w:ilvl w:val="0"/>
          <w:numId w:val="5"/>
        </w:numPr>
        <w:tabs>
          <w:tab w:val="num" w:pos="851"/>
        </w:tabs>
        <w:spacing w:after="60"/>
        <w:ind w:left="851"/>
        <w:jc w:val="both"/>
        <w:rPr>
          <w:rFonts w:ascii="Arial" w:hAnsi="Arial"/>
          <w:b/>
        </w:rPr>
      </w:pPr>
      <w:r w:rsidRPr="006C2FD2">
        <w:rPr>
          <w:rFonts w:ascii="Arial" w:hAnsi="Arial"/>
          <w:b/>
        </w:rPr>
        <w:t xml:space="preserve">INCORPORAR LAS OBRAS DE INTERÉS GENERAL DEL ESTADO  </w:t>
      </w:r>
    </w:p>
    <w:p w:rsidR="007F2B9C" w:rsidRPr="006C2FD2" w:rsidRDefault="007F2B9C">
      <w:pPr>
        <w:tabs>
          <w:tab w:val="num" w:pos="1276"/>
          <w:tab w:val="left" w:pos="1985"/>
        </w:tabs>
        <w:spacing w:after="60"/>
        <w:ind w:left="992"/>
        <w:jc w:val="both"/>
        <w:rPr>
          <w:rFonts w:ascii="Arial" w:hAnsi="Arial"/>
        </w:rPr>
      </w:pPr>
    </w:p>
    <w:p w:rsidR="007F2B9C" w:rsidRPr="006C2FD2" w:rsidRDefault="007F2B9C" w:rsidP="003B35B6">
      <w:pPr>
        <w:spacing w:before="120" w:after="60"/>
        <w:ind w:left="850"/>
        <w:jc w:val="both"/>
        <w:rPr>
          <w:rFonts w:ascii="Arial" w:hAnsi="Arial"/>
        </w:rPr>
      </w:pPr>
      <w:r w:rsidRPr="006C2FD2">
        <w:rPr>
          <w:rFonts w:ascii="Arial" w:hAnsi="Arial"/>
        </w:rPr>
        <w:t xml:space="preserve">En materia de obras de interés general del Estado corresponde al </w:t>
      </w:r>
      <w:r w:rsidR="00212E56" w:rsidRPr="006C2FD2">
        <w:rPr>
          <w:rFonts w:ascii="Arial" w:hAnsi="Arial"/>
        </w:rPr>
        <w:t>CIATF</w:t>
      </w:r>
      <w:r w:rsidRPr="006C2FD2">
        <w:rPr>
          <w:rFonts w:ascii="Arial" w:hAnsi="Arial"/>
        </w:rPr>
        <w:t xml:space="preserve"> una triple función:</w:t>
      </w:r>
    </w:p>
    <w:p w:rsidR="003B35B6" w:rsidRPr="006C2FD2" w:rsidRDefault="003B35B6" w:rsidP="009002D0">
      <w:pPr>
        <w:spacing w:after="60"/>
        <w:jc w:val="both"/>
        <w:rPr>
          <w:rFonts w:ascii="Arial" w:hAnsi="Arial"/>
        </w:rPr>
      </w:pPr>
    </w:p>
    <w:p w:rsidR="003B35B6" w:rsidRPr="006C2FD2" w:rsidRDefault="007C7F55" w:rsidP="000C6C02">
      <w:pPr>
        <w:numPr>
          <w:ilvl w:val="0"/>
          <w:numId w:val="17"/>
        </w:numPr>
        <w:spacing w:after="60"/>
        <w:ind w:left="1560" w:hanging="425"/>
        <w:jc w:val="both"/>
        <w:rPr>
          <w:rFonts w:ascii="Arial" w:hAnsi="Arial"/>
        </w:rPr>
      </w:pPr>
      <w:r w:rsidRPr="006C2FD2">
        <w:rPr>
          <w:rFonts w:ascii="Arial" w:hAnsi="Arial"/>
        </w:rPr>
        <w:t>Culminar la ejecución y puesta en marcha</w:t>
      </w:r>
      <w:r w:rsidR="008E7F6C">
        <w:rPr>
          <w:rFonts w:ascii="Arial" w:hAnsi="Arial"/>
        </w:rPr>
        <w:t xml:space="preserve"> de </w:t>
      </w:r>
      <w:proofErr w:type="gramStart"/>
      <w:r w:rsidR="008E7F6C">
        <w:rPr>
          <w:rFonts w:ascii="Arial" w:hAnsi="Arial"/>
        </w:rPr>
        <w:t xml:space="preserve">la única </w:t>
      </w:r>
      <w:r w:rsidR="007F2B9C" w:rsidRPr="006C2FD2">
        <w:rPr>
          <w:rFonts w:ascii="Arial" w:hAnsi="Arial"/>
        </w:rPr>
        <w:t xml:space="preserve"> obras</w:t>
      </w:r>
      <w:proofErr w:type="gramEnd"/>
      <w:r w:rsidR="007F2B9C" w:rsidRPr="006C2FD2">
        <w:rPr>
          <w:rFonts w:ascii="Arial" w:hAnsi="Arial"/>
        </w:rPr>
        <w:t xml:space="preserve"> de interés general del Estado</w:t>
      </w:r>
      <w:r w:rsidR="008E7F6C">
        <w:rPr>
          <w:rFonts w:ascii="Arial" w:hAnsi="Arial"/>
        </w:rPr>
        <w:t xml:space="preserve"> pendiente</w:t>
      </w:r>
      <w:r w:rsidR="00FA49D1" w:rsidRPr="006C2FD2">
        <w:rPr>
          <w:rFonts w:ascii="Arial" w:hAnsi="Arial"/>
        </w:rPr>
        <w:t xml:space="preserve"> </w:t>
      </w:r>
      <w:r w:rsidR="008E7F6C">
        <w:rPr>
          <w:rFonts w:ascii="Arial" w:hAnsi="Arial"/>
        </w:rPr>
        <w:t>recogida</w:t>
      </w:r>
      <w:r w:rsidR="006B1202" w:rsidRPr="006C2FD2">
        <w:rPr>
          <w:rFonts w:ascii="Arial" w:hAnsi="Arial"/>
        </w:rPr>
        <w:t xml:space="preserve"> en </w:t>
      </w:r>
      <w:r w:rsidR="00FA49D1" w:rsidRPr="006C2FD2">
        <w:rPr>
          <w:rFonts w:ascii="Arial" w:hAnsi="Arial"/>
        </w:rPr>
        <w:t>el Convenio</w:t>
      </w:r>
      <w:r w:rsidR="004E2DB8" w:rsidRPr="006C2FD2">
        <w:rPr>
          <w:rFonts w:ascii="Arial" w:hAnsi="Arial"/>
        </w:rPr>
        <w:t xml:space="preserve"> 2012-201</w:t>
      </w:r>
      <w:r w:rsidR="008E7F6C">
        <w:rPr>
          <w:rFonts w:ascii="Arial" w:hAnsi="Arial"/>
        </w:rPr>
        <w:t xml:space="preserve">7: </w:t>
      </w:r>
      <w:r w:rsidR="00212E56" w:rsidRPr="006C2FD2">
        <w:rPr>
          <w:rFonts w:ascii="Arial" w:hAnsi="Arial"/>
        </w:rPr>
        <w:t xml:space="preserve">ampliación de las </w:t>
      </w:r>
      <w:proofErr w:type="spellStart"/>
      <w:r w:rsidR="00212E56" w:rsidRPr="006C2FD2">
        <w:rPr>
          <w:rFonts w:ascii="Arial" w:hAnsi="Arial"/>
        </w:rPr>
        <w:t>ED</w:t>
      </w:r>
      <w:r w:rsidR="008E7F6C">
        <w:rPr>
          <w:rFonts w:ascii="Arial" w:hAnsi="Arial"/>
        </w:rPr>
        <w:t>ARs</w:t>
      </w:r>
      <w:proofErr w:type="spellEnd"/>
      <w:r w:rsidR="008E7F6C">
        <w:rPr>
          <w:rFonts w:ascii="Arial" w:hAnsi="Arial"/>
        </w:rPr>
        <w:t xml:space="preserve"> de </w:t>
      </w:r>
      <w:proofErr w:type="spellStart"/>
      <w:r w:rsidR="008E7F6C">
        <w:rPr>
          <w:rFonts w:ascii="Arial" w:hAnsi="Arial"/>
        </w:rPr>
        <w:t>Adeje</w:t>
      </w:r>
      <w:proofErr w:type="spellEnd"/>
      <w:r w:rsidR="008E7F6C">
        <w:rPr>
          <w:rFonts w:ascii="Arial" w:hAnsi="Arial"/>
        </w:rPr>
        <w:t>-Arona</w:t>
      </w:r>
      <w:r w:rsidR="00EB188F" w:rsidRPr="006C2FD2">
        <w:rPr>
          <w:rFonts w:ascii="Arial" w:hAnsi="Arial"/>
        </w:rPr>
        <w:t>,</w:t>
      </w:r>
      <w:r w:rsidR="00B90872" w:rsidRPr="006C2FD2">
        <w:rPr>
          <w:rFonts w:ascii="Arial" w:hAnsi="Arial"/>
        </w:rPr>
        <w:t xml:space="preserve"> así como sus obras </w:t>
      </w:r>
      <w:r w:rsidR="003C66BE" w:rsidRPr="006C2FD2">
        <w:rPr>
          <w:rFonts w:ascii="Arial" w:hAnsi="Arial"/>
        </w:rPr>
        <w:t>complementarias</w:t>
      </w:r>
      <w:r w:rsidR="00B90872" w:rsidRPr="006C2FD2">
        <w:rPr>
          <w:rFonts w:ascii="Arial" w:hAnsi="Arial"/>
        </w:rPr>
        <w:t>.</w:t>
      </w:r>
    </w:p>
    <w:p w:rsidR="003B35B6" w:rsidRPr="006C2FD2" w:rsidRDefault="003B35B6" w:rsidP="008E7F6C">
      <w:pPr>
        <w:pStyle w:val="Prrafodelista"/>
        <w:ind w:left="1701" w:hanging="425"/>
        <w:rPr>
          <w:rFonts w:ascii="Arial" w:hAnsi="Arial"/>
        </w:rPr>
      </w:pPr>
    </w:p>
    <w:p w:rsidR="00746F81" w:rsidRPr="006C2FD2" w:rsidRDefault="004970B7" w:rsidP="000C6C02">
      <w:pPr>
        <w:numPr>
          <w:ilvl w:val="0"/>
          <w:numId w:val="17"/>
        </w:numPr>
        <w:spacing w:after="60"/>
        <w:ind w:left="1560" w:hanging="425"/>
        <w:jc w:val="both"/>
        <w:rPr>
          <w:rFonts w:ascii="Arial" w:hAnsi="Arial"/>
        </w:rPr>
      </w:pPr>
      <w:r w:rsidRPr="006C2FD2">
        <w:rPr>
          <w:rFonts w:ascii="Arial" w:hAnsi="Arial"/>
        </w:rPr>
        <w:t>Colaborar con el MAGRAMA (</w:t>
      </w:r>
      <w:r w:rsidR="00B90872" w:rsidRPr="006C2FD2">
        <w:rPr>
          <w:rFonts w:ascii="Arial" w:hAnsi="Arial"/>
        </w:rPr>
        <w:t xml:space="preserve">a través de ACUAES) y con el Gobierno de Canarias </w:t>
      </w:r>
      <w:r w:rsidR="008E7F6C">
        <w:rPr>
          <w:rFonts w:ascii="Arial" w:hAnsi="Arial"/>
        </w:rPr>
        <w:t xml:space="preserve">para la culminación de la fase redacción de proyecto y en su caso licitación </w:t>
      </w:r>
      <w:r w:rsidR="00B90872" w:rsidRPr="006C2FD2">
        <w:rPr>
          <w:rFonts w:ascii="Arial" w:hAnsi="Arial"/>
        </w:rPr>
        <w:t>de los cinco marcos de actuación del Ministerio en la corrección de los dé</w:t>
      </w:r>
      <w:r w:rsidR="00746F81" w:rsidRPr="006C2FD2">
        <w:rPr>
          <w:rFonts w:ascii="Arial" w:hAnsi="Arial"/>
        </w:rPr>
        <w:t>ficit de Tenerife en depuración:</w:t>
      </w:r>
    </w:p>
    <w:p w:rsidR="00746F81" w:rsidRPr="006C2FD2" w:rsidRDefault="00746F81" w:rsidP="000C6C02">
      <w:pPr>
        <w:numPr>
          <w:ilvl w:val="0"/>
          <w:numId w:val="17"/>
        </w:numPr>
        <w:spacing w:after="60"/>
        <w:ind w:left="1701" w:firstLine="426"/>
        <w:jc w:val="both"/>
        <w:rPr>
          <w:rFonts w:ascii="Arial" w:hAnsi="Arial"/>
        </w:rPr>
      </w:pPr>
      <w:r w:rsidRPr="006C2FD2">
        <w:rPr>
          <w:rFonts w:ascii="Arial" w:hAnsi="Arial"/>
        </w:rPr>
        <w:t>Arona Esta San Miguel</w:t>
      </w:r>
    </w:p>
    <w:p w:rsidR="00746F81" w:rsidRPr="006C2FD2" w:rsidRDefault="00746F81" w:rsidP="000C6C02">
      <w:pPr>
        <w:numPr>
          <w:ilvl w:val="0"/>
          <w:numId w:val="17"/>
        </w:numPr>
        <w:spacing w:after="60"/>
        <w:ind w:left="1701" w:firstLine="426"/>
        <w:jc w:val="both"/>
        <w:rPr>
          <w:rFonts w:ascii="Arial" w:hAnsi="Arial"/>
        </w:rPr>
      </w:pPr>
      <w:r w:rsidRPr="006C2FD2">
        <w:rPr>
          <w:rFonts w:ascii="Arial" w:hAnsi="Arial"/>
        </w:rPr>
        <w:t>Oeste</w:t>
      </w:r>
    </w:p>
    <w:p w:rsidR="00746F81" w:rsidRPr="006C2FD2" w:rsidRDefault="00746F81" w:rsidP="000C6C02">
      <w:pPr>
        <w:numPr>
          <w:ilvl w:val="0"/>
          <w:numId w:val="17"/>
        </w:numPr>
        <w:spacing w:after="60"/>
        <w:ind w:left="1701" w:firstLine="426"/>
        <w:jc w:val="both"/>
        <w:rPr>
          <w:rFonts w:ascii="Arial" w:hAnsi="Arial"/>
        </w:rPr>
      </w:pPr>
      <w:proofErr w:type="spellStart"/>
      <w:r w:rsidRPr="006C2FD2">
        <w:rPr>
          <w:rFonts w:ascii="Arial" w:hAnsi="Arial"/>
        </w:rPr>
        <w:t>Acentejo</w:t>
      </w:r>
      <w:proofErr w:type="spellEnd"/>
    </w:p>
    <w:p w:rsidR="00746F81" w:rsidRPr="006C2FD2" w:rsidRDefault="00746F81" w:rsidP="000C6C02">
      <w:pPr>
        <w:numPr>
          <w:ilvl w:val="0"/>
          <w:numId w:val="17"/>
        </w:numPr>
        <w:spacing w:after="60"/>
        <w:ind w:left="1701" w:firstLine="426"/>
        <w:jc w:val="both"/>
        <w:rPr>
          <w:rFonts w:ascii="Arial" w:hAnsi="Arial"/>
        </w:rPr>
      </w:pPr>
      <w:r w:rsidRPr="006C2FD2">
        <w:rPr>
          <w:rFonts w:ascii="Arial" w:hAnsi="Arial"/>
        </w:rPr>
        <w:t>Granadilla</w:t>
      </w:r>
    </w:p>
    <w:p w:rsidR="00746F81" w:rsidRPr="006C2FD2" w:rsidRDefault="00746F81" w:rsidP="000C6C02">
      <w:pPr>
        <w:numPr>
          <w:ilvl w:val="0"/>
          <w:numId w:val="17"/>
        </w:numPr>
        <w:spacing w:after="60"/>
        <w:ind w:left="1701" w:firstLine="426"/>
        <w:jc w:val="both"/>
        <w:rPr>
          <w:rFonts w:ascii="Arial" w:hAnsi="Arial"/>
        </w:rPr>
      </w:pPr>
      <w:r w:rsidRPr="006C2FD2">
        <w:rPr>
          <w:rFonts w:ascii="Arial" w:hAnsi="Arial"/>
        </w:rPr>
        <w:t xml:space="preserve">Valle de la </w:t>
      </w:r>
      <w:proofErr w:type="spellStart"/>
      <w:r w:rsidRPr="006C2FD2">
        <w:rPr>
          <w:rFonts w:ascii="Arial" w:hAnsi="Arial"/>
        </w:rPr>
        <w:t>Orotava</w:t>
      </w:r>
      <w:proofErr w:type="spellEnd"/>
    </w:p>
    <w:p w:rsidR="008E7F6C" w:rsidRDefault="008E7F6C" w:rsidP="008E7F6C">
      <w:pPr>
        <w:spacing w:after="60"/>
        <w:ind w:left="1701" w:hanging="425"/>
        <w:jc w:val="both"/>
        <w:rPr>
          <w:rFonts w:ascii="Arial" w:hAnsi="Arial"/>
        </w:rPr>
      </w:pPr>
    </w:p>
    <w:p w:rsidR="00DA045E" w:rsidRPr="006C2FD2" w:rsidRDefault="00454E2E" w:rsidP="000C6C02">
      <w:pPr>
        <w:numPr>
          <w:ilvl w:val="0"/>
          <w:numId w:val="17"/>
        </w:numPr>
        <w:spacing w:after="60"/>
        <w:ind w:left="1560" w:hanging="284"/>
        <w:jc w:val="both"/>
        <w:rPr>
          <w:rFonts w:ascii="Arial" w:hAnsi="Arial"/>
        </w:rPr>
      </w:pPr>
      <w:r w:rsidRPr="006C2FD2">
        <w:rPr>
          <w:rFonts w:ascii="Arial" w:hAnsi="Arial"/>
        </w:rPr>
        <w:t xml:space="preserve">Complementariamente a las actuaciones anteriores se </w:t>
      </w:r>
      <w:r w:rsidR="00714F8D" w:rsidRPr="006C2FD2">
        <w:rPr>
          <w:rFonts w:ascii="Arial" w:hAnsi="Arial"/>
        </w:rPr>
        <w:t>colaborará con el MAGRAMA</w:t>
      </w:r>
      <w:r w:rsidR="008E7F6C">
        <w:rPr>
          <w:rFonts w:ascii="Arial" w:hAnsi="Arial"/>
        </w:rPr>
        <w:t xml:space="preserve"> en</w:t>
      </w:r>
      <w:r w:rsidR="00714F8D" w:rsidRPr="006C2FD2">
        <w:rPr>
          <w:rFonts w:ascii="Arial" w:hAnsi="Arial"/>
        </w:rPr>
        <w:t xml:space="preserve"> </w:t>
      </w:r>
      <w:r w:rsidR="008E7F6C">
        <w:rPr>
          <w:rFonts w:ascii="Arial" w:hAnsi="Arial"/>
        </w:rPr>
        <w:t xml:space="preserve">la </w:t>
      </w:r>
      <w:r w:rsidR="008E7F6C" w:rsidRPr="006C2FD2">
        <w:rPr>
          <w:rFonts w:ascii="Arial" w:hAnsi="Arial"/>
        </w:rPr>
        <w:t>ejecución</w:t>
      </w:r>
      <w:r w:rsidR="00714F8D" w:rsidRPr="006C2FD2">
        <w:rPr>
          <w:rFonts w:ascii="Arial" w:hAnsi="Arial"/>
        </w:rPr>
        <w:t xml:space="preserve"> de</w:t>
      </w:r>
      <w:r w:rsidR="00DA045E" w:rsidRPr="006C2FD2">
        <w:rPr>
          <w:rFonts w:ascii="Arial" w:hAnsi="Arial"/>
        </w:rPr>
        <w:t xml:space="preserve"> la</w:t>
      </w:r>
      <w:r w:rsidR="008E7F6C">
        <w:rPr>
          <w:rFonts w:ascii="Arial" w:hAnsi="Arial"/>
        </w:rPr>
        <w:t>s obras de</w:t>
      </w:r>
      <w:r w:rsidR="00DA045E" w:rsidRPr="006C2FD2">
        <w:rPr>
          <w:rFonts w:ascii="Arial" w:hAnsi="Arial"/>
        </w:rPr>
        <w:t xml:space="preserve"> ampliación de la EDAR de Buenos Aires (Santa Cruz de Tenerife).</w:t>
      </w:r>
    </w:p>
    <w:p w:rsidR="00DA045E" w:rsidRPr="006C2FD2" w:rsidRDefault="00DA045E" w:rsidP="008E7F6C">
      <w:pPr>
        <w:pStyle w:val="Prrafodelista"/>
        <w:ind w:left="1701" w:hanging="425"/>
        <w:rPr>
          <w:rFonts w:ascii="Arial" w:hAnsi="Arial"/>
        </w:rPr>
      </w:pPr>
    </w:p>
    <w:p w:rsidR="00F979D6" w:rsidRPr="006C2FD2" w:rsidRDefault="00F979D6" w:rsidP="00F979D6">
      <w:pPr>
        <w:pStyle w:val="Prrafodelista"/>
        <w:rPr>
          <w:rFonts w:ascii="Arial" w:hAnsi="Arial"/>
        </w:rPr>
      </w:pPr>
    </w:p>
    <w:p w:rsidR="007F2B9C" w:rsidRPr="006C2FD2" w:rsidRDefault="007F2B9C">
      <w:pPr>
        <w:ind w:left="993"/>
        <w:jc w:val="both"/>
        <w:rPr>
          <w:rFonts w:ascii="Arial" w:hAnsi="Arial"/>
        </w:rPr>
      </w:pPr>
    </w:p>
    <w:p w:rsidR="00F979D6" w:rsidRPr="006C2FD2" w:rsidRDefault="00F979D6" w:rsidP="000C6C02">
      <w:pPr>
        <w:numPr>
          <w:ilvl w:val="0"/>
          <w:numId w:val="5"/>
        </w:numPr>
        <w:tabs>
          <w:tab w:val="num" w:pos="851"/>
        </w:tabs>
        <w:spacing w:after="60"/>
        <w:ind w:left="851"/>
        <w:jc w:val="both"/>
        <w:rPr>
          <w:rFonts w:ascii="Arial" w:hAnsi="Arial"/>
          <w:b/>
        </w:rPr>
      </w:pPr>
      <w:r w:rsidRPr="006C2FD2">
        <w:rPr>
          <w:rFonts w:ascii="Arial" w:hAnsi="Arial"/>
          <w:b/>
        </w:rPr>
        <w:t xml:space="preserve">AVANZAR EN </w:t>
      </w:r>
      <w:smartTag w:uri="urn:schemas-microsoft-com:office:smarttags" w:element="PersonName">
        <w:smartTagPr>
          <w:attr w:name="ProductID" w:val="LA IMPLANTACIￓN DE LAS"/>
        </w:smartTagPr>
        <w:r w:rsidRPr="006C2FD2">
          <w:rPr>
            <w:rFonts w:ascii="Arial" w:hAnsi="Arial"/>
            <w:b/>
          </w:rPr>
          <w:t>LA IMPLANTACIÓN DE LAS</w:t>
        </w:r>
      </w:smartTag>
      <w:r w:rsidRPr="006C2FD2">
        <w:rPr>
          <w:rFonts w:ascii="Arial" w:hAnsi="Arial"/>
          <w:b/>
        </w:rPr>
        <w:t xml:space="preserve"> FÓRMULAS DE GESTIÓN DE INFRAESTRUCTURAS </w:t>
      </w:r>
      <w:r w:rsidR="00CA27AF" w:rsidRPr="006C2FD2">
        <w:rPr>
          <w:rFonts w:ascii="Arial" w:hAnsi="Arial"/>
          <w:b/>
        </w:rPr>
        <w:t xml:space="preserve">HIDRÁULICAS </w:t>
      </w:r>
      <w:r w:rsidRPr="006C2FD2">
        <w:rPr>
          <w:rFonts w:ascii="Arial" w:hAnsi="Arial"/>
          <w:b/>
        </w:rPr>
        <w:t xml:space="preserve">MÁS EFICIENTES </w:t>
      </w:r>
      <w:r w:rsidR="00CA27AF" w:rsidRPr="006C2FD2">
        <w:rPr>
          <w:rFonts w:ascii="Arial" w:hAnsi="Arial"/>
          <w:b/>
        </w:rPr>
        <w:t xml:space="preserve">PARA LOS SERVICIOS PÚBLICOS VINCULADOS AL AGUA </w:t>
      </w:r>
      <w:r w:rsidRPr="006C2FD2">
        <w:rPr>
          <w:rFonts w:ascii="Arial" w:hAnsi="Arial"/>
          <w:b/>
        </w:rPr>
        <w:t xml:space="preserve">  </w:t>
      </w:r>
    </w:p>
    <w:p w:rsidR="00F979D6" w:rsidRPr="006C2FD2" w:rsidRDefault="00F979D6" w:rsidP="00F979D6">
      <w:pPr>
        <w:tabs>
          <w:tab w:val="num" w:pos="1276"/>
          <w:tab w:val="left" w:pos="1985"/>
        </w:tabs>
        <w:spacing w:after="60"/>
        <w:ind w:left="992"/>
        <w:jc w:val="both"/>
        <w:rPr>
          <w:rFonts w:ascii="Arial" w:hAnsi="Arial"/>
        </w:rPr>
      </w:pPr>
    </w:p>
    <w:p w:rsidR="00CA27AF" w:rsidRDefault="008E7F6C" w:rsidP="000C6C02">
      <w:pPr>
        <w:numPr>
          <w:ilvl w:val="0"/>
          <w:numId w:val="5"/>
        </w:numPr>
        <w:tabs>
          <w:tab w:val="num" w:pos="1560"/>
        </w:tabs>
        <w:spacing w:after="60"/>
        <w:ind w:left="1920"/>
        <w:jc w:val="both"/>
        <w:rPr>
          <w:rFonts w:ascii="Arial" w:hAnsi="Arial"/>
        </w:rPr>
      </w:pPr>
      <w:r>
        <w:rPr>
          <w:rFonts w:ascii="Arial" w:hAnsi="Arial"/>
        </w:rPr>
        <w:t>Avanzar en el marco de los convenios</w:t>
      </w:r>
      <w:r w:rsidR="00D85A4A">
        <w:rPr>
          <w:rFonts w:ascii="Arial" w:hAnsi="Arial"/>
        </w:rPr>
        <w:t xml:space="preserve"> adoptados en 2017</w:t>
      </w:r>
      <w:r>
        <w:rPr>
          <w:rFonts w:ascii="Arial" w:hAnsi="Arial"/>
        </w:rPr>
        <w:t xml:space="preserve"> con los 12 Municipios Gestionados de manera directa en fórmulas de gestión que permitan un ahorro de costes y una optimización de los ingresos</w:t>
      </w:r>
      <w:r w:rsidR="00D85A4A">
        <w:rPr>
          <w:rFonts w:ascii="Arial" w:hAnsi="Arial"/>
        </w:rPr>
        <w:t>.</w:t>
      </w:r>
    </w:p>
    <w:p w:rsidR="00D85A4A" w:rsidRPr="006C2FD2" w:rsidRDefault="00D85A4A" w:rsidP="009A635F">
      <w:pPr>
        <w:spacing w:after="60"/>
        <w:jc w:val="both"/>
        <w:rPr>
          <w:rFonts w:ascii="Arial" w:hAnsi="Arial"/>
        </w:rPr>
      </w:pPr>
    </w:p>
    <w:p w:rsidR="006C07B2" w:rsidRPr="006C2FD2" w:rsidRDefault="006C07B2" w:rsidP="00CA27AF">
      <w:pPr>
        <w:tabs>
          <w:tab w:val="num" w:pos="1560"/>
        </w:tabs>
        <w:spacing w:after="60"/>
        <w:ind w:left="1560"/>
        <w:jc w:val="both"/>
        <w:rPr>
          <w:rFonts w:ascii="Arial" w:hAnsi="Arial"/>
        </w:rPr>
      </w:pPr>
    </w:p>
    <w:p w:rsidR="00C44A1B" w:rsidRPr="006C2FD2" w:rsidRDefault="00C44A1B" w:rsidP="00C44A1B">
      <w:pPr>
        <w:tabs>
          <w:tab w:val="num" w:pos="851"/>
        </w:tabs>
        <w:spacing w:after="40"/>
        <w:ind w:left="493"/>
        <w:jc w:val="both"/>
        <w:rPr>
          <w:rFonts w:ascii="Arial" w:hAnsi="Arial"/>
          <w:bCs/>
        </w:rPr>
      </w:pPr>
    </w:p>
    <w:p w:rsidR="00454E2E" w:rsidRDefault="007F2B9C" w:rsidP="004C040E">
      <w:pPr>
        <w:jc w:val="both"/>
        <w:rPr>
          <w:rFonts w:ascii="Arial" w:hAnsi="Arial"/>
        </w:rPr>
      </w:pPr>
      <w:r w:rsidRPr="006C2FD2">
        <w:rPr>
          <w:rFonts w:ascii="Arial" w:hAnsi="Arial"/>
        </w:rPr>
        <w:t xml:space="preserve">A tal fin, el diseño de los </w:t>
      </w:r>
      <w:r w:rsidR="004C040E" w:rsidRPr="006C2FD2">
        <w:rPr>
          <w:rFonts w:ascii="Arial" w:hAnsi="Arial"/>
          <w:b/>
          <w:u w:val="single"/>
        </w:rPr>
        <w:t>PROGRAMAS DE ACTUACIÓN</w:t>
      </w:r>
      <w:r w:rsidRPr="006C2FD2">
        <w:rPr>
          <w:rFonts w:ascii="Arial" w:hAnsi="Arial"/>
        </w:rPr>
        <w:t xml:space="preserve"> a financiar con cargo al presupuesto del año 20</w:t>
      </w:r>
      <w:r w:rsidR="00994967" w:rsidRPr="006C2FD2">
        <w:rPr>
          <w:rFonts w:ascii="Arial" w:hAnsi="Arial"/>
        </w:rPr>
        <w:t>1</w:t>
      </w:r>
      <w:r w:rsidR="00D85A4A">
        <w:rPr>
          <w:rFonts w:ascii="Arial" w:hAnsi="Arial"/>
        </w:rPr>
        <w:t>8</w:t>
      </w:r>
      <w:r w:rsidRPr="006C2FD2">
        <w:rPr>
          <w:rFonts w:ascii="Arial" w:hAnsi="Arial"/>
        </w:rPr>
        <w:t xml:space="preserve">, se asemeja a </w:t>
      </w:r>
      <w:r w:rsidRPr="00D85A4A">
        <w:rPr>
          <w:rFonts w:ascii="Arial" w:hAnsi="Arial"/>
        </w:rPr>
        <w:t xml:space="preserve">la estructura de ejercicios </w:t>
      </w:r>
      <w:r w:rsidR="00D85A4A" w:rsidRPr="00D85A4A">
        <w:rPr>
          <w:rFonts w:ascii="Arial" w:hAnsi="Arial"/>
        </w:rPr>
        <w:t>anteriores, pero separando las actuaciones que consisten en ejecución de obras propiamente</w:t>
      </w:r>
      <w:r w:rsidR="00D85A4A">
        <w:rPr>
          <w:rFonts w:ascii="Arial" w:hAnsi="Arial"/>
        </w:rPr>
        <w:t xml:space="preserve"> y que contablemente se asignan al </w:t>
      </w:r>
      <w:r w:rsidR="00D85A4A" w:rsidRPr="00D85A4A">
        <w:rPr>
          <w:rFonts w:ascii="Arial" w:hAnsi="Arial"/>
        </w:rPr>
        <w:t xml:space="preserve">Capítulo VI del Estado de Gastos </w:t>
      </w:r>
      <w:r w:rsidR="00D85A4A">
        <w:rPr>
          <w:rFonts w:ascii="Arial" w:hAnsi="Arial"/>
        </w:rPr>
        <w:t xml:space="preserve">de las actuaciones </w:t>
      </w:r>
      <w:r w:rsidR="00D85A4A" w:rsidRPr="00D85A4A">
        <w:rPr>
          <w:rFonts w:ascii="Arial" w:hAnsi="Arial"/>
        </w:rPr>
        <w:t xml:space="preserve">que consisten en redacción de proyectos, estudios y consultorías </w:t>
      </w:r>
      <w:r w:rsidR="00D85A4A">
        <w:rPr>
          <w:rFonts w:ascii="Arial" w:hAnsi="Arial"/>
        </w:rPr>
        <w:t xml:space="preserve">y que contablemente se asignan al </w:t>
      </w:r>
      <w:r w:rsidR="00D85A4A" w:rsidRPr="00D85A4A">
        <w:rPr>
          <w:rFonts w:ascii="Arial" w:hAnsi="Arial"/>
        </w:rPr>
        <w:t>Cap</w:t>
      </w:r>
      <w:r w:rsidR="00D85A4A">
        <w:rPr>
          <w:rFonts w:ascii="Arial" w:hAnsi="Arial"/>
        </w:rPr>
        <w:t>ítulo I</w:t>
      </w:r>
      <w:r w:rsidR="00D85A4A" w:rsidRPr="00D85A4A">
        <w:rPr>
          <w:rFonts w:ascii="Arial" w:hAnsi="Arial"/>
        </w:rPr>
        <w:t>I del Estado de Gastos</w:t>
      </w:r>
      <w:r w:rsidR="00D85A4A">
        <w:rPr>
          <w:rFonts w:ascii="Arial" w:hAnsi="Arial"/>
        </w:rPr>
        <w:t xml:space="preserve">. Todo ello con la </w:t>
      </w:r>
      <w:r w:rsidR="00D85A4A">
        <w:rPr>
          <w:rFonts w:ascii="Arial" w:hAnsi="Arial"/>
        </w:rPr>
        <w:lastRenderedPageBreak/>
        <w:t>excepción de aquellas actuaciones ya comenzadas en 2017 que se incorporan al presupuesto 2018 en el Capítulo VI del estado de Gastos</w:t>
      </w:r>
      <w:r w:rsidR="00535D3C" w:rsidRPr="00D85A4A">
        <w:rPr>
          <w:rFonts w:ascii="Arial" w:hAnsi="Arial"/>
        </w:rPr>
        <w:t>.</w:t>
      </w:r>
    </w:p>
    <w:p w:rsidR="00D85A4A" w:rsidRDefault="00D85A4A" w:rsidP="004C040E">
      <w:pPr>
        <w:jc w:val="both"/>
        <w:rPr>
          <w:rFonts w:ascii="Arial" w:hAnsi="Arial"/>
        </w:rPr>
      </w:pPr>
    </w:p>
    <w:p w:rsidR="00D85A4A" w:rsidRPr="00D85A4A" w:rsidRDefault="00D85A4A" w:rsidP="004C040E">
      <w:pPr>
        <w:jc w:val="both"/>
        <w:rPr>
          <w:rFonts w:ascii="Arial" w:hAnsi="Arial"/>
        </w:rPr>
      </w:pPr>
      <w:r>
        <w:rPr>
          <w:rFonts w:ascii="Arial" w:hAnsi="Arial"/>
        </w:rPr>
        <w:t xml:space="preserve">Además, se incorpora a este documento una clasificación de las actuaciones anteriores en las 5 líneas del programa 3.7 del Marco Estratégico de Desarrollo Insular </w:t>
      </w:r>
      <w:r w:rsidR="00CC0008">
        <w:rPr>
          <w:rFonts w:ascii="Arial" w:hAnsi="Arial"/>
        </w:rPr>
        <w:t>vinculando estas líneas con los distintos programas de actuación</w:t>
      </w:r>
    </w:p>
    <w:p w:rsidR="004C040E" w:rsidRPr="00D85A4A" w:rsidRDefault="004C040E" w:rsidP="004C040E">
      <w:pPr>
        <w:jc w:val="both"/>
        <w:rPr>
          <w:rFonts w:ascii="Arial" w:hAnsi="Arial"/>
        </w:rPr>
      </w:pPr>
    </w:p>
    <w:p w:rsidR="007F2B9C" w:rsidRPr="006C2FD2" w:rsidRDefault="00454E2E">
      <w:pPr>
        <w:ind w:firstLine="992"/>
        <w:jc w:val="both"/>
        <w:rPr>
          <w:rFonts w:ascii="Arial" w:hAnsi="Arial"/>
          <w:sz w:val="8"/>
          <w:szCs w:val="8"/>
        </w:rPr>
      </w:pPr>
      <w:r w:rsidRPr="006C2FD2">
        <w:rPr>
          <w:rFonts w:ascii="Arial" w:hAnsi="Arial"/>
          <w:sz w:val="8"/>
          <w:szCs w:val="8"/>
        </w:rPr>
        <w:t xml:space="preserve"> </w:t>
      </w:r>
    </w:p>
    <w:p w:rsidR="007F2B9C" w:rsidRPr="006C2FD2" w:rsidRDefault="00355A0C" w:rsidP="004C040E">
      <w:pPr>
        <w:jc w:val="both"/>
        <w:rPr>
          <w:rFonts w:ascii="Arial" w:hAnsi="Arial"/>
        </w:rPr>
      </w:pPr>
      <w:r w:rsidRPr="006C2FD2">
        <w:rPr>
          <w:rFonts w:ascii="Arial" w:hAnsi="Arial"/>
        </w:rPr>
        <w:t>La formulación de los mismos ha atendido</w:t>
      </w:r>
      <w:r w:rsidR="000138C8" w:rsidRPr="006C2FD2">
        <w:rPr>
          <w:rFonts w:ascii="Arial" w:hAnsi="Arial"/>
        </w:rPr>
        <w:t xml:space="preserve"> </w:t>
      </w:r>
      <w:r w:rsidRPr="006C2FD2">
        <w:rPr>
          <w:rFonts w:ascii="Arial" w:hAnsi="Arial"/>
        </w:rPr>
        <w:t xml:space="preserve">a los siguientes </w:t>
      </w:r>
      <w:r w:rsidRPr="006C2FD2">
        <w:rPr>
          <w:rFonts w:ascii="Arial" w:hAnsi="Arial"/>
          <w:b/>
          <w:u w:val="single"/>
        </w:rPr>
        <w:t>CONDICIONANTES DE EVALUACIÓN PRESUPUESTARIA</w:t>
      </w:r>
      <w:r w:rsidR="000138C8" w:rsidRPr="006C2FD2">
        <w:rPr>
          <w:rFonts w:ascii="Arial" w:hAnsi="Arial"/>
        </w:rPr>
        <w:t xml:space="preserve">, discriminados en los siguientes </w:t>
      </w:r>
      <w:r w:rsidR="00535D3C" w:rsidRPr="006C2FD2">
        <w:rPr>
          <w:rFonts w:ascii="Arial" w:hAnsi="Arial"/>
          <w:b/>
        </w:rPr>
        <w:t>GRUPOS</w:t>
      </w:r>
      <w:r w:rsidR="000138C8" w:rsidRPr="006C2FD2">
        <w:rPr>
          <w:rFonts w:ascii="Arial" w:hAnsi="Arial"/>
          <w:b/>
        </w:rPr>
        <w:t>:</w:t>
      </w:r>
      <w:r w:rsidR="000138C8" w:rsidRPr="006C2FD2">
        <w:rPr>
          <w:rFonts w:ascii="Arial" w:hAnsi="Arial"/>
        </w:rPr>
        <w:t xml:space="preserve"> </w:t>
      </w:r>
    </w:p>
    <w:p w:rsidR="000138C8" w:rsidRPr="006C2FD2" w:rsidRDefault="000138C8" w:rsidP="004C040E">
      <w:pPr>
        <w:jc w:val="both"/>
        <w:rPr>
          <w:rFonts w:ascii="Arial" w:hAnsi="Arial"/>
        </w:rPr>
      </w:pPr>
    </w:p>
    <w:p w:rsidR="000138C8" w:rsidRPr="006C2FD2" w:rsidRDefault="000138C8" w:rsidP="004C040E">
      <w:pPr>
        <w:jc w:val="both"/>
        <w:rPr>
          <w:rFonts w:ascii="Arial" w:hAnsi="Arial"/>
        </w:rPr>
      </w:pPr>
    </w:p>
    <w:p w:rsidR="00607AFB" w:rsidRPr="006C2FD2" w:rsidRDefault="00607AFB" w:rsidP="000C6C02">
      <w:pPr>
        <w:numPr>
          <w:ilvl w:val="0"/>
          <w:numId w:val="8"/>
        </w:numPr>
        <w:tabs>
          <w:tab w:val="num" w:pos="1276"/>
        </w:tabs>
        <w:ind w:left="1277"/>
        <w:jc w:val="both"/>
        <w:rPr>
          <w:rFonts w:ascii="Arial" w:hAnsi="Arial"/>
        </w:rPr>
      </w:pPr>
      <w:r w:rsidRPr="006C2FD2">
        <w:rPr>
          <w:rFonts w:ascii="Arial" w:hAnsi="Arial"/>
        </w:rPr>
        <w:t xml:space="preserve">El Marco Estratégico de Desarrollo Insular (MEDI) en su programa 3.7 (Plan Hidrológico Insular) </w:t>
      </w:r>
      <w:r w:rsidR="00E151C1" w:rsidRPr="006C2FD2">
        <w:rPr>
          <w:rFonts w:ascii="Arial" w:hAnsi="Arial"/>
        </w:rPr>
        <w:t>cuya propuesta de inversiones tiene en cuenta</w:t>
      </w:r>
      <w:r w:rsidR="00FA5DF7" w:rsidRPr="006C2FD2">
        <w:rPr>
          <w:rFonts w:ascii="Arial" w:hAnsi="Arial"/>
        </w:rPr>
        <w:t xml:space="preserve"> una nueva metodología de elección</w:t>
      </w:r>
      <w:r w:rsidR="00CC0008">
        <w:rPr>
          <w:rFonts w:ascii="Arial" w:hAnsi="Arial"/>
        </w:rPr>
        <w:t xml:space="preserve">, adoptado en 2017, </w:t>
      </w:r>
      <w:r w:rsidR="00FA5DF7" w:rsidRPr="006C2FD2">
        <w:rPr>
          <w:rFonts w:ascii="Arial" w:hAnsi="Arial"/>
        </w:rPr>
        <w:t xml:space="preserve">de inversiones en aras al cumplimiento de </w:t>
      </w:r>
      <w:r w:rsidR="007928FC" w:rsidRPr="006C2FD2">
        <w:rPr>
          <w:rFonts w:ascii="Arial" w:hAnsi="Arial"/>
        </w:rPr>
        <w:t>objetivos,</w:t>
      </w:r>
      <w:r w:rsidR="00FA5DF7" w:rsidRPr="006C2FD2">
        <w:rPr>
          <w:rFonts w:ascii="Arial" w:hAnsi="Arial"/>
        </w:rPr>
        <w:t xml:space="preserve"> así como en la incorporación de indicadores de seguimiento.</w:t>
      </w:r>
    </w:p>
    <w:p w:rsidR="00607AFB" w:rsidRPr="006C2FD2" w:rsidRDefault="00607AFB" w:rsidP="00607AFB">
      <w:pPr>
        <w:ind w:left="1277"/>
        <w:jc w:val="both"/>
        <w:rPr>
          <w:rFonts w:ascii="Arial" w:hAnsi="Arial"/>
        </w:rPr>
      </w:pPr>
    </w:p>
    <w:p w:rsidR="00660CDF" w:rsidRPr="006C2FD2" w:rsidRDefault="007F2B9C" w:rsidP="000C6C02">
      <w:pPr>
        <w:numPr>
          <w:ilvl w:val="0"/>
          <w:numId w:val="8"/>
        </w:numPr>
        <w:tabs>
          <w:tab w:val="num" w:pos="1276"/>
        </w:tabs>
        <w:ind w:left="1277"/>
        <w:jc w:val="both"/>
        <w:rPr>
          <w:rFonts w:ascii="Arial" w:hAnsi="Arial"/>
        </w:rPr>
      </w:pPr>
      <w:r w:rsidRPr="006C2FD2">
        <w:rPr>
          <w:rFonts w:ascii="Arial" w:hAnsi="Arial"/>
        </w:rPr>
        <w:t xml:space="preserve">Los </w:t>
      </w:r>
      <w:r w:rsidRPr="006C2FD2">
        <w:rPr>
          <w:rFonts w:ascii="Arial" w:hAnsi="Arial"/>
          <w:b/>
        </w:rPr>
        <w:t>compromisos asumidos</w:t>
      </w:r>
      <w:r w:rsidR="00454E2E" w:rsidRPr="006C2FD2">
        <w:rPr>
          <w:rFonts w:ascii="Arial" w:hAnsi="Arial"/>
          <w:b/>
        </w:rPr>
        <w:t xml:space="preserve"> y por asumir</w:t>
      </w:r>
      <w:r w:rsidRPr="006C2FD2">
        <w:rPr>
          <w:rFonts w:ascii="Arial" w:hAnsi="Arial"/>
          <w:b/>
        </w:rPr>
        <w:t xml:space="preserve"> por el Cabildo Insular de Tenerife</w:t>
      </w:r>
      <w:r w:rsidRPr="006C2FD2">
        <w:rPr>
          <w:rFonts w:ascii="Arial" w:hAnsi="Arial"/>
        </w:rPr>
        <w:t xml:space="preserve"> </w:t>
      </w:r>
      <w:r w:rsidR="00660CDF" w:rsidRPr="006C2FD2">
        <w:rPr>
          <w:rFonts w:ascii="Arial" w:hAnsi="Arial"/>
        </w:rPr>
        <w:t xml:space="preserve">con </w:t>
      </w:r>
      <w:smartTag w:uri="urn:schemas-microsoft-com:office:smarttags" w:element="PersonName">
        <w:smartTagPr>
          <w:attr w:name="ProductID" w:val="la Administraci￳n"/>
        </w:smartTagPr>
        <w:r w:rsidRPr="006C2FD2">
          <w:rPr>
            <w:rFonts w:ascii="Arial" w:hAnsi="Arial"/>
          </w:rPr>
          <w:t>la Administración</w:t>
        </w:r>
      </w:smartTag>
      <w:r w:rsidRPr="006C2FD2">
        <w:rPr>
          <w:rFonts w:ascii="Arial" w:hAnsi="Arial"/>
        </w:rPr>
        <w:t xml:space="preserve"> del </w:t>
      </w:r>
      <w:r w:rsidRPr="006C2FD2">
        <w:rPr>
          <w:rFonts w:ascii="Arial" w:hAnsi="Arial"/>
          <w:b/>
        </w:rPr>
        <w:t>Estado</w:t>
      </w:r>
      <w:r w:rsidRPr="006C2FD2">
        <w:rPr>
          <w:rFonts w:ascii="Arial" w:hAnsi="Arial"/>
        </w:rPr>
        <w:t xml:space="preserve"> y </w:t>
      </w:r>
      <w:r w:rsidRPr="006C2FD2">
        <w:rPr>
          <w:rFonts w:ascii="Arial" w:hAnsi="Arial"/>
          <w:b/>
        </w:rPr>
        <w:t>Autonómica</w:t>
      </w:r>
      <w:r w:rsidR="00660CDF" w:rsidRPr="006C2FD2">
        <w:rPr>
          <w:rFonts w:ascii="Arial" w:hAnsi="Arial"/>
          <w:b/>
        </w:rPr>
        <w:t xml:space="preserve"> </w:t>
      </w:r>
      <w:r w:rsidR="00660CDF" w:rsidRPr="006C2FD2">
        <w:rPr>
          <w:rFonts w:ascii="Arial" w:hAnsi="Arial"/>
        </w:rPr>
        <w:t xml:space="preserve">(Obras de interés general del Estado financiadas con Fondos FEDER, ejecutadas por el Gobierno de Canarias), EDAM de Granadilla, EDAM de </w:t>
      </w:r>
      <w:proofErr w:type="spellStart"/>
      <w:r w:rsidR="00660CDF" w:rsidRPr="006C2FD2">
        <w:rPr>
          <w:rFonts w:ascii="Arial" w:hAnsi="Arial"/>
        </w:rPr>
        <w:t>Fonsalía</w:t>
      </w:r>
      <w:proofErr w:type="spellEnd"/>
      <w:r w:rsidR="00660CDF" w:rsidRPr="006C2FD2">
        <w:rPr>
          <w:rFonts w:ascii="Arial" w:hAnsi="Arial"/>
        </w:rPr>
        <w:t xml:space="preserve">, EDAR del Noreste, EDAR de </w:t>
      </w:r>
      <w:proofErr w:type="spellStart"/>
      <w:r w:rsidR="00660CDF" w:rsidRPr="006C2FD2">
        <w:rPr>
          <w:rFonts w:ascii="Arial" w:hAnsi="Arial"/>
        </w:rPr>
        <w:t>Adeje</w:t>
      </w:r>
      <w:proofErr w:type="spellEnd"/>
      <w:r w:rsidR="00660CDF" w:rsidRPr="006C2FD2">
        <w:rPr>
          <w:rFonts w:ascii="Arial" w:hAnsi="Arial"/>
        </w:rPr>
        <w:t xml:space="preserve"> Arona.</w:t>
      </w:r>
    </w:p>
    <w:p w:rsidR="000138C8" w:rsidRPr="006C2FD2" w:rsidRDefault="00660CDF" w:rsidP="00660CDF">
      <w:pPr>
        <w:jc w:val="both"/>
        <w:rPr>
          <w:rFonts w:ascii="Arial" w:hAnsi="Arial"/>
        </w:rPr>
      </w:pPr>
      <w:r w:rsidRPr="006C2FD2">
        <w:rPr>
          <w:rFonts w:ascii="Arial" w:hAnsi="Arial"/>
        </w:rPr>
        <w:t xml:space="preserve"> </w:t>
      </w:r>
    </w:p>
    <w:p w:rsidR="007F2B9C" w:rsidRPr="006C2FD2" w:rsidRDefault="007F2B9C" w:rsidP="000C6C02">
      <w:pPr>
        <w:numPr>
          <w:ilvl w:val="0"/>
          <w:numId w:val="8"/>
        </w:numPr>
        <w:tabs>
          <w:tab w:val="num" w:pos="1276"/>
        </w:tabs>
        <w:ind w:left="1277"/>
        <w:jc w:val="both"/>
        <w:rPr>
          <w:rFonts w:ascii="Arial" w:hAnsi="Arial"/>
        </w:rPr>
      </w:pPr>
      <w:r w:rsidRPr="006C2FD2">
        <w:rPr>
          <w:rFonts w:ascii="Arial" w:hAnsi="Arial"/>
        </w:rPr>
        <w:t xml:space="preserve">Los </w:t>
      </w:r>
      <w:r w:rsidRPr="006C2FD2">
        <w:rPr>
          <w:rFonts w:ascii="Arial" w:hAnsi="Arial"/>
          <w:b/>
          <w:bCs/>
        </w:rPr>
        <w:t>convenios formalizados por el propio Consejo Insular de Aguas de Tenerife</w:t>
      </w:r>
      <w:r w:rsidRPr="006C2FD2">
        <w:rPr>
          <w:rFonts w:ascii="Arial" w:hAnsi="Arial"/>
        </w:rPr>
        <w:t xml:space="preserve"> con otras Corporaciones Locales de la isla.</w:t>
      </w:r>
    </w:p>
    <w:p w:rsidR="00660CDF" w:rsidRPr="006C2FD2" w:rsidRDefault="00660CDF" w:rsidP="00660CDF">
      <w:pPr>
        <w:ind w:left="1277"/>
        <w:jc w:val="both"/>
        <w:rPr>
          <w:rFonts w:ascii="Arial" w:hAnsi="Arial"/>
        </w:rPr>
      </w:pPr>
    </w:p>
    <w:p w:rsidR="007F2B9C" w:rsidRDefault="007F2B9C" w:rsidP="000C6C02">
      <w:pPr>
        <w:numPr>
          <w:ilvl w:val="0"/>
          <w:numId w:val="8"/>
        </w:numPr>
        <w:tabs>
          <w:tab w:val="num" w:pos="1276"/>
        </w:tabs>
        <w:ind w:left="1277"/>
        <w:jc w:val="both"/>
        <w:rPr>
          <w:rFonts w:ascii="Arial" w:hAnsi="Arial"/>
        </w:rPr>
      </w:pPr>
      <w:r w:rsidRPr="006C2FD2">
        <w:rPr>
          <w:rFonts w:ascii="Arial" w:hAnsi="Arial"/>
        </w:rPr>
        <w:t xml:space="preserve">Los </w:t>
      </w:r>
      <w:r w:rsidRPr="006C2FD2">
        <w:rPr>
          <w:rFonts w:ascii="Arial" w:hAnsi="Arial"/>
          <w:b/>
        </w:rPr>
        <w:t xml:space="preserve">compromisos </w:t>
      </w:r>
      <w:r w:rsidR="00454E2E" w:rsidRPr="006C2FD2">
        <w:rPr>
          <w:rFonts w:ascii="Arial" w:hAnsi="Arial"/>
          <w:b/>
        </w:rPr>
        <w:t>resultantes de reducir los riesgos graves y muy graves</w:t>
      </w:r>
      <w:r w:rsidR="00581F71" w:rsidRPr="006C2FD2">
        <w:rPr>
          <w:rFonts w:ascii="Arial" w:hAnsi="Arial"/>
          <w:b/>
        </w:rPr>
        <w:t xml:space="preserve"> del inventario del PDA</w:t>
      </w:r>
      <w:r w:rsidRPr="006C2FD2">
        <w:rPr>
          <w:rFonts w:ascii="Arial" w:hAnsi="Arial"/>
        </w:rPr>
        <w:t xml:space="preserve"> y</w:t>
      </w:r>
      <w:r w:rsidR="00581F71" w:rsidRPr="006C2FD2">
        <w:rPr>
          <w:rFonts w:ascii="Arial" w:hAnsi="Arial"/>
        </w:rPr>
        <w:t>, particularmente,</w:t>
      </w:r>
      <w:r w:rsidRPr="006C2FD2">
        <w:rPr>
          <w:rFonts w:ascii="Arial" w:hAnsi="Arial"/>
        </w:rPr>
        <w:t xml:space="preserve"> </w:t>
      </w:r>
      <w:r w:rsidR="00581F71" w:rsidRPr="006C2FD2">
        <w:rPr>
          <w:rFonts w:ascii="Arial" w:hAnsi="Arial"/>
        </w:rPr>
        <w:t>los que correspondan</w:t>
      </w:r>
      <w:r w:rsidR="00CC0008">
        <w:rPr>
          <w:rFonts w:ascii="Arial" w:hAnsi="Arial"/>
        </w:rPr>
        <w:t xml:space="preserve"> al catálogo de cauces públicos y adoptado a su vez en el Programa 3.7 del MEDI</w:t>
      </w:r>
    </w:p>
    <w:p w:rsidR="00CC0008" w:rsidRDefault="00CC0008" w:rsidP="00CC0008">
      <w:pPr>
        <w:pStyle w:val="Prrafodelista"/>
        <w:rPr>
          <w:rFonts w:ascii="Arial" w:hAnsi="Arial"/>
        </w:rPr>
      </w:pPr>
    </w:p>
    <w:p w:rsidR="00CC0008" w:rsidRPr="006C2FD2" w:rsidRDefault="00CC0008" w:rsidP="00CC0008">
      <w:pPr>
        <w:ind w:left="1277"/>
        <w:jc w:val="both"/>
        <w:rPr>
          <w:rFonts w:ascii="Arial" w:hAnsi="Arial"/>
        </w:rPr>
      </w:pPr>
    </w:p>
    <w:p w:rsidR="007F2B9C" w:rsidRDefault="00277191" w:rsidP="000C6C02">
      <w:pPr>
        <w:numPr>
          <w:ilvl w:val="0"/>
          <w:numId w:val="8"/>
        </w:numPr>
        <w:tabs>
          <w:tab w:val="num" w:pos="1276"/>
        </w:tabs>
        <w:ind w:left="1277"/>
        <w:jc w:val="both"/>
        <w:rPr>
          <w:rFonts w:ascii="Arial" w:hAnsi="Arial"/>
        </w:rPr>
      </w:pPr>
      <w:r w:rsidRPr="006C2FD2">
        <w:rPr>
          <w:rFonts w:ascii="Arial" w:hAnsi="Arial"/>
        </w:rPr>
        <w:t>El</w:t>
      </w:r>
      <w:r w:rsidR="007F2B9C" w:rsidRPr="006C2FD2">
        <w:rPr>
          <w:rFonts w:ascii="Arial" w:hAnsi="Arial"/>
        </w:rPr>
        <w:t xml:space="preserve"> acuerdo del </w:t>
      </w:r>
      <w:r w:rsidR="007F2B9C" w:rsidRPr="006C2FD2">
        <w:rPr>
          <w:rFonts w:ascii="Arial" w:hAnsi="Arial"/>
          <w:b/>
        </w:rPr>
        <w:t xml:space="preserve">Consejo de Gobierno del Cabildo Insular </w:t>
      </w:r>
      <w:r w:rsidRPr="006C2FD2">
        <w:rPr>
          <w:rFonts w:ascii="Arial" w:hAnsi="Arial"/>
        </w:rPr>
        <w:t>por el</w:t>
      </w:r>
      <w:r w:rsidR="007F2B9C" w:rsidRPr="006C2FD2">
        <w:rPr>
          <w:rFonts w:ascii="Arial" w:hAnsi="Arial"/>
        </w:rPr>
        <w:t xml:space="preserve"> que se fijaban los criterios para la elaboración de los presupuestos para el ejercicio de 20</w:t>
      </w:r>
      <w:r w:rsidR="004865F6" w:rsidRPr="006C2FD2">
        <w:rPr>
          <w:rFonts w:ascii="Arial" w:hAnsi="Arial"/>
        </w:rPr>
        <w:t>1</w:t>
      </w:r>
      <w:r w:rsidR="00CC0008">
        <w:rPr>
          <w:rFonts w:ascii="Arial" w:hAnsi="Arial"/>
        </w:rPr>
        <w:t>8</w:t>
      </w:r>
      <w:r w:rsidR="006563EE" w:rsidRPr="006C2FD2">
        <w:rPr>
          <w:rFonts w:ascii="Arial" w:hAnsi="Arial"/>
        </w:rPr>
        <w:t xml:space="preserve">, caracterizados por </w:t>
      </w:r>
      <w:r w:rsidR="00C32348" w:rsidRPr="006C2FD2">
        <w:rPr>
          <w:rFonts w:ascii="Arial" w:hAnsi="Arial"/>
        </w:rPr>
        <w:t>la continuidad en la</w:t>
      </w:r>
      <w:r w:rsidR="006563EE" w:rsidRPr="006C2FD2">
        <w:rPr>
          <w:rFonts w:ascii="Arial" w:hAnsi="Arial"/>
        </w:rPr>
        <w:t xml:space="preserve"> </w:t>
      </w:r>
      <w:r w:rsidR="00660CDF" w:rsidRPr="006C2FD2">
        <w:rPr>
          <w:rFonts w:ascii="Arial" w:hAnsi="Arial"/>
        </w:rPr>
        <w:t xml:space="preserve">contención </w:t>
      </w:r>
      <w:r w:rsidR="006563EE" w:rsidRPr="006C2FD2">
        <w:rPr>
          <w:rFonts w:ascii="Arial" w:hAnsi="Arial"/>
        </w:rPr>
        <w:t>del gasto</w:t>
      </w:r>
      <w:r w:rsidR="00660CDF" w:rsidRPr="006C2FD2">
        <w:rPr>
          <w:rFonts w:ascii="Arial" w:hAnsi="Arial"/>
        </w:rPr>
        <w:t>.</w:t>
      </w:r>
    </w:p>
    <w:p w:rsidR="00CC0008" w:rsidRPr="006C2FD2" w:rsidRDefault="00CC0008" w:rsidP="00CC0008">
      <w:pPr>
        <w:ind w:left="1277"/>
        <w:jc w:val="both"/>
        <w:rPr>
          <w:rFonts w:ascii="Arial" w:hAnsi="Arial"/>
        </w:rPr>
      </w:pPr>
    </w:p>
    <w:p w:rsidR="007F2B9C" w:rsidRDefault="007F2B9C" w:rsidP="000C6C02">
      <w:pPr>
        <w:numPr>
          <w:ilvl w:val="0"/>
          <w:numId w:val="8"/>
        </w:numPr>
        <w:tabs>
          <w:tab w:val="num" w:pos="1276"/>
        </w:tabs>
        <w:ind w:left="1277"/>
        <w:jc w:val="both"/>
        <w:rPr>
          <w:rFonts w:ascii="Arial" w:hAnsi="Arial"/>
          <w:b/>
        </w:rPr>
      </w:pPr>
      <w:r w:rsidRPr="006C2FD2">
        <w:rPr>
          <w:rFonts w:ascii="Arial" w:hAnsi="Arial"/>
        </w:rPr>
        <w:t xml:space="preserve">Los de disciplina presupuestaria derivados de la aplicación de </w:t>
      </w:r>
      <w:smartTag w:uri="urn:schemas-microsoft-com:office:smarttags" w:element="PersonName">
        <w:smartTagPr>
          <w:attr w:name="ProductID" w:val="la Ley General"/>
        </w:smartTagPr>
        <w:r w:rsidRPr="006C2FD2">
          <w:rPr>
            <w:rFonts w:ascii="Arial" w:hAnsi="Arial"/>
          </w:rPr>
          <w:t xml:space="preserve">la </w:t>
        </w:r>
        <w:r w:rsidRPr="006C2FD2">
          <w:rPr>
            <w:rFonts w:ascii="Arial" w:hAnsi="Arial"/>
            <w:b/>
          </w:rPr>
          <w:t>Ley General</w:t>
        </w:r>
      </w:smartTag>
      <w:r w:rsidRPr="006C2FD2">
        <w:rPr>
          <w:rFonts w:ascii="Arial" w:hAnsi="Arial"/>
          <w:b/>
        </w:rPr>
        <w:t xml:space="preserve"> de Estabilidad Presupuestaria</w:t>
      </w:r>
      <w:r w:rsidR="00746C33" w:rsidRPr="006C2FD2">
        <w:rPr>
          <w:rFonts w:ascii="Arial" w:hAnsi="Arial"/>
        </w:rPr>
        <w:t xml:space="preserve"> y</w:t>
      </w:r>
      <w:r w:rsidR="00746C33" w:rsidRPr="006C2FD2">
        <w:rPr>
          <w:rFonts w:ascii="Arial" w:hAnsi="Arial"/>
          <w:b/>
        </w:rPr>
        <w:t xml:space="preserve"> Ley de Estabilidad Presupuestaria y Sostenibilidad Financiera.</w:t>
      </w:r>
    </w:p>
    <w:p w:rsidR="00CC0008" w:rsidRDefault="00CC0008" w:rsidP="00CC0008">
      <w:pPr>
        <w:pStyle w:val="Prrafodelista"/>
        <w:rPr>
          <w:rFonts w:ascii="Arial" w:hAnsi="Arial"/>
          <w:b/>
        </w:rPr>
      </w:pPr>
    </w:p>
    <w:p w:rsidR="00CC0008" w:rsidRPr="006C2FD2" w:rsidRDefault="00CC0008" w:rsidP="00CC0008">
      <w:pPr>
        <w:ind w:left="1277"/>
        <w:jc w:val="both"/>
        <w:rPr>
          <w:rFonts w:ascii="Arial" w:hAnsi="Arial"/>
          <w:b/>
        </w:rPr>
      </w:pPr>
    </w:p>
    <w:p w:rsidR="007F2B9C" w:rsidRPr="00CC0008" w:rsidRDefault="007F2B9C" w:rsidP="000C6C02">
      <w:pPr>
        <w:numPr>
          <w:ilvl w:val="0"/>
          <w:numId w:val="8"/>
        </w:numPr>
        <w:tabs>
          <w:tab w:val="num" w:pos="1276"/>
        </w:tabs>
        <w:ind w:left="1277"/>
        <w:jc w:val="both"/>
        <w:rPr>
          <w:rFonts w:ascii="Arial" w:hAnsi="Arial"/>
        </w:rPr>
      </w:pPr>
      <w:r w:rsidRPr="006C2FD2">
        <w:rPr>
          <w:rFonts w:ascii="Arial" w:hAnsi="Arial"/>
        </w:rPr>
        <w:t>Las</w:t>
      </w:r>
      <w:r w:rsidRPr="006C2FD2">
        <w:rPr>
          <w:rFonts w:ascii="Arial" w:hAnsi="Arial"/>
          <w:b/>
        </w:rPr>
        <w:t xml:space="preserve"> directrices de austeridad y contención del Gasto Público,</w:t>
      </w:r>
      <w:r w:rsidRPr="006C2FD2">
        <w:rPr>
          <w:rFonts w:ascii="Arial" w:hAnsi="Arial"/>
        </w:rPr>
        <w:t xml:space="preserve"> establecidas de forma reitera</w:t>
      </w:r>
      <w:r w:rsidR="003E1C93" w:rsidRPr="006C2FD2">
        <w:rPr>
          <w:rFonts w:ascii="Arial" w:hAnsi="Arial"/>
        </w:rPr>
        <w:t xml:space="preserve">da por los Gobiernos Central y </w:t>
      </w:r>
      <w:r w:rsidRPr="006C2FD2">
        <w:rPr>
          <w:rFonts w:ascii="Arial" w:hAnsi="Arial"/>
        </w:rPr>
        <w:t>Regional, así como por el propio Cabildo Insular</w:t>
      </w:r>
      <w:r w:rsidRPr="006C2FD2">
        <w:rPr>
          <w:rFonts w:ascii="Arial" w:hAnsi="Arial"/>
          <w:b/>
          <w:bCs/>
        </w:rPr>
        <w:t>.</w:t>
      </w:r>
    </w:p>
    <w:p w:rsidR="00CC0008" w:rsidRPr="006C2FD2" w:rsidRDefault="00CC0008" w:rsidP="00CC0008">
      <w:pPr>
        <w:ind w:left="1277"/>
        <w:jc w:val="both"/>
        <w:rPr>
          <w:rFonts w:ascii="Arial" w:hAnsi="Arial"/>
        </w:rPr>
      </w:pPr>
    </w:p>
    <w:p w:rsidR="007F2B9C" w:rsidRPr="006C2FD2" w:rsidRDefault="007F2B9C" w:rsidP="000C6C02">
      <w:pPr>
        <w:numPr>
          <w:ilvl w:val="0"/>
          <w:numId w:val="8"/>
        </w:numPr>
        <w:tabs>
          <w:tab w:val="num" w:pos="1276"/>
        </w:tabs>
        <w:ind w:left="1277"/>
        <w:jc w:val="both"/>
        <w:rPr>
          <w:rFonts w:ascii="Arial" w:hAnsi="Arial"/>
        </w:rPr>
      </w:pPr>
      <w:r w:rsidRPr="006C2FD2">
        <w:rPr>
          <w:rFonts w:ascii="Arial" w:hAnsi="Arial"/>
        </w:rPr>
        <w:t xml:space="preserve">Las </w:t>
      </w:r>
      <w:r w:rsidRPr="006C2FD2">
        <w:rPr>
          <w:rFonts w:ascii="Arial" w:hAnsi="Arial"/>
          <w:b/>
        </w:rPr>
        <w:t>instrucciones complementarias</w:t>
      </w:r>
      <w:r w:rsidR="00F6305C" w:rsidRPr="006C2FD2">
        <w:rPr>
          <w:rFonts w:ascii="Arial" w:hAnsi="Arial"/>
        </w:rPr>
        <w:t xml:space="preserve"> establecida</w:t>
      </w:r>
      <w:r w:rsidRPr="006C2FD2">
        <w:rPr>
          <w:rFonts w:ascii="Arial" w:hAnsi="Arial"/>
        </w:rPr>
        <w:t xml:space="preserve"> por </w:t>
      </w:r>
      <w:smartTag w:uri="urn:schemas-microsoft-com:office:smarttags" w:element="PersonName">
        <w:smartTagPr>
          <w:attr w:name="ProductID" w:val="la Presidencia"/>
        </w:smartTagPr>
        <w:r w:rsidRPr="006C2FD2">
          <w:rPr>
            <w:rFonts w:ascii="Arial" w:hAnsi="Arial"/>
          </w:rPr>
          <w:t xml:space="preserve">la </w:t>
        </w:r>
        <w:r w:rsidRPr="006C2FD2">
          <w:rPr>
            <w:rFonts w:ascii="Arial" w:hAnsi="Arial"/>
            <w:b/>
          </w:rPr>
          <w:t>Presidencia</w:t>
        </w:r>
      </w:smartTag>
      <w:r w:rsidR="00CD624A" w:rsidRPr="006C2FD2">
        <w:rPr>
          <w:rFonts w:ascii="Arial" w:hAnsi="Arial"/>
        </w:rPr>
        <w:t xml:space="preserve"> de este O</w:t>
      </w:r>
      <w:r w:rsidRPr="006C2FD2">
        <w:rPr>
          <w:rFonts w:ascii="Arial" w:hAnsi="Arial"/>
        </w:rPr>
        <w:t>rganismo.</w:t>
      </w:r>
    </w:p>
    <w:p w:rsidR="007F2B9C" w:rsidRPr="006C2FD2" w:rsidRDefault="007F2B9C">
      <w:pPr>
        <w:ind w:firstLine="993"/>
        <w:jc w:val="both"/>
        <w:rPr>
          <w:rFonts w:ascii="Arial" w:hAnsi="Arial"/>
          <w:sz w:val="8"/>
          <w:szCs w:val="8"/>
        </w:rPr>
      </w:pPr>
    </w:p>
    <w:p w:rsidR="008F2801" w:rsidRPr="006C2FD2" w:rsidRDefault="008F2801" w:rsidP="003736DC">
      <w:pPr>
        <w:ind w:left="-24"/>
        <w:rPr>
          <w:rFonts w:ascii="Arial" w:hAnsi="Arial"/>
          <w:b/>
        </w:rPr>
      </w:pPr>
    </w:p>
    <w:p w:rsidR="00F07F70" w:rsidRPr="006C2FD2" w:rsidRDefault="00F07F70" w:rsidP="003736DC">
      <w:pPr>
        <w:ind w:left="-24"/>
        <w:rPr>
          <w:rFonts w:ascii="Arial" w:hAnsi="Arial"/>
          <w:b/>
        </w:rPr>
      </w:pPr>
    </w:p>
    <w:p w:rsidR="003736DC" w:rsidRPr="000B7A9A" w:rsidRDefault="003736DC" w:rsidP="00F07F70">
      <w:pPr>
        <w:pStyle w:val="Nivel2"/>
        <w:rPr>
          <w:sz w:val="20"/>
          <w:szCs w:val="20"/>
        </w:rPr>
      </w:pPr>
      <w:bookmarkStart w:id="2" w:name="_Toc498498212"/>
      <w:r w:rsidRPr="000B7A9A">
        <w:rPr>
          <w:sz w:val="20"/>
          <w:szCs w:val="20"/>
        </w:rPr>
        <w:t>Acontecimientos en el procedimiento de aprobación del</w:t>
      </w:r>
      <w:r w:rsidR="00E03967" w:rsidRPr="000B7A9A">
        <w:rPr>
          <w:sz w:val="20"/>
          <w:szCs w:val="20"/>
        </w:rPr>
        <w:t xml:space="preserve"> </w:t>
      </w:r>
      <w:r w:rsidRPr="000B7A9A">
        <w:rPr>
          <w:sz w:val="20"/>
          <w:szCs w:val="20"/>
        </w:rPr>
        <w:t>Presupuesto.</w:t>
      </w:r>
      <w:bookmarkEnd w:id="2"/>
      <w:r w:rsidRPr="000B7A9A">
        <w:rPr>
          <w:sz w:val="20"/>
          <w:szCs w:val="20"/>
        </w:rPr>
        <w:t xml:space="preserve"> </w:t>
      </w:r>
    </w:p>
    <w:p w:rsidR="004C404F" w:rsidRPr="006C2FD2" w:rsidRDefault="004C404F">
      <w:pPr>
        <w:jc w:val="both"/>
        <w:outlineLvl w:val="0"/>
        <w:rPr>
          <w:rFonts w:ascii="Arial" w:hAnsi="Arial"/>
          <w:b/>
          <w:sz w:val="8"/>
          <w:szCs w:val="8"/>
        </w:rPr>
      </w:pPr>
    </w:p>
    <w:p w:rsidR="00541070" w:rsidRPr="006C2FD2" w:rsidRDefault="004C040E" w:rsidP="002E5A12">
      <w:pPr>
        <w:spacing w:after="120"/>
        <w:ind w:firstLine="992"/>
        <w:jc w:val="both"/>
        <w:rPr>
          <w:rFonts w:ascii="Arial" w:hAnsi="Arial" w:cs="Arial"/>
          <w:b/>
        </w:rPr>
      </w:pPr>
      <w:r w:rsidRPr="006C2FD2">
        <w:rPr>
          <w:rFonts w:ascii="Arial" w:hAnsi="Arial" w:cs="Arial"/>
        </w:rPr>
        <w:t>Se</w:t>
      </w:r>
      <w:r w:rsidR="00541070" w:rsidRPr="006C2FD2">
        <w:rPr>
          <w:rFonts w:ascii="Arial" w:hAnsi="Arial" w:cs="Arial"/>
        </w:rPr>
        <w:t xml:space="preserve"> somet</w:t>
      </w:r>
      <w:r w:rsidR="007936A5" w:rsidRPr="006C2FD2">
        <w:rPr>
          <w:rFonts w:ascii="Arial" w:hAnsi="Arial" w:cs="Arial"/>
        </w:rPr>
        <w:t>e</w:t>
      </w:r>
      <w:r w:rsidR="00541070" w:rsidRPr="006C2FD2">
        <w:rPr>
          <w:rFonts w:ascii="Arial" w:hAnsi="Arial" w:cs="Arial"/>
        </w:rPr>
        <w:t xml:space="preserve"> a la consideración de la Junta de Gobierno del Organismo </w:t>
      </w:r>
      <w:r w:rsidR="002E5A12" w:rsidRPr="006C2FD2">
        <w:rPr>
          <w:rFonts w:ascii="Arial" w:hAnsi="Arial" w:cs="Arial"/>
        </w:rPr>
        <w:t>el</w:t>
      </w:r>
      <w:r w:rsidR="00541070" w:rsidRPr="006C2FD2">
        <w:rPr>
          <w:rFonts w:ascii="Arial" w:hAnsi="Arial" w:cs="Arial"/>
        </w:rPr>
        <w:t xml:space="preserve"> </w:t>
      </w:r>
      <w:r w:rsidR="009A635F">
        <w:rPr>
          <w:rFonts w:ascii="Arial" w:hAnsi="Arial" w:cs="Arial"/>
          <w:b/>
          <w:bCs/>
        </w:rPr>
        <w:t>Anteproyecto</w:t>
      </w:r>
      <w:r w:rsidR="00541070" w:rsidRPr="006C2FD2">
        <w:rPr>
          <w:rFonts w:ascii="Arial" w:hAnsi="Arial" w:cs="Arial"/>
          <w:b/>
          <w:bCs/>
        </w:rPr>
        <w:t xml:space="preserve"> </w:t>
      </w:r>
      <w:r w:rsidR="00012ACD" w:rsidRPr="006C2FD2">
        <w:rPr>
          <w:rFonts w:ascii="Arial" w:hAnsi="Arial" w:cs="Arial"/>
        </w:rPr>
        <w:t>de</w:t>
      </w:r>
      <w:r w:rsidR="00012ACD" w:rsidRPr="009A635F">
        <w:rPr>
          <w:rFonts w:ascii="Arial" w:hAnsi="Arial" w:cs="Arial"/>
        </w:rPr>
        <w:t>l Presupuesto</w:t>
      </w:r>
      <w:r w:rsidR="00F6305C" w:rsidRPr="009A635F">
        <w:rPr>
          <w:rFonts w:ascii="Arial" w:hAnsi="Arial" w:cs="Arial"/>
        </w:rPr>
        <w:t xml:space="preserve"> para 201</w:t>
      </w:r>
      <w:r w:rsidR="00CC0008" w:rsidRPr="009A635F">
        <w:rPr>
          <w:rFonts w:ascii="Arial" w:hAnsi="Arial" w:cs="Arial"/>
        </w:rPr>
        <w:t>8</w:t>
      </w:r>
      <w:r w:rsidR="00541070" w:rsidRPr="009A635F">
        <w:rPr>
          <w:rFonts w:ascii="Arial" w:hAnsi="Arial" w:cs="Arial"/>
        </w:rPr>
        <w:t xml:space="preserve"> en </w:t>
      </w:r>
      <w:r w:rsidR="009A635F">
        <w:rPr>
          <w:rFonts w:ascii="Arial" w:hAnsi="Arial" w:cs="Arial"/>
        </w:rPr>
        <w:t xml:space="preserve">la sesión </w:t>
      </w:r>
      <w:r w:rsidR="004B5491">
        <w:rPr>
          <w:rFonts w:ascii="Arial" w:hAnsi="Arial" w:cs="Arial"/>
        </w:rPr>
        <w:t>de</w:t>
      </w:r>
      <w:r w:rsidR="00541070" w:rsidRPr="009A635F">
        <w:rPr>
          <w:rFonts w:ascii="Arial" w:hAnsi="Arial" w:cs="Arial"/>
        </w:rPr>
        <w:t xml:space="preserve"> </w:t>
      </w:r>
      <w:r w:rsidR="00CC0008" w:rsidRPr="009A635F">
        <w:rPr>
          <w:rFonts w:ascii="Arial" w:hAnsi="Arial" w:cs="Arial"/>
          <w:bCs/>
        </w:rPr>
        <w:t>22</w:t>
      </w:r>
      <w:r w:rsidR="00541070" w:rsidRPr="009A635F">
        <w:rPr>
          <w:rFonts w:ascii="Arial" w:hAnsi="Arial" w:cs="Arial"/>
          <w:bCs/>
        </w:rPr>
        <w:t xml:space="preserve"> de </w:t>
      </w:r>
      <w:r w:rsidR="00280B2D" w:rsidRPr="009A635F">
        <w:rPr>
          <w:rFonts w:ascii="Arial" w:hAnsi="Arial" w:cs="Arial"/>
          <w:bCs/>
        </w:rPr>
        <w:t>noviembre</w:t>
      </w:r>
      <w:r w:rsidR="00541070" w:rsidRPr="009A635F">
        <w:rPr>
          <w:rFonts w:ascii="Arial" w:hAnsi="Arial" w:cs="Arial"/>
          <w:bCs/>
        </w:rPr>
        <w:t xml:space="preserve"> de 20</w:t>
      </w:r>
      <w:r w:rsidR="00F6305C" w:rsidRPr="009A635F">
        <w:rPr>
          <w:rFonts w:ascii="Arial" w:hAnsi="Arial" w:cs="Arial"/>
          <w:bCs/>
        </w:rPr>
        <w:t>1</w:t>
      </w:r>
      <w:r w:rsidR="00CC0008" w:rsidRPr="009A635F">
        <w:rPr>
          <w:rFonts w:ascii="Arial" w:hAnsi="Arial" w:cs="Arial"/>
          <w:bCs/>
        </w:rPr>
        <w:t>7</w:t>
      </w:r>
      <w:r w:rsidR="002E5A12" w:rsidRPr="009A635F">
        <w:rPr>
          <w:rFonts w:ascii="Arial" w:hAnsi="Arial" w:cs="Arial"/>
          <w:bCs/>
        </w:rPr>
        <w:t>,</w:t>
      </w:r>
      <w:r w:rsidR="004B5491">
        <w:rPr>
          <w:rFonts w:ascii="Arial" w:hAnsi="Arial" w:cs="Arial"/>
          <w:bCs/>
        </w:rPr>
        <w:t xml:space="preserve"> </w:t>
      </w:r>
      <w:r w:rsidR="00271D50">
        <w:rPr>
          <w:rFonts w:ascii="Arial" w:hAnsi="Arial" w:cs="Arial"/>
          <w:bCs/>
        </w:rPr>
        <w:t xml:space="preserve">para posteriormente elevar  </w:t>
      </w:r>
      <w:r w:rsidR="00AE3872" w:rsidRPr="009A635F">
        <w:rPr>
          <w:rFonts w:ascii="Arial" w:hAnsi="Arial" w:cs="Arial"/>
          <w:bCs/>
        </w:rPr>
        <w:t xml:space="preserve">el mismo como </w:t>
      </w:r>
      <w:r w:rsidR="009A635F" w:rsidRPr="009A635F">
        <w:rPr>
          <w:rFonts w:ascii="Arial" w:hAnsi="Arial" w:cs="Arial"/>
          <w:b/>
          <w:bCs/>
        </w:rPr>
        <w:t>P</w:t>
      </w:r>
      <w:r w:rsidR="00AE3872" w:rsidRPr="009A635F">
        <w:rPr>
          <w:rFonts w:ascii="Arial" w:hAnsi="Arial" w:cs="Arial"/>
          <w:b/>
          <w:bCs/>
        </w:rPr>
        <w:t>royecto</w:t>
      </w:r>
      <w:r w:rsidR="00AE3872" w:rsidRPr="009A635F">
        <w:rPr>
          <w:rFonts w:ascii="Arial" w:hAnsi="Arial" w:cs="Arial"/>
          <w:bCs/>
        </w:rPr>
        <w:t xml:space="preserve"> de Presupuesto a la Junta G</w:t>
      </w:r>
      <w:r w:rsidR="00CC0008" w:rsidRPr="009A635F">
        <w:rPr>
          <w:rFonts w:ascii="Arial" w:hAnsi="Arial" w:cs="Arial"/>
          <w:bCs/>
        </w:rPr>
        <w:t xml:space="preserve">eneral del Organismo </w:t>
      </w:r>
      <w:r w:rsidR="009A635F" w:rsidRPr="009A635F">
        <w:rPr>
          <w:rFonts w:ascii="Arial" w:hAnsi="Arial" w:cs="Arial"/>
          <w:bCs/>
        </w:rPr>
        <w:t xml:space="preserve">que </w:t>
      </w:r>
      <w:r w:rsidR="004B5491">
        <w:rPr>
          <w:rFonts w:ascii="Arial" w:hAnsi="Arial" w:cs="Arial"/>
          <w:bCs/>
        </w:rPr>
        <w:t>se celebra</w:t>
      </w:r>
      <w:r w:rsidR="009A635F" w:rsidRPr="009A635F">
        <w:rPr>
          <w:rFonts w:ascii="Arial" w:hAnsi="Arial" w:cs="Arial"/>
          <w:bCs/>
        </w:rPr>
        <w:t xml:space="preserve"> en la misma fecha</w:t>
      </w:r>
      <w:r w:rsidR="00316786">
        <w:rPr>
          <w:rFonts w:ascii="Arial" w:hAnsi="Arial" w:cs="Arial"/>
          <w:bCs/>
        </w:rPr>
        <w:t xml:space="preserve">. </w:t>
      </w:r>
      <w:r w:rsidR="00271D50">
        <w:rPr>
          <w:rFonts w:ascii="Arial" w:hAnsi="Arial" w:cs="Arial"/>
          <w:bCs/>
        </w:rPr>
        <w:t xml:space="preserve">Una vez </w:t>
      </w:r>
      <w:r w:rsidR="004B5491">
        <w:rPr>
          <w:rFonts w:ascii="Arial" w:hAnsi="Arial" w:cs="Arial"/>
          <w:bCs/>
        </w:rPr>
        <w:t xml:space="preserve">aprobado inicialmente el Presupuesto del Organismo para 2018 por la </w:t>
      </w:r>
      <w:r w:rsidR="00316786">
        <w:rPr>
          <w:rFonts w:ascii="Arial" w:hAnsi="Arial" w:cs="Arial"/>
          <w:bCs/>
        </w:rPr>
        <w:t xml:space="preserve">Junta General </w:t>
      </w:r>
      <w:r w:rsidR="00271D50">
        <w:rPr>
          <w:rFonts w:ascii="Arial" w:hAnsi="Arial" w:cs="Arial"/>
          <w:bCs/>
        </w:rPr>
        <w:t xml:space="preserve">se </w:t>
      </w:r>
      <w:r w:rsidR="004B5491">
        <w:rPr>
          <w:rFonts w:ascii="Arial" w:hAnsi="Arial" w:cs="Arial"/>
          <w:bCs/>
        </w:rPr>
        <w:t>da traslado</w:t>
      </w:r>
      <w:r w:rsidR="00316786">
        <w:rPr>
          <w:rFonts w:ascii="Arial" w:hAnsi="Arial" w:cs="Arial"/>
          <w:bCs/>
        </w:rPr>
        <w:t xml:space="preserve"> al Cabildo de Tenerife para su </w:t>
      </w:r>
      <w:r w:rsidR="004B5491">
        <w:rPr>
          <w:rFonts w:ascii="Arial" w:hAnsi="Arial" w:cs="Arial"/>
          <w:bCs/>
        </w:rPr>
        <w:t>integración en el Presupuesto General de la Corporación Insular.</w:t>
      </w:r>
    </w:p>
    <w:p w:rsidR="005546E5" w:rsidRDefault="005546E5" w:rsidP="005546E5">
      <w:pPr>
        <w:jc w:val="both"/>
        <w:rPr>
          <w:rFonts w:ascii="Arial" w:hAnsi="Arial"/>
        </w:rPr>
      </w:pPr>
    </w:p>
    <w:p w:rsidR="00271D50" w:rsidRPr="006C2FD2" w:rsidRDefault="00271D50" w:rsidP="005546E5">
      <w:pPr>
        <w:jc w:val="both"/>
        <w:rPr>
          <w:rFonts w:ascii="Arial" w:hAnsi="Arial"/>
        </w:rPr>
      </w:pPr>
    </w:p>
    <w:p w:rsidR="006563EE" w:rsidRPr="006C2FD2" w:rsidRDefault="006563EE">
      <w:pPr>
        <w:jc w:val="both"/>
        <w:outlineLvl w:val="0"/>
        <w:rPr>
          <w:rFonts w:ascii="Arial" w:hAnsi="Arial"/>
          <w:b/>
          <w:sz w:val="8"/>
          <w:szCs w:val="8"/>
        </w:rPr>
      </w:pPr>
    </w:p>
    <w:p w:rsidR="007F2B9C" w:rsidRPr="000B7A9A" w:rsidRDefault="007F2B9C" w:rsidP="00F07F70">
      <w:pPr>
        <w:pStyle w:val="Nivel2"/>
        <w:rPr>
          <w:sz w:val="20"/>
          <w:szCs w:val="20"/>
        </w:rPr>
      </w:pPr>
      <w:bookmarkStart w:id="3" w:name="_Toc498498213"/>
      <w:r w:rsidRPr="000B7A9A">
        <w:rPr>
          <w:sz w:val="20"/>
          <w:szCs w:val="20"/>
        </w:rPr>
        <w:lastRenderedPageBreak/>
        <w:t>Características generales del Presupuesto de Ingresos y Gastos.</w:t>
      </w:r>
      <w:bookmarkEnd w:id="3"/>
      <w:r w:rsidRPr="000B7A9A">
        <w:rPr>
          <w:sz w:val="20"/>
          <w:szCs w:val="20"/>
        </w:rPr>
        <w:t xml:space="preserve"> </w:t>
      </w:r>
    </w:p>
    <w:p w:rsidR="007F2B9C" w:rsidRPr="006C2FD2" w:rsidRDefault="007F2B9C">
      <w:pPr>
        <w:ind w:firstLine="993"/>
        <w:jc w:val="both"/>
        <w:rPr>
          <w:rFonts w:ascii="Arial" w:hAnsi="Arial"/>
          <w:b/>
        </w:rPr>
      </w:pPr>
    </w:p>
    <w:p w:rsidR="001F786E" w:rsidRDefault="007F2B9C" w:rsidP="001F786E">
      <w:pPr>
        <w:spacing w:after="120"/>
        <w:ind w:firstLine="992"/>
        <w:jc w:val="both"/>
        <w:rPr>
          <w:rFonts w:ascii="Arial" w:hAnsi="Arial" w:cs="Arial"/>
        </w:rPr>
      </w:pPr>
      <w:r w:rsidRPr="006C2FD2">
        <w:rPr>
          <w:rFonts w:ascii="Arial" w:hAnsi="Arial" w:cs="Arial"/>
        </w:rPr>
        <w:t xml:space="preserve">El Presupuesto de Ingresos del Consejo </w:t>
      </w:r>
      <w:r w:rsidR="000E74DA" w:rsidRPr="006C2FD2">
        <w:rPr>
          <w:rFonts w:ascii="Arial" w:hAnsi="Arial" w:cs="Arial"/>
        </w:rPr>
        <w:t>Insular de Aguas para el año 201</w:t>
      </w:r>
      <w:r w:rsidR="00B50AE2">
        <w:rPr>
          <w:rFonts w:ascii="Arial" w:hAnsi="Arial" w:cs="Arial"/>
        </w:rPr>
        <w:t>8</w:t>
      </w:r>
      <w:r w:rsidRPr="006C2FD2">
        <w:rPr>
          <w:rFonts w:ascii="Arial" w:hAnsi="Arial" w:cs="Arial"/>
        </w:rPr>
        <w:t xml:space="preserve"> asciende a</w:t>
      </w:r>
      <w:r w:rsidR="000E74DA" w:rsidRPr="006C2FD2">
        <w:rPr>
          <w:rFonts w:ascii="Arial" w:hAnsi="Arial" w:cs="Arial"/>
        </w:rPr>
        <w:t xml:space="preserve"> </w:t>
      </w:r>
      <w:r w:rsidR="001F786E">
        <w:rPr>
          <w:rFonts w:ascii="Arial" w:hAnsi="Arial" w:cs="Arial"/>
          <w:b/>
          <w:bCs/>
        </w:rPr>
        <w:t>39.0</w:t>
      </w:r>
      <w:r w:rsidR="004B5491">
        <w:rPr>
          <w:rFonts w:ascii="Arial" w:hAnsi="Arial" w:cs="Arial"/>
          <w:b/>
          <w:bCs/>
        </w:rPr>
        <w:t>65</w:t>
      </w:r>
      <w:r w:rsidR="001F786E">
        <w:rPr>
          <w:rFonts w:ascii="Arial" w:hAnsi="Arial" w:cs="Arial"/>
          <w:b/>
          <w:bCs/>
        </w:rPr>
        <w:t>.</w:t>
      </w:r>
      <w:r w:rsidR="004B5491">
        <w:rPr>
          <w:rFonts w:ascii="Arial" w:hAnsi="Arial" w:cs="Arial"/>
          <w:b/>
          <w:bCs/>
        </w:rPr>
        <w:t>788</w:t>
      </w:r>
      <w:r w:rsidR="001F786E">
        <w:rPr>
          <w:rFonts w:ascii="Arial" w:hAnsi="Arial" w:cs="Arial"/>
          <w:b/>
          <w:bCs/>
        </w:rPr>
        <w:t>,</w:t>
      </w:r>
      <w:r w:rsidR="004B5491">
        <w:rPr>
          <w:rFonts w:ascii="Arial" w:hAnsi="Arial" w:cs="Arial"/>
          <w:b/>
          <w:bCs/>
        </w:rPr>
        <w:t>5</w:t>
      </w:r>
      <w:r w:rsidR="000D58CC">
        <w:rPr>
          <w:rFonts w:ascii="Arial" w:hAnsi="Arial" w:cs="Arial"/>
          <w:b/>
          <w:bCs/>
        </w:rPr>
        <w:t>6</w:t>
      </w:r>
      <w:r w:rsidR="007B28A2" w:rsidRPr="006C2FD2">
        <w:rPr>
          <w:rFonts w:ascii="Arial" w:hAnsi="Arial" w:cs="Arial"/>
          <w:b/>
          <w:bCs/>
        </w:rPr>
        <w:t xml:space="preserve"> </w:t>
      </w:r>
      <w:r w:rsidR="004C6D64" w:rsidRPr="006C2FD2">
        <w:rPr>
          <w:rFonts w:ascii="Arial" w:hAnsi="Arial" w:cs="Arial"/>
          <w:b/>
        </w:rPr>
        <w:t>€,</w:t>
      </w:r>
      <w:r w:rsidR="004C6D64" w:rsidRPr="006C2FD2">
        <w:rPr>
          <w:rFonts w:ascii="Arial" w:hAnsi="Arial" w:cs="Arial"/>
        </w:rPr>
        <w:t xml:space="preserve"> </w:t>
      </w:r>
      <w:r w:rsidRPr="006C2FD2">
        <w:rPr>
          <w:rFonts w:ascii="Arial" w:hAnsi="Arial" w:cs="Arial"/>
        </w:rPr>
        <w:t>lo que supone un</w:t>
      </w:r>
      <w:r w:rsidR="007936A5" w:rsidRPr="006C2FD2">
        <w:rPr>
          <w:rFonts w:ascii="Arial" w:hAnsi="Arial" w:cs="Arial"/>
        </w:rPr>
        <w:t xml:space="preserve"> </w:t>
      </w:r>
      <w:r w:rsidR="003E08A8" w:rsidRPr="006C2FD2">
        <w:rPr>
          <w:rFonts w:ascii="Arial" w:hAnsi="Arial" w:cs="Arial"/>
        </w:rPr>
        <w:t xml:space="preserve">incremento </w:t>
      </w:r>
      <w:r w:rsidR="007936A5" w:rsidRPr="006C2FD2">
        <w:rPr>
          <w:rFonts w:ascii="Arial" w:hAnsi="Arial" w:cs="Arial"/>
        </w:rPr>
        <w:t xml:space="preserve">respecto al presupuesto </w:t>
      </w:r>
      <w:r w:rsidR="00D8711E">
        <w:rPr>
          <w:rFonts w:ascii="Arial" w:hAnsi="Arial" w:cs="Arial"/>
        </w:rPr>
        <w:t xml:space="preserve">aprobado </w:t>
      </w:r>
      <w:r w:rsidRPr="006C2FD2">
        <w:rPr>
          <w:rFonts w:ascii="Arial" w:hAnsi="Arial" w:cs="Arial"/>
        </w:rPr>
        <w:t>del ejercicio de 20</w:t>
      </w:r>
      <w:r w:rsidR="00396493" w:rsidRPr="006C2FD2">
        <w:rPr>
          <w:rFonts w:ascii="Arial" w:hAnsi="Arial" w:cs="Arial"/>
        </w:rPr>
        <w:t>1</w:t>
      </w:r>
      <w:r w:rsidR="001F786E">
        <w:rPr>
          <w:rFonts w:ascii="Arial" w:hAnsi="Arial" w:cs="Arial"/>
        </w:rPr>
        <w:t>7</w:t>
      </w:r>
      <w:r w:rsidR="003E08A8" w:rsidRPr="006C2FD2">
        <w:rPr>
          <w:rFonts w:ascii="Arial" w:hAnsi="Arial" w:cs="Arial"/>
        </w:rPr>
        <w:t xml:space="preserve"> </w:t>
      </w:r>
      <w:r w:rsidR="001F1770" w:rsidRPr="006C2FD2">
        <w:rPr>
          <w:rFonts w:ascii="Arial" w:hAnsi="Arial" w:cs="Arial"/>
        </w:rPr>
        <w:t xml:space="preserve">de </w:t>
      </w:r>
      <w:r w:rsidR="001F786E">
        <w:rPr>
          <w:rFonts w:ascii="Arial" w:hAnsi="Arial" w:cs="Arial"/>
          <w:b/>
        </w:rPr>
        <w:t>38.150.211,23</w:t>
      </w:r>
      <w:r w:rsidR="00A11E77" w:rsidRPr="006C2FD2">
        <w:rPr>
          <w:rFonts w:ascii="Arial" w:hAnsi="Arial" w:cs="Arial"/>
          <w:b/>
        </w:rPr>
        <w:t xml:space="preserve"> </w:t>
      </w:r>
      <w:r w:rsidR="001F1770" w:rsidRPr="006C2FD2">
        <w:rPr>
          <w:rFonts w:ascii="Arial" w:hAnsi="Arial" w:cs="Arial"/>
          <w:b/>
        </w:rPr>
        <w:t>€,</w:t>
      </w:r>
      <w:r w:rsidR="001F1770" w:rsidRPr="006C2FD2">
        <w:rPr>
          <w:rFonts w:ascii="Arial" w:hAnsi="Arial" w:cs="Arial"/>
        </w:rPr>
        <w:t xml:space="preserve"> </w:t>
      </w:r>
      <w:r w:rsidR="003E08A8" w:rsidRPr="006C2FD2">
        <w:rPr>
          <w:rFonts w:ascii="Arial" w:hAnsi="Arial" w:cs="Arial"/>
        </w:rPr>
        <w:t xml:space="preserve">equivalente al </w:t>
      </w:r>
      <w:r w:rsidR="001F786E">
        <w:rPr>
          <w:rFonts w:ascii="Arial" w:hAnsi="Arial" w:cs="Arial"/>
          <w:b/>
        </w:rPr>
        <w:t>2</w:t>
      </w:r>
      <w:r w:rsidR="004C6D64" w:rsidRPr="006C2FD2">
        <w:rPr>
          <w:rFonts w:ascii="Arial" w:hAnsi="Arial" w:cs="Arial"/>
          <w:b/>
        </w:rPr>
        <w:t>%</w:t>
      </w:r>
      <w:r w:rsidR="00396493" w:rsidRPr="006C2FD2">
        <w:rPr>
          <w:rFonts w:ascii="Arial" w:hAnsi="Arial" w:cs="Arial"/>
          <w:b/>
        </w:rPr>
        <w:t>,</w:t>
      </w:r>
      <w:r w:rsidR="00396493" w:rsidRPr="006C2FD2">
        <w:rPr>
          <w:rFonts w:ascii="Arial" w:hAnsi="Arial" w:cs="Arial"/>
        </w:rPr>
        <w:t xml:space="preserve"> motivado </w:t>
      </w:r>
      <w:r w:rsidR="007B28A2" w:rsidRPr="006C2FD2">
        <w:rPr>
          <w:rFonts w:ascii="Arial" w:hAnsi="Arial" w:cs="Arial"/>
        </w:rPr>
        <w:t xml:space="preserve">básicamente </w:t>
      </w:r>
      <w:r w:rsidR="001F786E">
        <w:rPr>
          <w:rFonts w:ascii="Arial" w:hAnsi="Arial" w:cs="Arial"/>
        </w:rPr>
        <w:t xml:space="preserve">por </w:t>
      </w:r>
      <w:r w:rsidR="00A11E77" w:rsidRPr="006C2FD2">
        <w:rPr>
          <w:rFonts w:ascii="Arial" w:hAnsi="Arial" w:cs="Arial"/>
        </w:rPr>
        <w:t xml:space="preserve">la entrada en funcionamiento de dos nuevos sistemas de desalación de Abona y el </w:t>
      </w:r>
      <w:r w:rsidR="007B28A2" w:rsidRPr="006C2FD2">
        <w:rPr>
          <w:rFonts w:ascii="Arial" w:hAnsi="Arial" w:cs="Arial"/>
        </w:rPr>
        <w:t xml:space="preserve">sistema de desalación del </w:t>
      </w:r>
      <w:r w:rsidR="00D8711E" w:rsidRPr="006C2FD2">
        <w:rPr>
          <w:rFonts w:ascii="Arial" w:hAnsi="Arial" w:cs="Arial"/>
        </w:rPr>
        <w:t>Oeste,</w:t>
      </w:r>
      <w:r w:rsidR="007B28A2" w:rsidRPr="006C2FD2">
        <w:rPr>
          <w:rFonts w:ascii="Arial" w:hAnsi="Arial" w:cs="Arial"/>
        </w:rPr>
        <w:t xml:space="preserve"> así como la ampliación del</w:t>
      </w:r>
      <w:r w:rsidR="001F786E">
        <w:rPr>
          <w:rFonts w:ascii="Arial" w:hAnsi="Arial" w:cs="Arial"/>
        </w:rPr>
        <w:t xml:space="preserve"> Subsistema de Depuración del NE, todo ello contrarrestado con una disminución del gasto de capital.</w:t>
      </w:r>
    </w:p>
    <w:p w:rsidR="00B63018" w:rsidRDefault="00B63018" w:rsidP="001F786E">
      <w:pPr>
        <w:spacing w:after="120"/>
        <w:ind w:firstLine="992"/>
        <w:jc w:val="both"/>
        <w:rPr>
          <w:rFonts w:ascii="Arial" w:hAnsi="Arial" w:cs="Arial"/>
        </w:rPr>
      </w:pPr>
    </w:p>
    <w:tbl>
      <w:tblPr>
        <w:tblW w:w="6560" w:type="dxa"/>
        <w:jc w:val="center"/>
        <w:tblInd w:w="65" w:type="dxa"/>
        <w:tblCellMar>
          <w:left w:w="70" w:type="dxa"/>
          <w:right w:w="70" w:type="dxa"/>
        </w:tblCellMar>
        <w:tblLook w:val="04A0"/>
      </w:tblPr>
      <w:tblGrid>
        <w:gridCol w:w="1120"/>
        <w:gridCol w:w="1360"/>
        <w:gridCol w:w="1420"/>
        <w:gridCol w:w="1460"/>
        <w:gridCol w:w="1200"/>
      </w:tblGrid>
      <w:tr w:rsidR="00B63018" w:rsidRPr="00B63018" w:rsidTr="00B63018">
        <w:trPr>
          <w:trHeight w:val="225"/>
          <w:jc w:val="center"/>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3018" w:rsidRPr="00B63018" w:rsidRDefault="00B63018" w:rsidP="00B63018">
            <w:pPr>
              <w:rPr>
                <w:rFonts w:ascii="Arial" w:hAnsi="Arial" w:cs="Arial"/>
                <w:sz w:val="16"/>
                <w:szCs w:val="16"/>
                <w:lang w:val="es-ES"/>
              </w:rPr>
            </w:pPr>
            <w:r w:rsidRPr="00B63018">
              <w:rPr>
                <w:rFonts w:ascii="Arial" w:hAnsi="Arial" w:cs="Arial"/>
                <w:sz w:val="16"/>
                <w:szCs w:val="16"/>
                <w:lang w:val="es-ES"/>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B63018" w:rsidRPr="00B63018" w:rsidRDefault="00B63018" w:rsidP="00B63018">
            <w:pPr>
              <w:rPr>
                <w:rFonts w:ascii="Arial" w:hAnsi="Arial" w:cs="Arial"/>
                <w:sz w:val="16"/>
                <w:szCs w:val="16"/>
                <w:lang w:val="es-ES"/>
              </w:rPr>
            </w:pPr>
            <w:r w:rsidRPr="00B63018">
              <w:rPr>
                <w:rFonts w:ascii="Arial" w:hAnsi="Arial" w:cs="Arial"/>
                <w:sz w:val="16"/>
                <w:szCs w:val="16"/>
                <w:lang w:val="es-ES"/>
              </w:rPr>
              <w:t> </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B63018" w:rsidRPr="00B63018" w:rsidRDefault="00B63018" w:rsidP="00B63018">
            <w:pPr>
              <w:jc w:val="center"/>
              <w:rPr>
                <w:rFonts w:ascii="Arial" w:hAnsi="Arial" w:cs="Arial"/>
                <w:b/>
                <w:bCs/>
                <w:sz w:val="16"/>
                <w:szCs w:val="16"/>
                <w:lang w:val="es-ES"/>
              </w:rPr>
            </w:pPr>
            <w:r w:rsidRPr="00B63018">
              <w:rPr>
                <w:rFonts w:ascii="Arial" w:hAnsi="Arial" w:cs="Arial"/>
                <w:b/>
                <w:bCs/>
                <w:sz w:val="16"/>
                <w:szCs w:val="16"/>
                <w:lang w:val="es-ES"/>
              </w:rPr>
              <w:t>2018</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rsidR="00B63018" w:rsidRPr="00B63018" w:rsidRDefault="00B63018" w:rsidP="00B63018">
            <w:pPr>
              <w:jc w:val="center"/>
              <w:rPr>
                <w:rFonts w:ascii="Arial" w:hAnsi="Arial" w:cs="Arial"/>
                <w:b/>
                <w:bCs/>
                <w:sz w:val="16"/>
                <w:szCs w:val="16"/>
                <w:lang w:val="es-ES"/>
              </w:rPr>
            </w:pPr>
            <w:r w:rsidRPr="00B63018">
              <w:rPr>
                <w:rFonts w:ascii="Arial" w:hAnsi="Arial" w:cs="Arial"/>
                <w:b/>
                <w:bCs/>
                <w:sz w:val="16"/>
                <w:szCs w:val="16"/>
                <w:lang w:val="es-ES"/>
              </w:rPr>
              <w:t>2017</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B63018" w:rsidRPr="00B63018" w:rsidRDefault="00B63018" w:rsidP="00B63018">
            <w:pPr>
              <w:jc w:val="center"/>
              <w:rPr>
                <w:rFonts w:ascii="Arial" w:hAnsi="Arial" w:cs="Arial"/>
                <w:b/>
                <w:bCs/>
                <w:sz w:val="16"/>
                <w:szCs w:val="16"/>
                <w:lang w:val="es-ES"/>
              </w:rPr>
            </w:pPr>
            <w:r w:rsidRPr="00B63018">
              <w:rPr>
                <w:rFonts w:ascii="Arial" w:hAnsi="Arial" w:cs="Arial"/>
                <w:b/>
                <w:bCs/>
                <w:sz w:val="16"/>
                <w:szCs w:val="16"/>
                <w:lang w:val="es-ES"/>
              </w:rPr>
              <w:t>Diferencia</w:t>
            </w:r>
          </w:p>
        </w:tc>
      </w:tr>
      <w:tr w:rsidR="00B63018" w:rsidRPr="00B63018" w:rsidTr="00B63018">
        <w:trPr>
          <w:trHeight w:val="255"/>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B63018" w:rsidRPr="00B63018" w:rsidRDefault="00B63018" w:rsidP="00B63018">
            <w:pPr>
              <w:rPr>
                <w:rFonts w:ascii="Arial" w:hAnsi="Arial" w:cs="Arial"/>
                <w:b/>
                <w:bCs/>
                <w:sz w:val="16"/>
                <w:szCs w:val="16"/>
                <w:lang w:val="es-ES"/>
              </w:rPr>
            </w:pPr>
            <w:r w:rsidRPr="00B63018">
              <w:rPr>
                <w:rFonts w:ascii="Arial" w:hAnsi="Arial" w:cs="Arial"/>
                <w:b/>
                <w:bCs/>
                <w:sz w:val="16"/>
                <w:szCs w:val="16"/>
                <w:lang w:val="es-ES"/>
              </w:rPr>
              <w:t>INGRESOS</w:t>
            </w:r>
          </w:p>
        </w:tc>
        <w:tc>
          <w:tcPr>
            <w:tcW w:w="1360" w:type="dxa"/>
            <w:tcBorders>
              <w:top w:val="nil"/>
              <w:left w:val="nil"/>
              <w:bottom w:val="single" w:sz="4" w:space="0" w:color="auto"/>
              <w:right w:val="single" w:sz="4" w:space="0" w:color="auto"/>
            </w:tcBorders>
            <w:shd w:val="clear" w:color="auto" w:fill="auto"/>
            <w:noWrap/>
            <w:vAlign w:val="bottom"/>
            <w:hideMark/>
          </w:tcPr>
          <w:p w:rsidR="00B63018" w:rsidRPr="00B63018" w:rsidRDefault="00B63018" w:rsidP="00B63018">
            <w:pPr>
              <w:rPr>
                <w:rFonts w:ascii="Arial" w:hAnsi="Arial" w:cs="Arial"/>
                <w:sz w:val="16"/>
                <w:szCs w:val="16"/>
                <w:lang w:val="es-ES"/>
              </w:rPr>
            </w:pPr>
            <w:r w:rsidRPr="00B63018">
              <w:rPr>
                <w:rFonts w:ascii="Arial" w:hAnsi="Arial" w:cs="Arial"/>
                <w:sz w:val="16"/>
                <w:szCs w:val="16"/>
                <w:lang w:val="es-ES"/>
              </w:rPr>
              <w:t>CORRIENTES</w:t>
            </w:r>
          </w:p>
        </w:tc>
        <w:tc>
          <w:tcPr>
            <w:tcW w:w="1420" w:type="dxa"/>
            <w:tcBorders>
              <w:top w:val="nil"/>
              <w:left w:val="nil"/>
              <w:bottom w:val="single" w:sz="4" w:space="0" w:color="auto"/>
              <w:right w:val="single" w:sz="4" w:space="0" w:color="auto"/>
            </w:tcBorders>
            <w:shd w:val="clear" w:color="auto" w:fill="auto"/>
            <w:noWrap/>
            <w:vAlign w:val="bottom"/>
            <w:hideMark/>
          </w:tcPr>
          <w:p w:rsidR="00B63018" w:rsidRPr="00B63018" w:rsidRDefault="00B63018" w:rsidP="000D58CC">
            <w:pPr>
              <w:jc w:val="right"/>
              <w:rPr>
                <w:rFonts w:ascii="Arial" w:hAnsi="Arial" w:cs="Arial"/>
                <w:sz w:val="16"/>
                <w:szCs w:val="16"/>
                <w:lang w:val="es-ES"/>
              </w:rPr>
            </w:pPr>
            <w:r w:rsidRPr="00B63018">
              <w:rPr>
                <w:rFonts w:ascii="Arial" w:hAnsi="Arial" w:cs="Arial"/>
                <w:sz w:val="16"/>
                <w:szCs w:val="16"/>
                <w:lang w:val="es-ES"/>
              </w:rPr>
              <w:t>24.993.122,6</w:t>
            </w:r>
            <w:r w:rsidR="000D58CC">
              <w:rPr>
                <w:rFonts w:ascii="Arial" w:hAnsi="Arial" w:cs="Arial"/>
                <w:sz w:val="16"/>
                <w:szCs w:val="16"/>
                <w:lang w:val="es-ES"/>
              </w:rPr>
              <w:t>3</w:t>
            </w:r>
          </w:p>
        </w:tc>
        <w:tc>
          <w:tcPr>
            <w:tcW w:w="1460" w:type="dxa"/>
            <w:tcBorders>
              <w:top w:val="nil"/>
              <w:left w:val="nil"/>
              <w:bottom w:val="single" w:sz="4" w:space="0" w:color="auto"/>
              <w:right w:val="single" w:sz="4" w:space="0" w:color="auto"/>
            </w:tcBorders>
            <w:shd w:val="clear" w:color="auto" w:fill="auto"/>
            <w:noWrap/>
            <w:vAlign w:val="bottom"/>
            <w:hideMark/>
          </w:tcPr>
          <w:p w:rsidR="00B63018" w:rsidRPr="00B63018" w:rsidRDefault="00B63018" w:rsidP="00B63018">
            <w:pPr>
              <w:jc w:val="right"/>
              <w:rPr>
                <w:rFonts w:ascii="Arial" w:hAnsi="Arial" w:cs="Arial"/>
                <w:sz w:val="16"/>
                <w:szCs w:val="16"/>
                <w:lang w:val="es-ES"/>
              </w:rPr>
            </w:pPr>
            <w:r w:rsidRPr="00B63018">
              <w:rPr>
                <w:rFonts w:ascii="Arial" w:hAnsi="Arial" w:cs="Arial"/>
                <w:sz w:val="16"/>
                <w:szCs w:val="16"/>
                <w:lang w:val="es-ES"/>
              </w:rPr>
              <w:t>21.354.960,43</w:t>
            </w:r>
          </w:p>
        </w:tc>
        <w:tc>
          <w:tcPr>
            <w:tcW w:w="1200" w:type="dxa"/>
            <w:tcBorders>
              <w:top w:val="nil"/>
              <w:left w:val="nil"/>
              <w:bottom w:val="single" w:sz="4" w:space="0" w:color="auto"/>
              <w:right w:val="single" w:sz="4" w:space="0" w:color="auto"/>
            </w:tcBorders>
            <w:shd w:val="clear" w:color="auto" w:fill="auto"/>
            <w:noWrap/>
            <w:vAlign w:val="bottom"/>
            <w:hideMark/>
          </w:tcPr>
          <w:p w:rsidR="00B63018" w:rsidRPr="00B63018" w:rsidRDefault="00B63018" w:rsidP="00B63018">
            <w:pPr>
              <w:jc w:val="center"/>
              <w:rPr>
                <w:rFonts w:ascii="Arial" w:hAnsi="Arial" w:cs="Arial"/>
                <w:sz w:val="16"/>
                <w:szCs w:val="16"/>
                <w:lang w:val="es-ES"/>
              </w:rPr>
            </w:pPr>
            <w:r w:rsidRPr="00B63018">
              <w:rPr>
                <w:rFonts w:ascii="Arial" w:hAnsi="Arial" w:cs="Arial"/>
                <w:sz w:val="16"/>
                <w:szCs w:val="16"/>
                <w:lang w:val="es-ES"/>
              </w:rPr>
              <w:t>17%</w:t>
            </w:r>
          </w:p>
        </w:tc>
      </w:tr>
      <w:tr w:rsidR="00B63018" w:rsidRPr="00B63018" w:rsidTr="00B63018">
        <w:trPr>
          <w:trHeight w:val="255"/>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B63018" w:rsidRPr="00B63018" w:rsidRDefault="00B63018" w:rsidP="00B63018">
            <w:pPr>
              <w:rPr>
                <w:rFonts w:ascii="Arial" w:hAnsi="Arial" w:cs="Arial"/>
                <w:sz w:val="16"/>
                <w:szCs w:val="16"/>
                <w:lang w:val="es-ES"/>
              </w:rPr>
            </w:pPr>
            <w:r w:rsidRPr="00B63018">
              <w:rPr>
                <w:rFonts w:ascii="Arial" w:hAnsi="Arial" w:cs="Arial"/>
                <w:sz w:val="16"/>
                <w:szCs w:val="16"/>
                <w:lang w:val="es-ES"/>
              </w:rPr>
              <w:t> </w:t>
            </w:r>
          </w:p>
        </w:tc>
        <w:tc>
          <w:tcPr>
            <w:tcW w:w="1360" w:type="dxa"/>
            <w:tcBorders>
              <w:top w:val="nil"/>
              <w:left w:val="nil"/>
              <w:bottom w:val="single" w:sz="4" w:space="0" w:color="auto"/>
              <w:right w:val="single" w:sz="4" w:space="0" w:color="auto"/>
            </w:tcBorders>
            <w:shd w:val="clear" w:color="auto" w:fill="auto"/>
            <w:noWrap/>
            <w:vAlign w:val="bottom"/>
            <w:hideMark/>
          </w:tcPr>
          <w:p w:rsidR="00B63018" w:rsidRPr="00B63018" w:rsidRDefault="00B63018" w:rsidP="00B63018">
            <w:pPr>
              <w:rPr>
                <w:rFonts w:ascii="Arial" w:hAnsi="Arial" w:cs="Arial"/>
                <w:sz w:val="16"/>
                <w:szCs w:val="16"/>
                <w:lang w:val="es-ES"/>
              </w:rPr>
            </w:pPr>
            <w:r w:rsidRPr="00B63018">
              <w:rPr>
                <w:rFonts w:ascii="Arial" w:hAnsi="Arial" w:cs="Arial"/>
                <w:sz w:val="16"/>
                <w:szCs w:val="16"/>
                <w:lang w:val="es-ES"/>
              </w:rPr>
              <w:t>CAPITAL</w:t>
            </w:r>
          </w:p>
        </w:tc>
        <w:tc>
          <w:tcPr>
            <w:tcW w:w="1420" w:type="dxa"/>
            <w:tcBorders>
              <w:top w:val="nil"/>
              <w:left w:val="nil"/>
              <w:bottom w:val="single" w:sz="4" w:space="0" w:color="auto"/>
              <w:right w:val="single" w:sz="4" w:space="0" w:color="auto"/>
            </w:tcBorders>
            <w:shd w:val="clear" w:color="auto" w:fill="auto"/>
            <w:noWrap/>
            <w:vAlign w:val="bottom"/>
            <w:hideMark/>
          </w:tcPr>
          <w:p w:rsidR="00B63018" w:rsidRPr="00B63018" w:rsidRDefault="00B63018" w:rsidP="00B63018">
            <w:pPr>
              <w:jc w:val="right"/>
              <w:rPr>
                <w:rFonts w:ascii="Arial" w:hAnsi="Arial" w:cs="Arial"/>
                <w:sz w:val="16"/>
                <w:szCs w:val="16"/>
                <w:lang w:val="es-ES"/>
              </w:rPr>
            </w:pPr>
            <w:r w:rsidRPr="00B63018">
              <w:rPr>
                <w:rFonts w:ascii="Arial" w:hAnsi="Arial" w:cs="Arial"/>
                <w:sz w:val="16"/>
                <w:szCs w:val="16"/>
                <w:lang w:val="es-ES"/>
              </w:rPr>
              <w:t>14.072.665,93</w:t>
            </w:r>
          </w:p>
        </w:tc>
        <w:tc>
          <w:tcPr>
            <w:tcW w:w="1460" w:type="dxa"/>
            <w:tcBorders>
              <w:top w:val="nil"/>
              <w:left w:val="nil"/>
              <w:bottom w:val="single" w:sz="4" w:space="0" w:color="auto"/>
              <w:right w:val="single" w:sz="4" w:space="0" w:color="auto"/>
            </w:tcBorders>
            <w:shd w:val="clear" w:color="auto" w:fill="auto"/>
            <w:noWrap/>
            <w:vAlign w:val="bottom"/>
            <w:hideMark/>
          </w:tcPr>
          <w:p w:rsidR="00B63018" w:rsidRPr="00B63018" w:rsidRDefault="00B63018" w:rsidP="00B63018">
            <w:pPr>
              <w:jc w:val="right"/>
              <w:rPr>
                <w:rFonts w:ascii="Arial" w:hAnsi="Arial" w:cs="Arial"/>
                <w:sz w:val="16"/>
                <w:szCs w:val="16"/>
                <w:lang w:val="es-ES"/>
              </w:rPr>
            </w:pPr>
            <w:r w:rsidRPr="00B63018">
              <w:rPr>
                <w:rFonts w:ascii="Arial" w:hAnsi="Arial" w:cs="Arial"/>
                <w:sz w:val="16"/>
                <w:szCs w:val="16"/>
                <w:lang w:val="es-ES"/>
              </w:rPr>
              <w:t>16.795.250,80</w:t>
            </w:r>
          </w:p>
        </w:tc>
        <w:tc>
          <w:tcPr>
            <w:tcW w:w="1200" w:type="dxa"/>
            <w:tcBorders>
              <w:top w:val="nil"/>
              <w:left w:val="nil"/>
              <w:bottom w:val="single" w:sz="4" w:space="0" w:color="auto"/>
              <w:right w:val="single" w:sz="4" w:space="0" w:color="auto"/>
            </w:tcBorders>
            <w:shd w:val="clear" w:color="auto" w:fill="auto"/>
            <w:noWrap/>
            <w:vAlign w:val="bottom"/>
            <w:hideMark/>
          </w:tcPr>
          <w:p w:rsidR="00B63018" w:rsidRPr="00B63018" w:rsidRDefault="00B63018" w:rsidP="00B63018">
            <w:pPr>
              <w:jc w:val="center"/>
              <w:rPr>
                <w:rFonts w:ascii="Arial" w:hAnsi="Arial" w:cs="Arial"/>
                <w:sz w:val="16"/>
                <w:szCs w:val="16"/>
                <w:lang w:val="es-ES"/>
              </w:rPr>
            </w:pPr>
            <w:r w:rsidRPr="00B63018">
              <w:rPr>
                <w:rFonts w:ascii="Arial" w:hAnsi="Arial" w:cs="Arial"/>
                <w:sz w:val="16"/>
                <w:szCs w:val="16"/>
                <w:lang w:val="es-ES"/>
              </w:rPr>
              <w:t>-16%</w:t>
            </w:r>
          </w:p>
        </w:tc>
      </w:tr>
      <w:tr w:rsidR="00B63018" w:rsidRPr="00B63018" w:rsidTr="00B63018">
        <w:trPr>
          <w:trHeight w:val="255"/>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B63018" w:rsidRPr="00B63018" w:rsidRDefault="00B63018" w:rsidP="00B63018">
            <w:pPr>
              <w:rPr>
                <w:rFonts w:ascii="Arial" w:hAnsi="Arial" w:cs="Arial"/>
                <w:sz w:val="16"/>
                <w:szCs w:val="16"/>
                <w:lang w:val="es-ES"/>
              </w:rPr>
            </w:pPr>
            <w:r w:rsidRPr="00B63018">
              <w:rPr>
                <w:rFonts w:ascii="Arial" w:hAnsi="Arial" w:cs="Arial"/>
                <w:sz w:val="16"/>
                <w:szCs w:val="16"/>
                <w:lang w:val="es-ES"/>
              </w:rPr>
              <w:t> </w:t>
            </w:r>
          </w:p>
        </w:tc>
        <w:tc>
          <w:tcPr>
            <w:tcW w:w="1360" w:type="dxa"/>
            <w:tcBorders>
              <w:top w:val="nil"/>
              <w:left w:val="nil"/>
              <w:bottom w:val="single" w:sz="4" w:space="0" w:color="auto"/>
              <w:right w:val="single" w:sz="4" w:space="0" w:color="auto"/>
            </w:tcBorders>
            <w:shd w:val="clear" w:color="auto" w:fill="auto"/>
            <w:noWrap/>
            <w:vAlign w:val="bottom"/>
            <w:hideMark/>
          </w:tcPr>
          <w:p w:rsidR="00B63018" w:rsidRPr="00B63018" w:rsidRDefault="00B63018" w:rsidP="00B63018">
            <w:pPr>
              <w:rPr>
                <w:rFonts w:ascii="Arial" w:hAnsi="Arial" w:cs="Arial"/>
                <w:sz w:val="16"/>
                <w:szCs w:val="16"/>
                <w:lang w:val="es-ES"/>
              </w:rPr>
            </w:pPr>
            <w:r w:rsidRPr="00B63018">
              <w:rPr>
                <w:rFonts w:ascii="Arial" w:hAnsi="Arial" w:cs="Arial"/>
                <w:sz w:val="16"/>
                <w:szCs w:val="16"/>
                <w:lang w:val="es-ES"/>
              </w:rPr>
              <w:t>TOTALES</w:t>
            </w:r>
          </w:p>
        </w:tc>
        <w:tc>
          <w:tcPr>
            <w:tcW w:w="1420" w:type="dxa"/>
            <w:tcBorders>
              <w:top w:val="nil"/>
              <w:left w:val="nil"/>
              <w:bottom w:val="single" w:sz="4" w:space="0" w:color="auto"/>
              <w:right w:val="single" w:sz="4" w:space="0" w:color="auto"/>
            </w:tcBorders>
            <w:shd w:val="clear" w:color="auto" w:fill="auto"/>
            <w:noWrap/>
            <w:vAlign w:val="bottom"/>
            <w:hideMark/>
          </w:tcPr>
          <w:p w:rsidR="00B63018" w:rsidRPr="00B63018" w:rsidRDefault="00B63018" w:rsidP="00B63018">
            <w:pPr>
              <w:jc w:val="right"/>
              <w:rPr>
                <w:rFonts w:ascii="Arial" w:hAnsi="Arial" w:cs="Arial"/>
                <w:sz w:val="16"/>
                <w:szCs w:val="16"/>
                <w:lang w:val="es-ES"/>
              </w:rPr>
            </w:pPr>
            <w:r w:rsidRPr="00B63018">
              <w:rPr>
                <w:rFonts w:ascii="Arial" w:hAnsi="Arial" w:cs="Arial"/>
                <w:sz w:val="16"/>
                <w:szCs w:val="16"/>
                <w:lang w:val="es-ES"/>
              </w:rPr>
              <w:t>39.065.788,5</w:t>
            </w:r>
            <w:r w:rsidR="000D58CC">
              <w:rPr>
                <w:rFonts w:ascii="Arial" w:hAnsi="Arial" w:cs="Arial"/>
                <w:sz w:val="16"/>
                <w:szCs w:val="16"/>
                <w:lang w:val="es-ES"/>
              </w:rPr>
              <w:t>6</w:t>
            </w:r>
          </w:p>
        </w:tc>
        <w:tc>
          <w:tcPr>
            <w:tcW w:w="1460" w:type="dxa"/>
            <w:tcBorders>
              <w:top w:val="nil"/>
              <w:left w:val="nil"/>
              <w:bottom w:val="single" w:sz="4" w:space="0" w:color="auto"/>
              <w:right w:val="single" w:sz="4" w:space="0" w:color="auto"/>
            </w:tcBorders>
            <w:shd w:val="clear" w:color="auto" w:fill="auto"/>
            <w:noWrap/>
            <w:vAlign w:val="bottom"/>
            <w:hideMark/>
          </w:tcPr>
          <w:p w:rsidR="00B63018" w:rsidRPr="00B63018" w:rsidRDefault="00B63018" w:rsidP="00B63018">
            <w:pPr>
              <w:jc w:val="right"/>
              <w:rPr>
                <w:rFonts w:ascii="Arial" w:hAnsi="Arial" w:cs="Arial"/>
                <w:sz w:val="16"/>
                <w:szCs w:val="16"/>
                <w:lang w:val="es-ES"/>
              </w:rPr>
            </w:pPr>
            <w:r w:rsidRPr="00B63018">
              <w:rPr>
                <w:rFonts w:ascii="Arial" w:hAnsi="Arial" w:cs="Arial"/>
                <w:sz w:val="16"/>
                <w:szCs w:val="16"/>
                <w:lang w:val="es-ES"/>
              </w:rPr>
              <w:t>38.150.211,23</w:t>
            </w:r>
          </w:p>
        </w:tc>
        <w:tc>
          <w:tcPr>
            <w:tcW w:w="1200" w:type="dxa"/>
            <w:tcBorders>
              <w:top w:val="nil"/>
              <w:left w:val="nil"/>
              <w:bottom w:val="single" w:sz="4" w:space="0" w:color="auto"/>
              <w:right w:val="single" w:sz="4" w:space="0" w:color="auto"/>
            </w:tcBorders>
            <w:shd w:val="clear" w:color="auto" w:fill="auto"/>
            <w:noWrap/>
            <w:vAlign w:val="bottom"/>
            <w:hideMark/>
          </w:tcPr>
          <w:p w:rsidR="00B63018" w:rsidRPr="00B63018" w:rsidRDefault="00B63018" w:rsidP="00B63018">
            <w:pPr>
              <w:jc w:val="center"/>
              <w:rPr>
                <w:rFonts w:ascii="Arial" w:hAnsi="Arial" w:cs="Arial"/>
                <w:sz w:val="16"/>
                <w:szCs w:val="16"/>
                <w:lang w:val="es-ES"/>
              </w:rPr>
            </w:pPr>
            <w:r w:rsidRPr="00B63018">
              <w:rPr>
                <w:rFonts w:ascii="Arial" w:hAnsi="Arial" w:cs="Arial"/>
                <w:sz w:val="16"/>
                <w:szCs w:val="16"/>
                <w:lang w:val="es-ES"/>
              </w:rPr>
              <w:t>2%</w:t>
            </w:r>
          </w:p>
        </w:tc>
      </w:tr>
      <w:tr w:rsidR="00B63018" w:rsidRPr="00B63018" w:rsidTr="00B63018">
        <w:trPr>
          <w:trHeight w:val="255"/>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B63018" w:rsidRPr="00B63018" w:rsidRDefault="00B63018" w:rsidP="00B63018">
            <w:pPr>
              <w:rPr>
                <w:rFonts w:ascii="Arial" w:hAnsi="Arial" w:cs="Arial"/>
                <w:sz w:val="16"/>
                <w:szCs w:val="16"/>
                <w:lang w:val="es-ES"/>
              </w:rPr>
            </w:pPr>
            <w:r w:rsidRPr="00B63018">
              <w:rPr>
                <w:rFonts w:ascii="Arial" w:hAnsi="Arial" w:cs="Arial"/>
                <w:sz w:val="16"/>
                <w:szCs w:val="16"/>
                <w:lang w:val="es-ES"/>
              </w:rPr>
              <w:t> </w:t>
            </w:r>
          </w:p>
        </w:tc>
        <w:tc>
          <w:tcPr>
            <w:tcW w:w="1360" w:type="dxa"/>
            <w:tcBorders>
              <w:top w:val="nil"/>
              <w:left w:val="nil"/>
              <w:bottom w:val="single" w:sz="4" w:space="0" w:color="auto"/>
              <w:right w:val="single" w:sz="4" w:space="0" w:color="auto"/>
            </w:tcBorders>
            <w:shd w:val="clear" w:color="auto" w:fill="auto"/>
            <w:noWrap/>
            <w:vAlign w:val="bottom"/>
            <w:hideMark/>
          </w:tcPr>
          <w:p w:rsidR="00B63018" w:rsidRPr="00B63018" w:rsidRDefault="00B63018" w:rsidP="00B63018">
            <w:pPr>
              <w:rPr>
                <w:rFonts w:ascii="Arial" w:hAnsi="Arial" w:cs="Arial"/>
                <w:sz w:val="16"/>
                <w:szCs w:val="16"/>
                <w:lang w:val="es-ES"/>
              </w:rPr>
            </w:pPr>
            <w:r w:rsidRPr="00B63018">
              <w:rPr>
                <w:rFonts w:ascii="Arial" w:hAnsi="Arial" w:cs="Arial"/>
                <w:sz w:val="16"/>
                <w:szCs w:val="16"/>
                <w:lang w:val="es-ES"/>
              </w:rPr>
              <w:t> </w:t>
            </w:r>
          </w:p>
        </w:tc>
        <w:tc>
          <w:tcPr>
            <w:tcW w:w="1420" w:type="dxa"/>
            <w:tcBorders>
              <w:top w:val="nil"/>
              <w:left w:val="nil"/>
              <w:bottom w:val="single" w:sz="4" w:space="0" w:color="auto"/>
              <w:right w:val="single" w:sz="4" w:space="0" w:color="auto"/>
            </w:tcBorders>
            <w:shd w:val="clear" w:color="auto" w:fill="auto"/>
            <w:noWrap/>
            <w:vAlign w:val="bottom"/>
            <w:hideMark/>
          </w:tcPr>
          <w:p w:rsidR="00B63018" w:rsidRPr="00B63018" w:rsidRDefault="00B63018" w:rsidP="00B63018">
            <w:pPr>
              <w:rPr>
                <w:rFonts w:ascii="Arial" w:hAnsi="Arial" w:cs="Arial"/>
                <w:sz w:val="16"/>
                <w:szCs w:val="16"/>
                <w:lang w:val="es-ES"/>
              </w:rPr>
            </w:pPr>
            <w:r w:rsidRPr="00B63018">
              <w:rPr>
                <w:rFonts w:ascii="Arial" w:hAnsi="Arial" w:cs="Arial"/>
                <w:sz w:val="16"/>
                <w:szCs w:val="16"/>
                <w:lang w:val="es-ES"/>
              </w:rPr>
              <w:t> </w:t>
            </w:r>
          </w:p>
        </w:tc>
        <w:tc>
          <w:tcPr>
            <w:tcW w:w="1460" w:type="dxa"/>
            <w:tcBorders>
              <w:top w:val="nil"/>
              <w:left w:val="nil"/>
              <w:bottom w:val="single" w:sz="4" w:space="0" w:color="auto"/>
              <w:right w:val="single" w:sz="4" w:space="0" w:color="auto"/>
            </w:tcBorders>
            <w:shd w:val="clear" w:color="auto" w:fill="auto"/>
            <w:noWrap/>
            <w:vAlign w:val="bottom"/>
            <w:hideMark/>
          </w:tcPr>
          <w:p w:rsidR="00B63018" w:rsidRPr="00B63018" w:rsidRDefault="00B63018" w:rsidP="00B63018">
            <w:pPr>
              <w:rPr>
                <w:rFonts w:ascii="Arial" w:hAnsi="Arial" w:cs="Arial"/>
                <w:sz w:val="16"/>
                <w:szCs w:val="16"/>
                <w:lang w:val="es-ES"/>
              </w:rPr>
            </w:pPr>
            <w:r w:rsidRPr="00B63018">
              <w:rPr>
                <w:rFonts w:ascii="Arial" w:hAnsi="Arial" w:cs="Arial"/>
                <w:sz w:val="16"/>
                <w:szCs w:val="16"/>
                <w:lang w:val="es-ES"/>
              </w:rPr>
              <w:t> </w:t>
            </w:r>
          </w:p>
        </w:tc>
        <w:tc>
          <w:tcPr>
            <w:tcW w:w="1200" w:type="dxa"/>
            <w:tcBorders>
              <w:top w:val="nil"/>
              <w:left w:val="nil"/>
              <w:bottom w:val="single" w:sz="4" w:space="0" w:color="auto"/>
              <w:right w:val="single" w:sz="4" w:space="0" w:color="auto"/>
            </w:tcBorders>
            <w:shd w:val="clear" w:color="auto" w:fill="auto"/>
            <w:noWrap/>
            <w:vAlign w:val="bottom"/>
            <w:hideMark/>
          </w:tcPr>
          <w:p w:rsidR="00B63018" w:rsidRPr="00B63018" w:rsidRDefault="00B63018" w:rsidP="00B63018">
            <w:pPr>
              <w:jc w:val="center"/>
              <w:rPr>
                <w:rFonts w:ascii="Arial" w:hAnsi="Arial" w:cs="Arial"/>
                <w:sz w:val="16"/>
                <w:szCs w:val="16"/>
                <w:lang w:val="es-ES"/>
              </w:rPr>
            </w:pPr>
            <w:r w:rsidRPr="00B63018">
              <w:rPr>
                <w:rFonts w:ascii="Arial" w:hAnsi="Arial" w:cs="Arial"/>
                <w:sz w:val="16"/>
                <w:szCs w:val="16"/>
                <w:lang w:val="es-ES"/>
              </w:rPr>
              <w:t> </w:t>
            </w:r>
          </w:p>
        </w:tc>
      </w:tr>
      <w:tr w:rsidR="00B63018" w:rsidRPr="00B63018" w:rsidTr="00B63018">
        <w:trPr>
          <w:trHeight w:val="255"/>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B63018" w:rsidRPr="00B63018" w:rsidRDefault="00B63018" w:rsidP="00B63018">
            <w:pPr>
              <w:rPr>
                <w:rFonts w:ascii="Arial" w:hAnsi="Arial" w:cs="Arial"/>
                <w:b/>
                <w:bCs/>
                <w:sz w:val="16"/>
                <w:szCs w:val="16"/>
                <w:lang w:val="es-ES"/>
              </w:rPr>
            </w:pPr>
            <w:r w:rsidRPr="00B63018">
              <w:rPr>
                <w:rFonts w:ascii="Arial" w:hAnsi="Arial" w:cs="Arial"/>
                <w:b/>
                <w:bCs/>
                <w:sz w:val="16"/>
                <w:szCs w:val="16"/>
                <w:lang w:val="es-ES"/>
              </w:rPr>
              <w:t>GASTOS</w:t>
            </w:r>
          </w:p>
        </w:tc>
        <w:tc>
          <w:tcPr>
            <w:tcW w:w="1360" w:type="dxa"/>
            <w:tcBorders>
              <w:top w:val="nil"/>
              <w:left w:val="nil"/>
              <w:bottom w:val="single" w:sz="4" w:space="0" w:color="auto"/>
              <w:right w:val="single" w:sz="4" w:space="0" w:color="auto"/>
            </w:tcBorders>
            <w:shd w:val="clear" w:color="auto" w:fill="auto"/>
            <w:noWrap/>
            <w:vAlign w:val="bottom"/>
            <w:hideMark/>
          </w:tcPr>
          <w:p w:rsidR="00B63018" w:rsidRPr="00B63018" w:rsidRDefault="00B63018" w:rsidP="00B63018">
            <w:pPr>
              <w:rPr>
                <w:rFonts w:ascii="Arial" w:hAnsi="Arial" w:cs="Arial"/>
                <w:sz w:val="16"/>
                <w:szCs w:val="16"/>
                <w:lang w:val="es-ES"/>
              </w:rPr>
            </w:pPr>
            <w:r w:rsidRPr="00B63018">
              <w:rPr>
                <w:rFonts w:ascii="Arial" w:hAnsi="Arial" w:cs="Arial"/>
                <w:sz w:val="16"/>
                <w:szCs w:val="16"/>
                <w:lang w:val="es-ES"/>
              </w:rPr>
              <w:t>CORRIENTES</w:t>
            </w:r>
          </w:p>
        </w:tc>
        <w:tc>
          <w:tcPr>
            <w:tcW w:w="1420" w:type="dxa"/>
            <w:tcBorders>
              <w:top w:val="nil"/>
              <w:left w:val="nil"/>
              <w:bottom w:val="single" w:sz="4" w:space="0" w:color="auto"/>
              <w:right w:val="single" w:sz="4" w:space="0" w:color="auto"/>
            </w:tcBorders>
            <w:shd w:val="clear" w:color="auto" w:fill="auto"/>
            <w:noWrap/>
            <w:vAlign w:val="bottom"/>
            <w:hideMark/>
          </w:tcPr>
          <w:p w:rsidR="00B63018" w:rsidRPr="00B63018" w:rsidRDefault="00B63018" w:rsidP="00B96A02">
            <w:pPr>
              <w:jc w:val="right"/>
              <w:rPr>
                <w:rFonts w:ascii="Arial" w:hAnsi="Arial" w:cs="Arial"/>
                <w:sz w:val="16"/>
                <w:szCs w:val="16"/>
                <w:lang w:val="es-ES"/>
              </w:rPr>
            </w:pPr>
            <w:r w:rsidRPr="00B63018">
              <w:rPr>
                <w:rFonts w:ascii="Arial" w:hAnsi="Arial" w:cs="Arial"/>
                <w:sz w:val="16"/>
                <w:szCs w:val="16"/>
                <w:lang w:val="es-ES"/>
              </w:rPr>
              <w:t>23.846.075,7</w:t>
            </w:r>
            <w:r w:rsidR="000D58CC">
              <w:rPr>
                <w:rFonts w:ascii="Arial" w:hAnsi="Arial" w:cs="Arial"/>
                <w:sz w:val="16"/>
                <w:szCs w:val="16"/>
                <w:lang w:val="es-ES"/>
              </w:rPr>
              <w:t>6</w:t>
            </w:r>
          </w:p>
        </w:tc>
        <w:tc>
          <w:tcPr>
            <w:tcW w:w="1460" w:type="dxa"/>
            <w:tcBorders>
              <w:top w:val="nil"/>
              <w:left w:val="nil"/>
              <w:bottom w:val="single" w:sz="4" w:space="0" w:color="auto"/>
              <w:right w:val="single" w:sz="4" w:space="0" w:color="auto"/>
            </w:tcBorders>
            <w:shd w:val="clear" w:color="auto" w:fill="auto"/>
            <w:noWrap/>
            <w:vAlign w:val="bottom"/>
            <w:hideMark/>
          </w:tcPr>
          <w:p w:rsidR="00B63018" w:rsidRPr="00B63018" w:rsidRDefault="00B63018" w:rsidP="00B63018">
            <w:pPr>
              <w:jc w:val="right"/>
              <w:rPr>
                <w:rFonts w:ascii="Arial" w:hAnsi="Arial" w:cs="Arial"/>
                <w:sz w:val="16"/>
                <w:szCs w:val="16"/>
                <w:lang w:val="es-ES"/>
              </w:rPr>
            </w:pPr>
            <w:r w:rsidRPr="00B63018">
              <w:rPr>
                <w:rFonts w:ascii="Arial" w:hAnsi="Arial" w:cs="Arial"/>
                <w:sz w:val="16"/>
                <w:szCs w:val="16"/>
                <w:lang w:val="es-ES"/>
              </w:rPr>
              <w:t>19.452.372,41</w:t>
            </w:r>
          </w:p>
        </w:tc>
        <w:tc>
          <w:tcPr>
            <w:tcW w:w="1200" w:type="dxa"/>
            <w:tcBorders>
              <w:top w:val="nil"/>
              <w:left w:val="nil"/>
              <w:bottom w:val="single" w:sz="4" w:space="0" w:color="auto"/>
              <w:right w:val="single" w:sz="4" w:space="0" w:color="auto"/>
            </w:tcBorders>
            <w:shd w:val="clear" w:color="auto" w:fill="auto"/>
            <w:noWrap/>
            <w:vAlign w:val="bottom"/>
            <w:hideMark/>
          </w:tcPr>
          <w:p w:rsidR="00B63018" w:rsidRPr="00B63018" w:rsidRDefault="00B63018" w:rsidP="00B63018">
            <w:pPr>
              <w:jc w:val="center"/>
              <w:rPr>
                <w:rFonts w:ascii="Arial" w:hAnsi="Arial" w:cs="Arial"/>
                <w:sz w:val="16"/>
                <w:szCs w:val="16"/>
                <w:lang w:val="es-ES"/>
              </w:rPr>
            </w:pPr>
            <w:r w:rsidRPr="00B63018">
              <w:rPr>
                <w:rFonts w:ascii="Arial" w:hAnsi="Arial" w:cs="Arial"/>
                <w:sz w:val="16"/>
                <w:szCs w:val="16"/>
                <w:lang w:val="es-ES"/>
              </w:rPr>
              <w:t>23%</w:t>
            </w:r>
          </w:p>
        </w:tc>
      </w:tr>
      <w:tr w:rsidR="00B63018" w:rsidRPr="00B63018" w:rsidTr="00B63018">
        <w:trPr>
          <w:trHeight w:val="255"/>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B63018" w:rsidRPr="00B63018" w:rsidRDefault="00B63018" w:rsidP="00B63018">
            <w:pPr>
              <w:rPr>
                <w:rFonts w:ascii="Arial" w:hAnsi="Arial" w:cs="Arial"/>
                <w:sz w:val="16"/>
                <w:szCs w:val="16"/>
                <w:lang w:val="es-ES"/>
              </w:rPr>
            </w:pPr>
            <w:r w:rsidRPr="00B63018">
              <w:rPr>
                <w:rFonts w:ascii="Arial" w:hAnsi="Arial" w:cs="Arial"/>
                <w:sz w:val="16"/>
                <w:szCs w:val="16"/>
                <w:lang w:val="es-ES"/>
              </w:rPr>
              <w:t> </w:t>
            </w:r>
          </w:p>
        </w:tc>
        <w:tc>
          <w:tcPr>
            <w:tcW w:w="1360" w:type="dxa"/>
            <w:tcBorders>
              <w:top w:val="nil"/>
              <w:left w:val="nil"/>
              <w:bottom w:val="single" w:sz="4" w:space="0" w:color="auto"/>
              <w:right w:val="single" w:sz="4" w:space="0" w:color="auto"/>
            </w:tcBorders>
            <w:shd w:val="clear" w:color="auto" w:fill="auto"/>
            <w:noWrap/>
            <w:vAlign w:val="bottom"/>
            <w:hideMark/>
          </w:tcPr>
          <w:p w:rsidR="00B63018" w:rsidRPr="00B63018" w:rsidRDefault="00B63018" w:rsidP="00B63018">
            <w:pPr>
              <w:rPr>
                <w:rFonts w:ascii="Arial" w:hAnsi="Arial" w:cs="Arial"/>
                <w:sz w:val="16"/>
                <w:szCs w:val="16"/>
                <w:lang w:val="es-ES"/>
              </w:rPr>
            </w:pPr>
            <w:r w:rsidRPr="00B63018">
              <w:rPr>
                <w:rFonts w:ascii="Arial" w:hAnsi="Arial" w:cs="Arial"/>
                <w:sz w:val="16"/>
                <w:szCs w:val="16"/>
                <w:lang w:val="es-ES"/>
              </w:rPr>
              <w:t>CAPITAL</w:t>
            </w:r>
          </w:p>
        </w:tc>
        <w:tc>
          <w:tcPr>
            <w:tcW w:w="1420" w:type="dxa"/>
            <w:tcBorders>
              <w:top w:val="nil"/>
              <w:left w:val="nil"/>
              <w:bottom w:val="single" w:sz="4" w:space="0" w:color="auto"/>
              <w:right w:val="single" w:sz="4" w:space="0" w:color="auto"/>
            </w:tcBorders>
            <w:shd w:val="clear" w:color="auto" w:fill="auto"/>
            <w:noWrap/>
            <w:vAlign w:val="bottom"/>
            <w:hideMark/>
          </w:tcPr>
          <w:p w:rsidR="00B63018" w:rsidRPr="00B63018" w:rsidRDefault="00B63018" w:rsidP="00B63018">
            <w:pPr>
              <w:jc w:val="right"/>
              <w:rPr>
                <w:rFonts w:ascii="Arial" w:hAnsi="Arial" w:cs="Arial"/>
                <w:sz w:val="16"/>
                <w:szCs w:val="16"/>
                <w:lang w:val="es-ES"/>
              </w:rPr>
            </w:pPr>
            <w:r w:rsidRPr="00B63018">
              <w:rPr>
                <w:rFonts w:ascii="Arial" w:hAnsi="Arial" w:cs="Arial"/>
                <w:sz w:val="16"/>
                <w:szCs w:val="16"/>
                <w:lang w:val="es-ES"/>
              </w:rPr>
              <w:t>15.219.712,80</w:t>
            </w:r>
          </w:p>
        </w:tc>
        <w:tc>
          <w:tcPr>
            <w:tcW w:w="1460" w:type="dxa"/>
            <w:tcBorders>
              <w:top w:val="nil"/>
              <w:left w:val="nil"/>
              <w:bottom w:val="single" w:sz="4" w:space="0" w:color="auto"/>
              <w:right w:val="single" w:sz="4" w:space="0" w:color="auto"/>
            </w:tcBorders>
            <w:shd w:val="clear" w:color="auto" w:fill="auto"/>
            <w:noWrap/>
            <w:vAlign w:val="bottom"/>
            <w:hideMark/>
          </w:tcPr>
          <w:p w:rsidR="00B63018" w:rsidRPr="00B63018" w:rsidRDefault="00B63018" w:rsidP="00B63018">
            <w:pPr>
              <w:jc w:val="right"/>
              <w:rPr>
                <w:rFonts w:ascii="Arial" w:hAnsi="Arial" w:cs="Arial"/>
                <w:sz w:val="16"/>
                <w:szCs w:val="16"/>
                <w:lang w:val="es-ES"/>
              </w:rPr>
            </w:pPr>
            <w:r w:rsidRPr="00B63018">
              <w:rPr>
                <w:rFonts w:ascii="Arial" w:hAnsi="Arial" w:cs="Arial"/>
                <w:sz w:val="16"/>
                <w:szCs w:val="16"/>
                <w:lang w:val="es-ES"/>
              </w:rPr>
              <w:t>18.697.838,82</w:t>
            </w:r>
          </w:p>
        </w:tc>
        <w:tc>
          <w:tcPr>
            <w:tcW w:w="1200" w:type="dxa"/>
            <w:tcBorders>
              <w:top w:val="nil"/>
              <w:left w:val="nil"/>
              <w:bottom w:val="single" w:sz="4" w:space="0" w:color="auto"/>
              <w:right w:val="single" w:sz="4" w:space="0" w:color="auto"/>
            </w:tcBorders>
            <w:shd w:val="clear" w:color="auto" w:fill="auto"/>
            <w:noWrap/>
            <w:vAlign w:val="bottom"/>
            <w:hideMark/>
          </w:tcPr>
          <w:p w:rsidR="00B63018" w:rsidRPr="00B63018" w:rsidRDefault="00B63018" w:rsidP="00B63018">
            <w:pPr>
              <w:jc w:val="center"/>
              <w:rPr>
                <w:rFonts w:ascii="Arial" w:hAnsi="Arial" w:cs="Arial"/>
                <w:sz w:val="16"/>
                <w:szCs w:val="16"/>
                <w:lang w:val="es-ES"/>
              </w:rPr>
            </w:pPr>
            <w:r w:rsidRPr="00B63018">
              <w:rPr>
                <w:rFonts w:ascii="Arial" w:hAnsi="Arial" w:cs="Arial"/>
                <w:sz w:val="16"/>
                <w:szCs w:val="16"/>
                <w:lang w:val="es-ES"/>
              </w:rPr>
              <w:t>-19%</w:t>
            </w:r>
          </w:p>
        </w:tc>
      </w:tr>
      <w:tr w:rsidR="00B63018" w:rsidRPr="00B63018" w:rsidTr="00B63018">
        <w:trPr>
          <w:trHeight w:val="255"/>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B63018" w:rsidRPr="00B63018" w:rsidRDefault="00B63018" w:rsidP="00B63018">
            <w:pPr>
              <w:rPr>
                <w:rFonts w:ascii="Arial" w:hAnsi="Arial" w:cs="Arial"/>
                <w:sz w:val="16"/>
                <w:szCs w:val="16"/>
                <w:lang w:val="es-ES"/>
              </w:rPr>
            </w:pPr>
            <w:r w:rsidRPr="00B63018">
              <w:rPr>
                <w:rFonts w:ascii="Arial" w:hAnsi="Arial" w:cs="Arial"/>
                <w:sz w:val="16"/>
                <w:szCs w:val="16"/>
                <w:lang w:val="es-ES"/>
              </w:rPr>
              <w:t> </w:t>
            </w:r>
          </w:p>
        </w:tc>
        <w:tc>
          <w:tcPr>
            <w:tcW w:w="1360" w:type="dxa"/>
            <w:tcBorders>
              <w:top w:val="nil"/>
              <w:left w:val="nil"/>
              <w:bottom w:val="single" w:sz="4" w:space="0" w:color="auto"/>
              <w:right w:val="single" w:sz="4" w:space="0" w:color="auto"/>
            </w:tcBorders>
            <w:shd w:val="clear" w:color="auto" w:fill="auto"/>
            <w:noWrap/>
            <w:vAlign w:val="bottom"/>
            <w:hideMark/>
          </w:tcPr>
          <w:p w:rsidR="00B63018" w:rsidRPr="00B63018" w:rsidRDefault="00B63018" w:rsidP="00B63018">
            <w:pPr>
              <w:rPr>
                <w:rFonts w:ascii="Arial" w:hAnsi="Arial" w:cs="Arial"/>
                <w:sz w:val="16"/>
                <w:szCs w:val="16"/>
                <w:lang w:val="es-ES"/>
              </w:rPr>
            </w:pPr>
            <w:r w:rsidRPr="00B63018">
              <w:rPr>
                <w:rFonts w:ascii="Arial" w:hAnsi="Arial" w:cs="Arial"/>
                <w:sz w:val="16"/>
                <w:szCs w:val="16"/>
                <w:lang w:val="es-ES"/>
              </w:rPr>
              <w:t>TOTALES</w:t>
            </w:r>
          </w:p>
        </w:tc>
        <w:tc>
          <w:tcPr>
            <w:tcW w:w="1420" w:type="dxa"/>
            <w:tcBorders>
              <w:top w:val="nil"/>
              <w:left w:val="nil"/>
              <w:bottom w:val="single" w:sz="4" w:space="0" w:color="auto"/>
              <w:right w:val="single" w:sz="4" w:space="0" w:color="auto"/>
            </w:tcBorders>
            <w:shd w:val="clear" w:color="auto" w:fill="auto"/>
            <w:noWrap/>
            <w:vAlign w:val="bottom"/>
            <w:hideMark/>
          </w:tcPr>
          <w:p w:rsidR="00B63018" w:rsidRPr="00B63018" w:rsidRDefault="00B63018" w:rsidP="00B63018">
            <w:pPr>
              <w:jc w:val="right"/>
              <w:rPr>
                <w:rFonts w:ascii="Arial" w:hAnsi="Arial" w:cs="Arial"/>
                <w:sz w:val="16"/>
                <w:szCs w:val="16"/>
                <w:lang w:val="es-ES"/>
              </w:rPr>
            </w:pPr>
            <w:r w:rsidRPr="00B63018">
              <w:rPr>
                <w:rFonts w:ascii="Arial" w:hAnsi="Arial" w:cs="Arial"/>
                <w:sz w:val="16"/>
                <w:szCs w:val="16"/>
                <w:lang w:val="es-ES"/>
              </w:rPr>
              <w:t>39.065.788,5</w:t>
            </w:r>
            <w:r w:rsidR="000D58CC">
              <w:rPr>
                <w:rFonts w:ascii="Arial" w:hAnsi="Arial" w:cs="Arial"/>
                <w:sz w:val="16"/>
                <w:szCs w:val="16"/>
                <w:lang w:val="es-ES"/>
              </w:rPr>
              <w:t>6</w:t>
            </w:r>
          </w:p>
        </w:tc>
        <w:tc>
          <w:tcPr>
            <w:tcW w:w="1460" w:type="dxa"/>
            <w:tcBorders>
              <w:top w:val="nil"/>
              <w:left w:val="nil"/>
              <w:bottom w:val="single" w:sz="4" w:space="0" w:color="auto"/>
              <w:right w:val="single" w:sz="4" w:space="0" w:color="auto"/>
            </w:tcBorders>
            <w:shd w:val="clear" w:color="auto" w:fill="auto"/>
            <w:noWrap/>
            <w:vAlign w:val="bottom"/>
            <w:hideMark/>
          </w:tcPr>
          <w:p w:rsidR="00B63018" w:rsidRPr="00B63018" w:rsidRDefault="00B63018" w:rsidP="00B63018">
            <w:pPr>
              <w:jc w:val="right"/>
              <w:rPr>
                <w:rFonts w:ascii="Arial" w:hAnsi="Arial" w:cs="Arial"/>
                <w:sz w:val="16"/>
                <w:szCs w:val="16"/>
                <w:lang w:val="es-ES"/>
              </w:rPr>
            </w:pPr>
            <w:r w:rsidRPr="00B63018">
              <w:rPr>
                <w:rFonts w:ascii="Arial" w:hAnsi="Arial" w:cs="Arial"/>
                <w:sz w:val="16"/>
                <w:szCs w:val="16"/>
                <w:lang w:val="es-ES"/>
              </w:rPr>
              <w:t>38.150.211,23</w:t>
            </w:r>
          </w:p>
        </w:tc>
        <w:tc>
          <w:tcPr>
            <w:tcW w:w="1200" w:type="dxa"/>
            <w:tcBorders>
              <w:top w:val="nil"/>
              <w:left w:val="nil"/>
              <w:bottom w:val="single" w:sz="4" w:space="0" w:color="auto"/>
              <w:right w:val="single" w:sz="4" w:space="0" w:color="auto"/>
            </w:tcBorders>
            <w:shd w:val="clear" w:color="auto" w:fill="auto"/>
            <w:noWrap/>
            <w:vAlign w:val="bottom"/>
            <w:hideMark/>
          </w:tcPr>
          <w:p w:rsidR="00B63018" w:rsidRPr="00B63018" w:rsidRDefault="00B63018" w:rsidP="00B63018">
            <w:pPr>
              <w:jc w:val="center"/>
              <w:rPr>
                <w:rFonts w:ascii="Arial" w:hAnsi="Arial" w:cs="Arial"/>
                <w:sz w:val="16"/>
                <w:szCs w:val="16"/>
                <w:lang w:val="es-ES"/>
              </w:rPr>
            </w:pPr>
            <w:r w:rsidRPr="00B63018">
              <w:rPr>
                <w:rFonts w:ascii="Arial" w:hAnsi="Arial" w:cs="Arial"/>
                <w:sz w:val="16"/>
                <w:szCs w:val="16"/>
                <w:lang w:val="es-ES"/>
              </w:rPr>
              <w:t>2%</w:t>
            </w:r>
          </w:p>
        </w:tc>
      </w:tr>
    </w:tbl>
    <w:p w:rsidR="001F786E" w:rsidRDefault="001F786E" w:rsidP="00BE7637">
      <w:pPr>
        <w:ind w:firstLine="993"/>
        <w:jc w:val="both"/>
        <w:rPr>
          <w:rFonts w:ascii="Arial" w:hAnsi="Arial" w:cs="Arial"/>
        </w:rPr>
      </w:pPr>
    </w:p>
    <w:p w:rsidR="001F786E" w:rsidRPr="006C2FD2" w:rsidRDefault="001F786E" w:rsidP="00BE7637">
      <w:pPr>
        <w:ind w:firstLine="993"/>
        <w:jc w:val="both"/>
        <w:rPr>
          <w:rFonts w:ascii="Arial" w:hAnsi="Arial" w:cs="Arial"/>
        </w:rPr>
      </w:pPr>
    </w:p>
    <w:p w:rsidR="0055564D" w:rsidRPr="006C2FD2" w:rsidRDefault="0055564D" w:rsidP="001F786E">
      <w:pPr>
        <w:jc w:val="both"/>
        <w:rPr>
          <w:rFonts w:ascii="Arial" w:hAnsi="Arial" w:cs="Arial"/>
        </w:rPr>
      </w:pPr>
      <w:r w:rsidRPr="006C2FD2">
        <w:rPr>
          <w:rFonts w:ascii="Arial" w:hAnsi="Arial" w:cs="Arial"/>
        </w:rPr>
        <w:t xml:space="preserve">Por </w:t>
      </w:r>
      <w:r w:rsidR="00FA5DF7" w:rsidRPr="006C2FD2">
        <w:rPr>
          <w:rFonts w:ascii="Arial" w:hAnsi="Arial" w:cs="Arial"/>
        </w:rPr>
        <w:t>otro</w:t>
      </w:r>
      <w:r w:rsidRPr="006C2FD2">
        <w:rPr>
          <w:rFonts w:ascii="Arial" w:hAnsi="Arial" w:cs="Arial"/>
        </w:rPr>
        <w:t xml:space="preserve"> </w:t>
      </w:r>
      <w:r w:rsidR="007928FC" w:rsidRPr="006C2FD2">
        <w:rPr>
          <w:rFonts w:ascii="Arial" w:hAnsi="Arial" w:cs="Arial"/>
        </w:rPr>
        <w:t>lado,</w:t>
      </w:r>
      <w:r w:rsidRPr="006C2FD2">
        <w:rPr>
          <w:rFonts w:ascii="Arial" w:hAnsi="Arial" w:cs="Arial"/>
        </w:rPr>
        <w:t xml:space="preserve"> hay que destacar en relación a los ingresos corrientes los siguientes aspectos:</w:t>
      </w:r>
    </w:p>
    <w:p w:rsidR="007F2B9C" w:rsidRPr="006C2FD2" w:rsidRDefault="007F2B9C">
      <w:pPr>
        <w:spacing w:after="60"/>
        <w:ind w:firstLine="993"/>
        <w:jc w:val="both"/>
        <w:rPr>
          <w:rFonts w:ascii="Arial" w:hAnsi="Arial"/>
        </w:rPr>
      </w:pPr>
    </w:p>
    <w:p w:rsidR="007F2B9C" w:rsidRDefault="007F2B9C" w:rsidP="000C6C02">
      <w:pPr>
        <w:numPr>
          <w:ilvl w:val="0"/>
          <w:numId w:val="6"/>
        </w:numPr>
        <w:spacing w:after="60"/>
        <w:ind w:left="709"/>
        <w:jc w:val="both"/>
        <w:rPr>
          <w:rFonts w:ascii="Arial" w:hAnsi="Arial"/>
        </w:rPr>
      </w:pPr>
      <w:r w:rsidRPr="006C2FD2">
        <w:rPr>
          <w:rFonts w:ascii="Arial" w:hAnsi="Arial"/>
        </w:rPr>
        <w:t xml:space="preserve">En ingresos </w:t>
      </w:r>
      <w:r w:rsidRPr="006C2FD2">
        <w:rPr>
          <w:rFonts w:ascii="Arial" w:hAnsi="Arial"/>
          <w:b/>
        </w:rPr>
        <w:t>corrientes</w:t>
      </w:r>
      <w:r w:rsidRPr="006C2FD2">
        <w:rPr>
          <w:rFonts w:ascii="Arial" w:hAnsi="Arial"/>
        </w:rPr>
        <w:t>:</w:t>
      </w:r>
    </w:p>
    <w:p w:rsidR="008813AC" w:rsidRDefault="008813AC" w:rsidP="008813AC">
      <w:pPr>
        <w:spacing w:after="60"/>
        <w:ind w:left="709"/>
        <w:jc w:val="both"/>
        <w:rPr>
          <w:rFonts w:ascii="Arial" w:hAnsi="Arial"/>
        </w:rPr>
      </w:pPr>
    </w:p>
    <w:p w:rsidR="008813AC" w:rsidRPr="006C2FD2" w:rsidRDefault="008813AC" w:rsidP="000C6C02">
      <w:pPr>
        <w:pStyle w:val="Default"/>
        <w:numPr>
          <w:ilvl w:val="0"/>
          <w:numId w:val="18"/>
        </w:numPr>
        <w:spacing w:after="120"/>
        <w:ind w:left="993" w:hanging="284"/>
        <w:jc w:val="both"/>
        <w:rPr>
          <w:rFonts w:cs="Times New Roman"/>
          <w:color w:val="auto"/>
          <w:sz w:val="20"/>
          <w:szCs w:val="20"/>
          <w:lang w:val="es-ES_tradnl"/>
        </w:rPr>
      </w:pPr>
      <w:r w:rsidRPr="006C2FD2">
        <w:rPr>
          <w:rFonts w:cs="Times New Roman"/>
          <w:color w:val="auto"/>
          <w:sz w:val="20"/>
          <w:szCs w:val="20"/>
          <w:lang w:val="es-ES_tradnl"/>
        </w:rPr>
        <w:t xml:space="preserve">La aportación total </w:t>
      </w:r>
      <w:r>
        <w:rPr>
          <w:rFonts w:cs="Times New Roman"/>
          <w:color w:val="auto"/>
          <w:sz w:val="20"/>
          <w:szCs w:val="20"/>
          <w:lang w:val="es-ES_tradnl"/>
        </w:rPr>
        <w:t xml:space="preserve">de </w:t>
      </w:r>
      <w:r w:rsidRPr="006C2FD2">
        <w:rPr>
          <w:rFonts w:cs="Times New Roman"/>
          <w:b/>
          <w:color w:val="auto"/>
          <w:sz w:val="20"/>
          <w:szCs w:val="20"/>
          <w:lang w:val="es-ES_tradnl"/>
        </w:rPr>
        <w:t>corriente desde el Cabildo Insular</w:t>
      </w:r>
      <w:r w:rsidRPr="006C2FD2">
        <w:rPr>
          <w:rFonts w:cs="Times New Roman"/>
          <w:color w:val="auto"/>
          <w:sz w:val="20"/>
          <w:szCs w:val="20"/>
          <w:lang w:val="es-ES_tradnl"/>
        </w:rPr>
        <w:t xml:space="preserve"> de Tenerife, asciende a </w:t>
      </w:r>
      <w:r w:rsidR="009A635F" w:rsidRPr="009A635F">
        <w:rPr>
          <w:rFonts w:cs="Times New Roman"/>
          <w:b/>
          <w:color w:val="auto"/>
          <w:sz w:val="20"/>
          <w:szCs w:val="20"/>
          <w:lang w:val="es-ES_tradnl"/>
        </w:rPr>
        <w:t>4.2</w:t>
      </w:r>
      <w:r w:rsidR="004B5491">
        <w:rPr>
          <w:rFonts w:cs="Times New Roman"/>
          <w:b/>
          <w:color w:val="auto"/>
          <w:sz w:val="20"/>
          <w:szCs w:val="20"/>
          <w:lang w:val="es-ES_tradnl"/>
        </w:rPr>
        <w:t>59</w:t>
      </w:r>
      <w:r w:rsidR="009A635F" w:rsidRPr="009A635F">
        <w:rPr>
          <w:rFonts w:cs="Times New Roman"/>
          <w:b/>
          <w:color w:val="auto"/>
          <w:sz w:val="20"/>
          <w:szCs w:val="20"/>
          <w:lang w:val="es-ES_tradnl"/>
        </w:rPr>
        <w:t>.</w:t>
      </w:r>
      <w:r w:rsidR="004B5491">
        <w:rPr>
          <w:rFonts w:cs="Times New Roman"/>
          <w:b/>
          <w:color w:val="auto"/>
          <w:sz w:val="20"/>
          <w:szCs w:val="20"/>
          <w:lang w:val="es-ES_tradnl"/>
        </w:rPr>
        <w:t>227</w:t>
      </w:r>
      <w:r w:rsidR="009A635F" w:rsidRPr="009A635F">
        <w:rPr>
          <w:rFonts w:cs="Times New Roman"/>
          <w:b/>
          <w:color w:val="auto"/>
          <w:sz w:val="20"/>
          <w:szCs w:val="20"/>
          <w:lang w:val="es-ES_tradnl"/>
        </w:rPr>
        <w:t>,</w:t>
      </w:r>
      <w:r w:rsidR="004B5491">
        <w:rPr>
          <w:rFonts w:cs="Times New Roman"/>
          <w:b/>
          <w:color w:val="auto"/>
          <w:sz w:val="20"/>
          <w:szCs w:val="20"/>
          <w:lang w:val="es-ES_tradnl"/>
        </w:rPr>
        <w:t>94</w:t>
      </w:r>
      <w:r w:rsidRPr="006C2FD2">
        <w:rPr>
          <w:rFonts w:cs="Times New Roman"/>
          <w:b/>
          <w:color w:val="auto"/>
          <w:sz w:val="20"/>
          <w:szCs w:val="20"/>
          <w:lang w:val="es-ES_tradnl"/>
        </w:rPr>
        <w:t xml:space="preserve"> €</w:t>
      </w:r>
      <w:r w:rsidRPr="006C2FD2">
        <w:rPr>
          <w:rFonts w:cs="Times New Roman"/>
          <w:color w:val="auto"/>
          <w:sz w:val="20"/>
          <w:szCs w:val="20"/>
          <w:lang w:val="es-ES_tradnl"/>
        </w:rPr>
        <w:t xml:space="preserve"> cantidad que incluye una aportación de </w:t>
      </w:r>
      <w:r w:rsidR="009A635F" w:rsidRPr="009A635F">
        <w:rPr>
          <w:rFonts w:cs="Times New Roman"/>
          <w:color w:val="auto"/>
          <w:sz w:val="20"/>
          <w:szCs w:val="20"/>
          <w:lang w:val="es-ES_tradnl"/>
        </w:rPr>
        <w:t>162.517,38</w:t>
      </w:r>
      <w:r w:rsidR="009A635F">
        <w:rPr>
          <w:rFonts w:cs="Times New Roman"/>
          <w:color w:val="auto"/>
          <w:sz w:val="20"/>
          <w:szCs w:val="20"/>
          <w:lang w:val="es-ES_tradnl"/>
        </w:rPr>
        <w:t xml:space="preserve"> €</w:t>
      </w:r>
      <w:r w:rsidRPr="006C2FD2">
        <w:rPr>
          <w:rFonts w:cs="Times New Roman"/>
          <w:color w:val="auto"/>
          <w:sz w:val="20"/>
          <w:szCs w:val="20"/>
          <w:lang w:val="es-ES_tradnl"/>
        </w:rPr>
        <w:t xml:space="preserve"> para financiar la aportación correspondiente de los convenios a suscribir con el Servicio Canario de Empleo</w:t>
      </w:r>
      <w:r w:rsidR="009A635F">
        <w:rPr>
          <w:rFonts w:cs="Times New Roman"/>
          <w:color w:val="auto"/>
          <w:sz w:val="20"/>
          <w:szCs w:val="20"/>
          <w:lang w:val="es-ES_tradnl"/>
        </w:rPr>
        <w:t xml:space="preserve">, así como </w:t>
      </w:r>
      <w:r w:rsidR="00271D50">
        <w:rPr>
          <w:rFonts w:cs="Times New Roman"/>
          <w:color w:val="auto"/>
          <w:sz w:val="20"/>
          <w:szCs w:val="20"/>
          <w:lang w:val="es-ES_tradnl"/>
        </w:rPr>
        <w:t xml:space="preserve">una cuantía de </w:t>
      </w:r>
      <w:r w:rsidR="00271D50" w:rsidRPr="00271D50">
        <w:rPr>
          <w:rFonts w:cs="Times New Roman"/>
          <w:color w:val="auto"/>
          <w:sz w:val="20"/>
          <w:szCs w:val="20"/>
          <w:lang w:val="es-ES_tradnl"/>
        </w:rPr>
        <w:t>61.766,18</w:t>
      </w:r>
      <w:r w:rsidR="00271D50">
        <w:rPr>
          <w:rFonts w:cs="Times New Roman"/>
          <w:color w:val="auto"/>
          <w:sz w:val="20"/>
          <w:szCs w:val="20"/>
          <w:lang w:val="es-ES_tradnl"/>
        </w:rPr>
        <w:t xml:space="preserve">€ destinada a </w:t>
      </w:r>
      <w:r w:rsidR="009A635F">
        <w:rPr>
          <w:rFonts w:cs="Times New Roman"/>
          <w:color w:val="auto"/>
          <w:sz w:val="20"/>
          <w:szCs w:val="20"/>
          <w:lang w:val="es-ES_tradnl"/>
        </w:rPr>
        <w:t>compensa</w:t>
      </w:r>
      <w:r w:rsidR="00271D50">
        <w:rPr>
          <w:rFonts w:cs="Times New Roman"/>
          <w:color w:val="auto"/>
          <w:sz w:val="20"/>
          <w:szCs w:val="20"/>
          <w:lang w:val="es-ES_tradnl"/>
        </w:rPr>
        <w:t>r la situación de</w:t>
      </w:r>
      <w:r w:rsidR="009A635F">
        <w:rPr>
          <w:rFonts w:cs="Times New Roman"/>
          <w:color w:val="auto"/>
          <w:sz w:val="20"/>
          <w:szCs w:val="20"/>
          <w:lang w:val="es-ES_tradnl"/>
        </w:rPr>
        <w:t>l personal del CIATF en situación de atribución temporal de funciones</w:t>
      </w:r>
      <w:r w:rsidRPr="006C2FD2">
        <w:rPr>
          <w:rFonts w:cs="Times New Roman"/>
          <w:color w:val="auto"/>
          <w:sz w:val="20"/>
          <w:szCs w:val="20"/>
          <w:lang w:val="es-ES_tradnl"/>
        </w:rPr>
        <w:t xml:space="preserve"> </w:t>
      </w:r>
      <w:r w:rsidR="00271D50">
        <w:rPr>
          <w:rFonts w:cs="Times New Roman"/>
          <w:color w:val="auto"/>
          <w:sz w:val="20"/>
          <w:szCs w:val="20"/>
          <w:lang w:val="es-ES_tradnl"/>
        </w:rPr>
        <w:t>en otros destinos en el Cabildo de Tenerife.</w:t>
      </w:r>
    </w:p>
    <w:p w:rsidR="008813AC" w:rsidRPr="006C2FD2" w:rsidRDefault="008813AC" w:rsidP="008813AC">
      <w:pPr>
        <w:spacing w:after="60"/>
        <w:ind w:left="709"/>
        <w:jc w:val="both"/>
        <w:rPr>
          <w:rFonts w:ascii="Arial" w:hAnsi="Arial"/>
        </w:rPr>
      </w:pPr>
    </w:p>
    <w:p w:rsidR="00FA5DF7" w:rsidRPr="000A19F7" w:rsidRDefault="007F2B9C" w:rsidP="000C6C02">
      <w:pPr>
        <w:numPr>
          <w:ilvl w:val="0"/>
          <w:numId w:val="3"/>
        </w:numPr>
        <w:tabs>
          <w:tab w:val="clear" w:pos="360"/>
          <w:tab w:val="num" w:pos="709"/>
        </w:tabs>
        <w:spacing w:after="60"/>
        <w:ind w:left="993"/>
        <w:jc w:val="both"/>
        <w:rPr>
          <w:rFonts w:ascii="Arial" w:hAnsi="Arial"/>
        </w:rPr>
      </w:pPr>
      <w:r w:rsidRPr="006C2FD2">
        <w:rPr>
          <w:rFonts w:ascii="Arial" w:hAnsi="Arial"/>
        </w:rPr>
        <w:t xml:space="preserve">Recursos derivados de la venta de energía eléctrica producida en los </w:t>
      </w:r>
      <w:r w:rsidR="00581F71" w:rsidRPr="006C2FD2">
        <w:rPr>
          <w:rFonts w:ascii="Arial" w:hAnsi="Arial"/>
          <w:b/>
        </w:rPr>
        <w:t>salto</w:t>
      </w:r>
      <w:r w:rsidRPr="006C2FD2">
        <w:rPr>
          <w:rFonts w:ascii="Arial" w:hAnsi="Arial"/>
          <w:b/>
        </w:rPr>
        <w:t xml:space="preserve">s </w:t>
      </w:r>
      <w:r w:rsidR="006255B4" w:rsidRPr="006C2FD2">
        <w:rPr>
          <w:rFonts w:ascii="Arial" w:hAnsi="Arial"/>
          <w:b/>
        </w:rPr>
        <w:t>hidroeléctricos,</w:t>
      </w:r>
      <w:r w:rsidR="00EF3643" w:rsidRPr="006C2FD2">
        <w:rPr>
          <w:rFonts w:ascii="Arial" w:hAnsi="Arial"/>
          <w:b/>
        </w:rPr>
        <w:t xml:space="preserve"> así como del servicio de </w:t>
      </w:r>
      <w:proofErr w:type="spellStart"/>
      <w:r w:rsidR="00EF3643" w:rsidRPr="006C2FD2">
        <w:rPr>
          <w:rFonts w:ascii="Arial" w:hAnsi="Arial"/>
          <w:b/>
        </w:rPr>
        <w:t>interrumpibil</w:t>
      </w:r>
      <w:r w:rsidR="004865F6" w:rsidRPr="006C2FD2">
        <w:rPr>
          <w:rFonts w:ascii="Arial" w:hAnsi="Arial"/>
          <w:b/>
        </w:rPr>
        <w:t>i</w:t>
      </w:r>
      <w:r w:rsidR="00EF3643" w:rsidRPr="006C2FD2">
        <w:rPr>
          <w:rFonts w:ascii="Arial" w:hAnsi="Arial"/>
          <w:b/>
        </w:rPr>
        <w:t>da</w:t>
      </w:r>
      <w:r w:rsidR="006255B4" w:rsidRPr="006C2FD2">
        <w:rPr>
          <w:rFonts w:ascii="Arial" w:hAnsi="Arial"/>
          <w:b/>
        </w:rPr>
        <w:t>d</w:t>
      </w:r>
      <w:proofErr w:type="spellEnd"/>
      <w:r w:rsidR="006255B4" w:rsidRPr="006C2FD2">
        <w:rPr>
          <w:rFonts w:ascii="Arial" w:hAnsi="Arial"/>
          <w:b/>
        </w:rPr>
        <w:t>.</w:t>
      </w:r>
    </w:p>
    <w:p w:rsidR="000A19F7" w:rsidRPr="006C2FD2" w:rsidRDefault="000A19F7" w:rsidP="000A19F7">
      <w:pPr>
        <w:spacing w:after="60"/>
        <w:ind w:left="993"/>
        <w:jc w:val="both"/>
        <w:rPr>
          <w:rFonts w:ascii="Arial" w:hAnsi="Arial"/>
        </w:rPr>
      </w:pPr>
    </w:p>
    <w:p w:rsidR="0055564D" w:rsidRPr="006C2FD2" w:rsidRDefault="000D58CC" w:rsidP="000A19F7">
      <w:pPr>
        <w:spacing w:after="60"/>
        <w:ind w:left="284"/>
        <w:jc w:val="both"/>
        <w:rPr>
          <w:rFonts w:ascii="Arial" w:hAnsi="Arial"/>
        </w:rPr>
      </w:pPr>
      <w:r>
        <w:pict>
          <v:shape id="_x0000_i1026" type="#_x0000_t75" style="width:416.25pt;height:48pt">
            <v:imagedata r:id="rId8" o:title=""/>
          </v:shape>
        </w:pict>
      </w:r>
    </w:p>
    <w:p w:rsidR="0055564D" w:rsidRPr="006C2FD2" w:rsidRDefault="0055564D" w:rsidP="0055564D">
      <w:pPr>
        <w:spacing w:after="60"/>
        <w:ind w:left="993"/>
        <w:jc w:val="both"/>
        <w:rPr>
          <w:rFonts w:ascii="Arial" w:hAnsi="Arial"/>
        </w:rPr>
      </w:pPr>
    </w:p>
    <w:p w:rsidR="007F2B9C" w:rsidRPr="006C2FD2" w:rsidRDefault="007F2B9C" w:rsidP="000C6C02">
      <w:pPr>
        <w:numPr>
          <w:ilvl w:val="0"/>
          <w:numId w:val="3"/>
        </w:numPr>
        <w:tabs>
          <w:tab w:val="clear" w:pos="360"/>
          <w:tab w:val="num" w:pos="709"/>
        </w:tabs>
        <w:spacing w:after="60"/>
        <w:ind w:left="993"/>
        <w:jc w:val="both"/>
        <w:rPr>
          <w:rFonts w:ascii="Arial" w:hAnsi="Arial"/>
        </w:rPr>
      </w:pPr>
      <w:r w:rsidRPr="006C2FD2">
        <w:rPr>
          <w:rFonts w:ascii="Arial" w:hAnsi="Arial"/>
        </w:rPr>
        <w:t xml:space="preserve">Ingresos derivados de los </w:t>
      </w:r>
      <w:r w:rsidRPr="006C2FD2">
        <w:rPr>
          <w:rFonts w:ascii="Arial" w:hAnsi="Arial"/>
          <w:b/>
        </w:rPr>
        <w:t>Convenios de colaboración con varios Ayuntamientos</w:t>
      </w:r>
      <w:r w:rsidRPr="006C2FD2">
        <w:rPr>
          <w:rFonts w:ascii="Arial" w:hAnsi="Arial"/>
        </w:rPr>
        <w:t xml:space="preserve"> de </w:t>
      </w:r>
      <w:smartTag w:uri="urn:schemas-microsoft-com:office:smarttags" w:element="PersonName">
        <w:smartTagPr>
          <w:attr w:name="ProductID" w:val="la Isla"/>
        </w:smartTagPr>
        <w:r w:rsidRPr="006C2FD2">
          <w:rPr>
            <w:rFonts w:ascii="Arial" w:hAnsi="Arial"/>
          </w:rPr>
          <w:t>la Isla</w:t>
        </w:r>
      </w:smartTag>
      <w:r w:rsidRPr="006C2FD2">
        <w:rPr>
          <w:rFonts w:ascii="Arial" w:hAnsi="Arial"/>
        </w:rPr>
        <w:t xml:space="preserve"> para la gestión de infraestructura hidráulica comarcal:</w:t>
      </w:r>
    </w:p>
    <w:p w:rsidR="00316786" w:rsidRDefault="000D58CC" w:rsidP="000A19F7">
      <w:pPr>
        <w:spacing w:after="60"/>
        <w:ind w:left="142"/>
        <w:jc w:val="both"/>
      </w:pPr>
      <w:r>
        <w:pict>
          <v:shape id="_x0000_i1027" type="#_x0000_t75" style="width:439.5pt;height:102pt">
            <v:imagedata r:id="rId9" o:title=""/>
          </v:shape>
        </w:pict>
      </w:r>
    </w:p>
    <w:p w:rsidR="002F3092" w:rsidRDefault="002F3092" w:rsidP="000A19F7">
      <w:pPr>
        <w:spacing w:after="60"/>
        <w:ind w:left="142"/>
        <w:jc w:val="both"/>
        <w:rPr>
          <w:rFonts w:ascii="Arial" w:hAnsi="Arial"/>
        </w:rPr>
      </w:pPr>
    </w:p>
    <w:p w:rsidR="00E63E19" w:rsidRDefault="00E63E19" w:rsidP="000C6C02">
      <w:pPr>
        <w:numPr>
          <w:ilvl w:val="0"/>
          <w:numId w:val="3"/>
        </w:numPr>
        <w:tabs>
          <w:tab w:val="clear" w:pos="360"/>
          <w:tab w:val="num" w:pos="709"/>
        </w:tabs>
        <w:spacing w:after="60"/>
        <w:ind w:left="993"/>
        <w:jc w:val="both"/>
        <w:rPr>
          <w:rFonts w:ascii="Arial" w:hAnsi="Arial"/>
        </w:rPr>
      </w:pPr>
      <w:r w:rsidRPr="006C2FD2">
        <w:rPr>
          <w:rFonts w:ascii="Arial" w:hAnsi="Arial"/>
        </w:rPr>
        <w:lastRenderedPageBreak/>
        <w:t xml:space="preserve">Ingresos derivados de </w:t>
      </w:r>
      <w:r w:rsidRPr="006C2FD2">
        <w:rPr>
          <w:rFonts w:ascii="Arial" w:hAnsi="Arial"/>
          <w:b/>
        </w:rPr>
        <w:t xml:space="preserve">Convenios de colaboración con </w:t>
      </w:r>
      <w:smartTag w:uri="urn:schemas-microsoft-com:office:smarttags" w:element="PersonName">
        <w:smartTagPr>
          <w:attr w:name="ProductID" w:val="la E.P"/>
        </w:smartTagPr>
        <w:r w:rsidRPr="006C2FD2">
          <w:rPr>
            <w:rFonts w:ascii="Arial" w:hAnsi="Arial"/>
            <w:b/>
          </w:rPr>
          <w:t>la E.P</w:t>
        </w:r>
      </w:smartTag>
      <w:r w:rsidRPr="006C2FD2">
        <w:rPr>
          <w:rFonts w:ascii="Arial" w:hAnsi="Arial"/>
          <w:b/>
        </w:rPr>
        <w:t>.E.L. BALTEN</w:t>
      </w:r>
      <w:r w:rsidRPr="006C2FD2">
        <w:rPr>
          <w:rFonts w:ascii="Arial" w:hAnsi="Arial"/>
        </w:rPr>
        <w:t xml:space="preserve"> por gestión de infraestructura hidráulica comarcal:</w:t>
      </w:r>
    </w:p>
    <w:p w:rsidR="002F3092" w:rsidRPr="006C2FD2" w:rsidRDefault="002F3092" w:rsidP="002F3092">
      <w:pPr>
        <w:spacing w:after="60"/>
        <w:ind w:left="993"/>
        <w:jc w:val="both"/>
        <w:rPr>
          <w:rFonts w:ascii="Arial" w:hAnsi="Arial"/>
        </w:rPr>
      </w:pPr>
    </w:p>
    <w:p w:rsidR="00BE41E9" w:rsidRPr="006C2FD2" w:rsidRDefault="000D58CC" w:rsidP="002F3092">
      <w:pPr>
        <w:spacing w:after="60"/>
        <w:jc w:val="center"/>
        <w:rPr>
          <w:rFonts w:ascii="Arial" w:hAnsi="Arial"/>
        </w:rPr>
      </w:pPr>
      <w:r>
        <w:pict>
          <v:shape id="_x0000_i1028" type="#_x0000_t75" style="width:446.25pt;height:89.25pt">
            <v:imagedata r:id="rId10" o:title=""/>
          </v:shape>
        </w:pict>
      </w:r>
    </w:p>
    <w:p w:rsidR="0055564D" w:rsidRPr="006C2FD2" w:rsidRDefault="0055564D" w:rsidP="0055564D">
      <w:pPr>
        <w:spacing w:after="60"/>
        <w:ind w:left="993"/>
        <w:jc w:val="both"/>
        <w:rPr>
          <w:rFonts w:ascii="Arial" w:hAnsi="Arial"/>
        </w:rPr>
      </w:pPr>
    </w:p>
    <w:p w:rsidR="00CB5B9B" w:rsidRPr="006C2FD2" w:rsidRDefault="00CB5B9B" w:rsidP="000C6C02">
      <w:pPr>
        <w:numPr>
          <w:ilvl w:val="0"/>
          <w:numId w:val="3"/>
        </w:numPr>
        <w:tabs>
          <w:tab w:val="clear" w:pos="360"/>
          <w:tab w:val="num" w:pos="709"/>
        </w:tabs>
        <w:spacing w:after="60"/>
        <w:ind w:left="993"/>
        <w:jc w:val="both"/>
        <w:rPr>
          <w:rFonts w:ascii="Arial" w:hAnsi="Arial"/>
        </w:rPr>
      </w:pPr>
      <w:r w:rsidRPr="006C2FD2">
        <w:rPr>
          <w:rFonts w:ascii="Arial" w:hAnsi="Arial"/>
        </w:rPr>
        <w:t>Ingresos derivados del suministro de agua desalada con instalaciones portátiles a empresas que gestionan servicios municipales de abastecimiento en:</w:t>
      </w:r>
    </w:p>
    <w:p w:rsidR="00BE41E9" w:rsidRPr="006C2FD2" w:rsidRDefault="00BE41E9" w:rsidP="00BE41E9">
      <w:pPr>
        <w:spacing w:after="60"/>
        <w:ind w:left="993"/>
        <w:jc w:val="both"/>
        <w:rPr>
          <w:rFonts w:ascii="Arial" w:hAnsi="Arial"/>
        </w:rPr>
      </w:pPr>
    </w:p>
    <w:p w:rsidR="00BE41E9" w:rsidRPr="006C2FD2" w:rsidRDefault="000D58CC" w:rsidP="000A19F7">
      <w:pPr>
        <w:spacing w:after="60"/>
        <w:ind w:left="142"/>
        <w:jc w:val="both"/>
        <w:rPr>
          <w:rFonts w:ascii="Arial" w:hAnsi="Arial"/>
        </w:rPr>
      </w:pPr>
      <w:r>
        <w:pict>
          <v:shape id="_x0000_i1029" type="#_x0000_t75" style="width:439.5pt;height:30pt">
            <v:imagedata r:id="rId11" o:title=""/>
          </v:shape>
        </w:pict>
      </w:r>
    </w:p>
    <w:p w:rsidR="00BE41E9" w:rsidRPr="006C2FD2" w:rsidRDefault="00BE41E9" w:rsidP="00BE41E9">
      <w:pPr>
        <w:spacing w:after="60"/>
        <w:ind w:left="993"/>
        <w:jc w:val="both"/>
        <w:rPr>
          <w:rFonts w:ascii="Arial" w:hAnsi="Arial"/>
        </w:rPr>
      </w:pPr>
    </w:p>
    <w:p w:rsidR="007F2B9C" w:rsidRDefault="007F2B9C" w:rsidP="000C6C02">
      <w:pPr>
        <w:numPr>
          <w:ilvl w:val="0"/>
          <w:numId w:val="3"/>
        </w:numPr>
        <w:tabs>
          <w:tab w:val="clear" w:pos="360"/>
          <w:tab w:val="num" w:pos="709"/>
        </w:tabs>
        <w:spacing w:after="60"/>
        <w:ind w:left="993"/>
        <w:rPr>
          <w:rFonts w:ascii="Arial" w:hAnsi="Arial"/>
        </w:rPr>
      </w:pPr>
      <w:r w:rsidRPr="006C2FD2">
        <w:rPr>
          <w:rFonts w:ascii="Arial" w:hAnsi="Arial"/>
        </w:rPr>
        <w:t xml:space="preserve">Aportación del Estado, correspondiente a la subvención </w:t>
      </w:r>
      <w:r w:rsidR="005676B1" w:rsidRPr="00271D50">
        <w:rPr>
          <w:rFonts w:ascii="Arial" w:hAnsi="Arial"/>
        </w:rPr>
        <w:t xml:space="preserve">ordinaria </w:t>
      </w:r>
      <w:r w:rsidRPr="00271D50">
        <w:rPr>
          <w:rFonts w:ascii="Arial" w:hAnsi="Arial"/>
        </w:rPr>
        <w:t xml:space="preserve">a plantas </w:t>
      </w:r>
      <w:proofErr w:type="spellStart"/>
      <w:r w:rsidR="003C5D5F" w:rsidRPr="00271D50">
        <w:rPr>
          <w:rFonts w:ascii="Arial" w:hAnsi="Arial"/>
        </w:rPr>
        <w:t>dede</w:t>
      </w:r>
      <w:proofErr w:type="spellEnd"/>
      <w:r w:rsidR="003C5D5F" w:rsidRPr="00271D50">
        <w:rPr>
          <w:rFonts w:ascii="Arial" w:hAnsi="Arial"/>
        </w:rPr>
        <w:t xml:space="preserve"> salación de agua de mar </w:t>
      </w:r>
      <w:r w:rsidRPr="00271D50">
        <w:rPr>
          <w:rFonts w:ascii="Arial" w:hAnsi="Arial"/>
        </w:rPr>
        <w:t>en C</w:t>
      </w:r>
      <w:r w:rsidR="00EF3643" w:rsidRPr="00271D50">
        <w:rPr>
          <w:rFonts w:ascii="Arial" w:hAnsi="Arial"/>
        </w:rPr>
        <w:t>anar</w:t>
      </w:r>
      <w:r w:rsidR="00C82950" w:rsidRPr="00271D50">
        <w:rPr>
          <w:rFonts w:ascii="Arial" w:hAnsi="Arial"/>
        </w:rPr>
        <w:t xml:space="preserve">ias, con una previsión de </w:t>
      </w:r>
      <w:r w:rsidR="005676B1" w:rsidRPr="00271D50">
        <w:rPr>
          <w:rFonts w:ascii="Arial" w:hAnsi="Arial"/>
        </w:rPr>
        <w:t xml:space="preserve">  </w:t>
      </w:r>
      <w:r w:rsidR="00271D50" w:rsidRPr="00271D50">
        <w:rPr>
          <w:rFonts w:ascii="Arial" w:hAnsi="Arial"/>
        </w:rPr>
        <w:t>0,</w:t>
      </w:r>
      <w:r w:rsidR="003757F8" w:rsidRPr="00271D50">
        <w:rPr>
          <w:rFonts w:ascii="Arial" w:hAnsi="Arial"/>
        </w:rPr>
        <w:t>225</w:t>
      </w:r>
      <w:r w:rsidRPr="00271D50">
        <w:rPr>
          <w:rFonts w:ascii="Arial" w:hAnsi="Arial"/>
        </w:rPr>
        <w:t xml:space="preserve"> M€.</w:t>
      </w:r>
    </w:p>
    <w:p w:rsidR="00435CCC" w:rsidRPr="004D12FE" w:rsidRDefault="00435CCC" w:rsidP="000C6C02">
      <w:pPr>
        <w:numPr>
          <w:ilvl w:val="0"/>
          <w:numId w:val="3"/>
        </w:numPr>
        <w:tabs>
          <w:tab w:val="clear" w:pos="360"/>
          <w:tab w:val="left" w:pos="426"/>
          <w:tab w:val="num" w:pos="993"/>
        </w:tabs>
        <w:ind w:left="993" w:hanging="426"/>
        <w:jc w:val="both"/>
        <w:rPr>
          <w:rFonts w:ascii="Arial" w:hAnsi="Arial"/>
        </w:rPr>
      </w:pPr>
      <w:r w:rsidRPr="004D12FE">
        <w:rPr>
          <w:rFonts w:ascii="Arial" w:hAnsi="Arial"/>
        </w:rPr>
        <w:t xml:space="preserve">Consignaciones por tasas y otros ingresos, donde se incluyen además los </w:t>
      </w:r>
      <w:r>
        <w:rPr>
          <w:rFonts w:ascii="Arial" w:hAnsi="Arial"/>
        </w:rPr>
        <w:t xml:space="preserve">  </w:t>
      </w:r>
      <w:r w:rsidRPr="004D12FE">
        <w:rPr>
          <w:rFonts w:ascii="Arial" w:hAnsi="Arial"/>
        </w:rPr>
        <w:t xml:space="preserve">conceptos </w:t>
      </w:r>
      <w:r w:rsidR="002F3092" w:rsidRPr="004D12FE">
        <w:rPr>
          <w:rFonts w:ascii="Arial" w:hAnsi="Arial"/>
        </w:rPr>
        <w:t xml:space="preserve">de </w:t>
      </w:r>
      <w:r w:rsidR="002F3092">
        <w:rPr>
          <w:rFonts w:ascii="Arial" w:hAnsi="Arial"/>
        </w:rPr>
        <w:t>multas</w:t>
      </w:r>
      <w:r w:rsidRPr="004D12FE">
        <w:rPr>
          <w:rFonts w:ascii="Arial" w:hAnsi="Arial"/>
        </w:rPr>
        <w:t>, sanciones y reintegros</w:t>
      </w:r>
      <w:r w:rsidRPr="004D12FE">
        <w:rPr>
          <w:rFonts w:ascii="Arial" w:hAnsi="Arial"/>
        </w:rPr>
        <w:tab/>
      </w:r>
      <w:r w:rsidRPr="004D12FE">
        <w:rPr>
          <w:rFonts w:ascii="Arial" w:hAnsi="Arial"/>
          <w:b/>
        </w:rPr>
        <w:t>501.2</w:t>
      </w:r>
      <w:r w:rsidR="000D58CC">
        <w:rPr>
          <w:rFonts w:ascii="Arial" w:hAnsi="Arial"/>
          <w:b/>
        </w:rPr>
        <w:t>59</w:t>
      </w:r>
      <w:r w:rsidRPr="004D12FE">
        <w:rPr>
          <w:rFonts w:ascii="Arial" w:hAnsi="Arial"/>
          <w:b/>
        </w:rPr>
        <w:t>,</w:t>
      </w:r>
      <w:r w:rsidR="000D58CC">
        <w:rPr>
          <w:rFonts w:ascii="Arial" w:hAnsi="Arial"/>
          <w:b/>
        </w:rPr>
        <w:t>99</w:t>
      </w:r>
      <w:r w:rsidRPr="004D12FE">
        <w:rPr>
          <w:rFonts w:ascii="Arial" w:hAnsi="Arial"/>
          <w:b/>
        </w:rPr>
        <w:t>€</w:t>
      </w:r>
    </w:p>
    <w:p w:rsidR="007F2B9C" w:rsidRPr="006C2FD2" w:rsidRDefault="00435CCC" w:rsidP="00435CCC">
      <w:pPr>
        <w:jc w:val="both"/>
        <w:rPr>
          <w:rFonts w:ascii="Arial" w:hAnsi="Arial"/>
        </w:rPr>
      </w:pPr>
      <w:r w:rsidRPr="00435CCC">
        <w:rPr>
          <w:rFonts w:ascii="Arial" w:hAnsi="Arial"/>
        </w:rPr>
        <w:t xml:space="preserve">    </w:t>
      </w:r>
    </w:p>
    <w:p w:rsidR="000A67A8" w:rsidRDefault="007F2B9C" w:rsidP="000C6C02">
      <w:pPr>
        <w:numPr>
          <w:ilvl w:val="0"/>
          <w:numId w:val="6"/>
        </w:numPr>
        <w:spacing w:after="60"/>
        <w:ind w:left="709"/>
        <w:jc w:val="both"/>
        <w:rPr>
          <w:rFonts w:ascii="Arial" w:hAnsi="Arial"/>
        </w:rPr>
      </w:pPr>
      <w:r w:rsidRPr="006C2FD2">
        <w:rPr>
          <w:rFonts w:ascii="Arial" w:hAnsi="Arial"/>
        </w:rPr>
        <w:t xml:space="preserve">En ingresos de </w:t>
      </w:r>
      <w:r w:rsidRPr="006C2FD2">
        <w:rPr>
          <w:rFonts w:ascii="Arial" w:hAnsi="Arial"/>
          <w:b/>
        </w:rPr>
        <w:t>capital</w:t>
      </w:r>
      <w:r w:rsidRPr="006C2FD2">
        <w:rPr>
          <w:rFonts w:ascii="Arial" w:hAnsi="Arial"/>
        </w:rPr>
        <w:t>:</w:t>
      </w:r>
      <w:bookmarkStart w:id="4" w:name="OLE_LINK1"/>
    </w:p>
    <w:p w:rsidR="000A19F7" w:rsidRDefault="000A19F7" w:rsidP="000A19F7">
      <w:pPr>
        <w:spacing w:after="60"/>
        <w:ind w:left="709"/>
        <w:jc w:val="both"/>
        <w:rPr>
          <w:rFonts w:ascii="Arial" w:hAnsi="Arial"/>
        </w:rPr>
      </w:pPr>
    </w:p>
    <w:p w:rsidR="007F2B9C" w:rsidRPr="000A67A8" w:rsidRDefault="000A67A8" w:rsidP="000A67A8">
      <w:pPr>
        <w:spacing w:after="60"/>
        <w:jc w:val="both"/>
        <w:rPr>
          <w:rFonts w:ascii="Arial" w:hAnsi="Arial"/>
        </w:rPr>
      </w:pPr>
      <w:r>
        <w:rPr>
          <w:rFonts w:ascii="Arial" w:hAnsi="Arial"/>
        </w:rPr>
        <w:t>Se</w:t>
      </w:r>
      <w:r w:rsidR="00934AFC" w:rsidRPr="000A67A8">
        <w:rPr>
          <w:rFonts w:ascii="Arial" w:hAnsi="Arial"/>
        </w:rPr>
        <w:t xml:space="preserve"> contempla </w:t>
      </w:r>
      <w:r w:rsidR="00CF1170">
        <w:rPr>
          <w:rFonts w:ascii="Arial" w:hAnsi="Arial"/>
        </w:rPr>
        <w:t xml:space="preserve">un decremento </w:t>
      </w:r>
      <w:r w:rsidR="007F2B9C" w:rsidRPr="000A67A8">
        <w:rPr>
          <w:rFonts w:ascii="Arial" w:hAnsi="Arial"/>
        </w:rPr>
        <w:t>de la</w:t>
      </w:r>
      <w:r>
        <w:rPr>
          <w:rFonts w:ascii="Arial" w:hAnsi="Arial"/>
        </w:rPr>
        <w:t xml:space="preserve"> aportación de la</w:t>
      </w:r>
      <w:r w:rsidR="007F2B9C" w:rsidRPr="000A67A8">
        <w:rPr>
          <w:rFonts w:ascii="Arial" w:hAnsi="Arial"/>
        </w:rPr>
        <w:t xml:space="preserve"> Corporación Insular</w:t>
      </w:r>
      <w:r>
        <w:rPr>
          <w:rFonts w:ascii="Arial" w:hAnsi="Arial"/>
        </w:rPr>
        <w:t xml:space="preserve"> </w:t>
      </w:r>
      <w:r w:rsidR="00CF1170">
        <w:rPr>
          <w:rFonts w:ascii="Arial" w:hAnsi="Arial"/>
        </w:rPr>
        <w:t>de casi el -19</w:t>
      </w:r>
      <w:r>
        <w:rPr>
          <w:rFonts w:ascii="Arial" w:hAnsi="Arial"/>
        </w:rPr>
        <w:t>%</w:t>
      </w:r>
      <w:r w:rsidR="00934AFC" w:rsidRPr="000A67A8">
        <w:rPr>
          <w:rFonts w:ascii="Arial" w:hAnsi="Arial"/>
        </w:rPr>
        <w:t xml:space="preserve">, </w:t>
      </w:r>
      <w:r>
        <w:rPr>
          <w:rFonts w:ascii="Arial" w:hAnsi="Arial"/>
        </w:rPr>
        <w:t xml:space="preserve">que </w:t>
      </w:r>
      <w:r w:rsidR="00CF1170">
        <w:rPr>
          <w:rFonts w:ascii="Arial" w:hAnsi="Arial"/>
        </w:rPr>
        <w:t>sitúa este epígrafe en un importe de 13.99</w:t>
      </w:r>
      <w:r w:rsidR="003757F8" w:rsidRPr="000A67A8">
        <w:rPr>
          <w:rFonts w:ascii="Arial" w:hAnsi="Arial"/>
        </w:rPr>
        <w:t xml:space="preserve"> M</w:t>
      </w:r>
      <w:r>
        <w:rPr>
          <w:rFonts w:ascii="Arial" w:hAnsi="Arial"/>
        </w:rPr>
        <w:t xml:space="preserve">€. Todo ello </w:t>
      </w:r>
      <w:r w:rsidR="007171A6" w:rsidRPr="000A67A8">
        <w:rPr>
          <w:rFonts w:ascii="Arial" w:hAnsi="Arial"/>
        </w:rPr>
        <w:t xml:space="preserve">para la financiación </w:t>
      </w:r>
      <w:bookmarkEnd w:id="4"/>
      <w:r w:rsidR="00971832" w:rsidRPr="000A67A8">
        <w:rPr>
          <w:rFonts w:ascii="Arial" w:hAnsi="Arial"/>
        </w:rPr>
        <w:t xml:space="preserve">de obras </w:t>
      </w:r>
      <w:r w:rsidR="003757F8" w:rsidRPr="000A67A8">
        <w:rPr>
          <w:rFonts w:ascii="Arial" w:hAnsi="Arial"/>
        </w:rPr>
        <w:t>previstas en el Programa 3.7 del Marco Estratégico Plurianua</w:t>
      </w:r>
      <w:r w:rsidR="00565872">
        <w:rPr>
          <w:rFonts w:ascii="Arial" w:hAnsi="Arial"/>
        </w:rPr>
        <w:t>l (MEDI) en su anualidad de 2018</w:t>
      </w:r>
      <w:r w:rsidR="007928FC" w:rsidRPr="000A67A8">
        <w:rPr>
          <w:rFonts w:ascii="Arial" w:hAnsi="Arial"/>
        </w:rPr>
        <w:t xml:space="preserve"> </w:t>
      </w:r>
      <w:r>
        <w:rPr>
          <w:rFonts w:ascii="Arial" w:hAnsi="Arial"/>
        </w:rPr>
        <w:t xml:space="preserve">que </w:t>
      </w:r>
      <w:r w:rsidR="00565872">
        <w:rPr>
          <w:rFonts w:ascii="Arial" w:hAnsi="Arial"/>
        </w:rPr>
        <w:t>se elevaban a 9.70</w:t>
      </w:r>
      <w:r w:rsidR="00D8711E">
        <w:rPr>
          <w:rFonts w:ascii="Arial" w:hAnsi="Arial"/>
        </w:rPr>
        <w:t xml:space="preserve"> </w:t>
      </w:r>
      <w:r>
        <w:rPr>
          <w:rFonts w:ascii="Arial" w:hAnsi="Arial"/>
        </w:rPr>
        <w:t xml:space="preserve">M€ </w:t>
      </w:r>
      <w:r w:rsidR="007928FC" w:rsidRPr="000A67A8">
        <w:rPr>
          <w:rFonts w:ascii="Arial" w:hAnsi="Arial"/>
        </w:rPr>
        <w:t xml:space="preserve">así como una </w:t>
      </w:r>
      <w:r w:rsidR="00565872">
        <w:rPr>
          <w:rFonts w:ascii="Arial" w:hAnsi="Arial"/>
        </w:rPr>
        <w:t>aportación extra de unos 4.29</w:t>
      </w:r>
      <w:r w:rsidR="00D8711E">
        <w:rPr>
          <w:rFonts w:ascii="Arial" w:hAnsi="Arial"/>
        </w:rPr>
        <w:t xml:space="preserve"> </w:t>
      </w:r>
      <w:r>
        <w:rPr>
          <w:rFonts w:ascii="Arial" w:hAnsi="Arial"/>
        </w:rPr>
        <w:t xml:space="preserve">M€ para abordar </w:t>
      </w:r>
      <w:r w:rsidR="007928FC" w:rsidRPr="000A67A8">
        <w:rPr>
          <w:rFonts w:ascii="Arial" w:hAnsi="Arial"/>
        </w:rPr>
        <w:t>otras actuaciones que también tienen cabida en las líneas de actuación del MEDI</w:t>
      </w:r>
      <w:r>
        <w:rPr>
          <w:rFonts w:ascii="Arial" w:hAnsi="Arial"/>
        </w:rPr>
        <w:t xml:space="preserve">. </w:t>
      </w:r>
    </w:p>
    <w:p w:rsidR="007171A6" w:rsidRPr="006C2FD2" w:rsidRDefault="007171A6" w:rsidP="007171A6">
      <w:pPr>
        <w:spacing w:after="60"/>
        <w:ind w:left="633"/>
        <w:jc w:val="both"/>
        <w:rPr>
          <w:rFonts w:ascii="Arial" w:hAnsi="Arial"/>
        </w:rPr>
      </w:pPr>
    </w:p>
    <w:p w:rsidR="00E406D2" w:rsidRPr="006C2FD2" w:rsidRDefault="007F2B9C" w:rsidP="00971832">
      <w:pPr>
        <w:jc w:val="both"/>
        <w:rPr>
          <w:rFonts w:ascii="Arial" w:hAnsi="Arial" w:cs="Arial"/>
          <w:sz w:val="16"/>
          <w:szCs w:val="16"/>
        </w:rPr>
      </w:pPr>
      <w:r w:rsidRPr="006C2FD2">
        <w:rPr>
          <w:rFonts w:ascii="Arial" w:hAnsi="Arial"/>
        </w:rPr>
        <w:t xml:space="preserve">Considerando el </w:t>
      </w:r>
      <w:r w:rsidRPr="006C2FD2">
        <w:rPr>
          <w:rFonts w:ascii="Arial" w:hAnsi="Arial"/>
          <w:b/>
          <w:i/>
        </w:rPr>
        <w:t>origen de los recursos</w:t>
      </w:r>
      <w:r w:rsidRPr="006C2FD2">
        <w:rPr>
          <w:rFonts w:ascii="Arial" w:hAnsi="Arial"/>
        </w:rPr>
        <w:t xml:space="preserve"> que conforman el </w:t>
      </w:r>
      <w:r w:rsidR="000F1902" w:rsidRPr="006C2FD2">
        <w:rPr>
          <w:rFonts w:ascii="Arial" w:hAnsi="Arial"/>
        </w:rPr>
        <w:t>P</w:t>
      </w:r>
      <w:r w:rsidRPr="006C2FD2">
        <w:rPr>
          <w:rFonts w:ascii="Arial" w:hAnsi="Arial"/>
        </w:rPr>
        <w:t xml:space="preserve">resupuesto de ingresos del Consejo Insular de Aguas de Tenerife </w:t>
      </w:r>
      <w:r w:rsidR="00CB5B9B" w:rsidRPr="006C2FD2">
        <w:rPr>
          <w:rFonts w:ascii="Arial" w:hAnsi="Arial"/>
          <w:b/>
        </w:rPr>
        <w:t xml:space="preserve">la aportación del Cabildo Insular </w:t>
      </w:r>
      <w:r w:rsidR="00971832" w:rsidRPr="006C2FD2">
        <w:rPr>
          <w:rFonts w:ascii="Arial" w:hAnsi="Arial"/>
          <w:b/>
        </w:rPr>
        <w:t>de Tenerife</w:t>
      </w:r>
      <w:r w:rsidR="00971832" w:rsidRPr="006C2FD2">
        <w:rPr>
          <w:rFonts w:ascii="Arial" w:hAnsi="Arial"/>
        </w:rPr>
        <w:t xml:space="preserve"> </w:t>
      </w:r>
      <w:r w:rsidR="00CB5B9B" w:rsidRPr="006C2FD2">
        <w:rPr>
          <w:rFonts w:ascii="Arial" w:hAnsi="Arial"/>
        </w:rPr>
        <w:t xml:space="preserve">para financiar actuaciones del CIATF supone </w:t>
      </w:r>
      <w:r w:rsidR="00CB5B9B" w:rsidRPr="006C2FD2">
        <w:rPr>
          <w:rFonts w:ascii="Arial" w:hAnsi="Arial"/>
          <w:b/>
        </w:rPr>
        <w:t xml:space="preserve">el </w:t>
      </w:r>
      <w:r w:rsidR="00435CCC">
        <w:rPr>
          <w:rFonts w:ascii="Arial" w:hAnsi="Arial"/>
          <w:b/>
        </w:rPr>
        <w:t>46</w:t>
      </w:r>
      <w:r w:rsidR="00F42066" w:rsidRPr="006C2FD2">
        <w:rPr>
          <w:rFonts w:ascii="Arial" w:hAnsi="Arial"/>
          <w:b/>
        </w:rPr>
        <w:t>%</w:t>
      </w:r>
      <w:r w:rsidR="00F42066" w:rsidRPr="006C2FD2">
        <w:rPr>
          <w:rFonts w:ascii="Arial" w:hAnsi="Arial"/>
        </w:rPr>
        <w:t xml:space="preserve"> </w:t>
      </w:r>
      <w:r w:rsidR="00E23C98" w:rsidRPr="006C2FD2">
        <w:rPr>
          <w:rFonts w:ascii="Arial" w:hAnsi="Arial"/>
        </w:rPr>
        <w:t xml:space="preserve">cifra </w:t>
      </w:r>
      <w:r w:rsidR="00FB6788">
        <w:rPr>
          <w:rFonts w:ascii="Arial" w:hAnsi="Arial"/>
        </w:rPr>
        <w:t xml:space="preserve">sensiblemente </w:t>
      </w:r>
      <w:r w:rsidR="00565872">
        <w:rPr>
          <w:rFonts w:ascii="Arial" w:hAnsi="Arial"/>
        </w:rPr>
        <w:t xml:space="preserve">inferior </w:t>
      </w:r>
      <w:r w:rsidR="00E23C98" w:rsidRPr="006C2FD2">
        <w:rPr>
          <w:rFonts w:ascii="Arial" w:hAnsi="Arial"/>
        </w:rPr>
        <w:t xml:space="preserve">a </w:t>
      </w:r>
      <w:r w:rsidR="0097358F" w:rsidRPr="006C2FD2">
        <w:rPr>
          <w:rFonts w:ascii="Arial" w:hAnsi="Arial"/>
        </w:rPr>
        <w:t>201</w:t>
      </w:r>
      <w:r w:rsidR="00D63C31">
        <w:rPr>
          <w:rFonts w:ascii="Arial" w:hAnsi="Arial"/>
        </w:rPr>
        <w:t>7</w:t>
      </w:r>
      <w:r w:rsidR="00565872">
        <w:rPr>
          <w:rFonts w:ascii="Arial" w:hAnsi="Arial"/>
        </w:rPr>
        <w:t xml:space="preserve"> (55</w:t>
      </w:r>
      <w:r w:rsidR="007928FC" w:rsidRPr="006C2FD2">
        <w:rPr>
          <w:rFonts w:ascii="Arial" w:hAnsi="Arial"/>
        </w:rPr>
        <w:t>%)</w:t>
      </w:r>
      <w:r w:rsidR="0097358F" w:rsidRPr="006C2FD2">
        <w:rPr>
          <w:rFonts w:ascii="Arial" w:hAnsi="Arial"/>
        </w:rPr>
        <w:t xml:space="preserve">; en el momento de elaborar este borrador este organismo </w:t>
      </w:r>
      <w:r w:rsidR="00D55DA0" w:rsidRPr="006C2FD2">
        <w:rPr>
          <w:rFonts w:ascii="Arial" w:hAnsi="Arial"/>
        </w:rPr>
        <w:t>no tiene constancia oficial de</w:t>
      </w:r>
      <w:r w:rsidR="0097358F" w:rsidRPr="006C2FD2">
        <w:rPr>
          <w:rFonts w:ascii="Arial" w:hAnsi="Arial"/>
        </w:rPr>
        <w:t xml:space="preserve"> la cuantía que aporta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0097358F" w:rsidRPr="006C2FD2">
            <w:rPr>
              <w:rFonts w:ascii="Arial" w:hAnsi="Arial"/>
            </w:rPr>
            <w:t>la Comunidad</w:t>
          </w:r>
        </w:smartTag>
        <w:r w:rsidR="0097358F" w:rsidRPr="006C2FD2">
          <w:rPr>
            <w:rFonts w:ascii="Arial" w:hAnsi="Arial"/>
          </w:rPr>
          <w:t xml:space="preserve"> Autónoma</w:t>
        </w:r>
      </w:smartTag>
      <w:r w:rsidR="0097358F" w:rsidRPr="006C2FD2">
        <w:rPr>
          <w:rFonts w:ascii="Arial" w:hAnsi="Arial"/>
        </w:rPr>
        <w:t xml:space="preserve"> para financiar el ejercicio de las transferencias en aguas. </w:t>
      </w:r>
      <w:r w:rsidRPr="006C2FD2">
        <w:rPr>
          <w:rFonts w:ascii="Arial" w:hAnsi="Arial"/>
        </w:rPr>
        <w:t xml:space="preserve">La aportación de las </w:t>
      </w:r>
      <w:r w:rsidRPr="006C2FD2">
        <w:rPr>
          <w:rFonts w:ascii="Arial" w:hAnsi="Arial"/>
          <w:b/>
        </w:rPr>
        <w:t>Administraciones Municipales</w:t>
      </w:r>
      <w:r w:rsidR="000F1902" w:rsidRPr="006C2FD2">
        <w:rPr>
          <w:rFonts w:ascii="Arial" w:hAnsi="Arial"/>
        </w:rPr>
        <w:t xml:space="preserve"> </w:t>
      </w:r>
      <w:r w:rsidR="004B6FE4" w:rsidRPr="006C2FD2">
        <w:rPr>
          <w:rFonts w:ascii="Arial" w:hAnsi="Arial"/>
        </w:rPr>
        <w:t>supone el</w:t>
      </w:r>
      <w:r w:rsidR="00D63C31">
        <w:rPr>
          <w:rFonts w:ascii="Arial" w:hAnsi="Arial"/>
        </w:rPr>
        <w:t xml:space="preserve"> </w:t>
      </w:r>
      <w:r w:rsidR="001F786E">
        <w:rPr>
          <w:rFonts w:ascii="Arial" w:hAnsi="Arial"/>
          <w:b/>
        </w:rPr>
        <w:t>42</w:t>
      </w:r>
      <w:r w:rsidR="00D63C31" w:rsidRPr="00D63C31">
        <w:rPr>
          <w:rFonts w:ascii="Arial" w:hAnsi="Arial"/>
          <w:b/>
        </w:rPr>
        <w:t>%</w:t>
      </w:r>
      <w:r w:rsidR="00D63C31">
        <w:rPr>
          <w:rFonts w:ascii="Arial" w:hAnsi="Arial"/>
        </w:rPr>
        <w:t xml:space="preserve"> superior al</w:t>
      </w:r>
      <w:r w:rsidR="004B6FE4" w:rsidRPr="006C2FD2">
        <w:rPr>
          <w:rFonts w:ascii="Arial" w:hAnsi="Arial"/>
        </w:rPr>
        <w:t xml:space="preserve"> </w:t>
      </w:r>
      <w:r w:rsidR="00FB6788" w:rsidRPr="00D63C31">
        <w:rPr>
          <w:rFonts w:ascii="Arial" w:hAnsi="Arial"/>
        </w:rPr>
        <w:t>37</w:t>
      </w:r>
      <w:r w:rsidR="004B6FE4" w:rsidRPr="00D63C31">
        <w:rPr>
          <w:rFonts w:ascii="Arial" w:hAnsi="Arial"/>
        </w:rPr>
        <w:t>%</w:t>
      </w:r>
      <w:r w:rsidR="004B6FE4" w:rsidRPr="006C2FD2">
        <w:rPr>
          <w:rFonts w:ascii="Arial" w:hAnsi="Arial"/>
        </w:rPr>
        <w:t xml:space="preserve"> </w:t>
      </w:r>
      <w:r w:rsidR="00073F3C" w:rsidRPr="006C2FD2">
        <w:rPr>
          <w:rFonts w:ascii="Arial" w:hAnsi="Arial"/>
        </w:rPr>
        <w:t>del Presupuesto de Ingresos</w:t>
      </w:r>
      <w:r w:rsidR="00D63C31">
        <w:rPr>
          <w:rFonts w:ascii="Arial" w:hAnsi="Arial"/>
        </w:rPr>
        <w:t xml:space="preserve"> de 2017</w:t>
      </w:r>
      <w:r w:rsidRPr="006C2FD2">
        <w:rPr>
          <w:rFonts w:ascii="Arial" w:hAnsi="Arial"/>
        </w:rPr>
        <w:t xml:space="preserve">. La </w:t>
      </w:r>
      <w:r w:rsidRPr="006C2FD2">
        <w:rPr>
          <w:rFonts w:ascii="Arial" w:hAnsi="Arial"/>
          <w:b/>
        </w:rPr>
        <w:t>aportación del Estado</w:t>
      </w:r>
      <w:r w:rsidRPr="006C2FD2">
        <w:rPr>
          <w:rFonts w:ascii="Arial" w:hAnsi="Arial"/>
        </w:rPr>
        <w:t xml:space="preserve"> para subvención a plantas potabilizadoras</w:t>
      </w:r>
      <w:r w:rsidR="000F1902" w:rsidRPr="006C2FD2">
        <w:rPr>
          <w:rFonts w:ascii="Arial" w:hAnsi="Arial"/>
        </w:rPr>
        <w:t>, por su parte,</w:t>
      </w:r>
      <w:r w:rsidRPr="006C2FD2">
        <w:rPr>
          <w:rFonts w:ascii="Arial" w:hAnsi="Arial"/>
        </w:rPr>
        <w:t xml:space="preserve"> representa un </w:t>
      </w:r>
      <w:r w:rsidR="00D63C31">
        <w:rPr>
          <w:rFonts w:ascii="Arial" w:hAnsi="Arial"/>
          <w:b/>
        </w:rPr>
        <w:t>0.6</w:t>
      </w:r>
      <w:r w:rsidR="00D55DA0" w:rsidRPr="006C2FD2">
        <w:rPr>
          <w:rFonts w:ascii="Arial" w:hAnsi="Arial"/>
          <w:b/>
        </w:rPr>
        <w:t>%</w:t>
      </w:r>
      <w:r w:rsidR="00D55DA0" w:rsidRPr="006C2FD2">
        <w:rPr>
          <w:rFonts w:ascii="Arial" w:hAnsi="Arial"/>
        </w:rPr>
        <w:t xml:space="preserve"> </w:t>
      </w:r>
      <w:r w:rsidRPr="006C2FD2">
        <w:rPr>
          <w:rFonts w:ascii="Arial" w:hAnsi="Arial"/>
        </w:rPr>
        <w:t>(</w:t>
      </w:r>
      <w:bookmarkStart w:id="5" w:name="OLE_LINK6"/>
      <w:r w:rsidR="003D3502" w:rsidRPr="006C2FD2">
        <w:rPr>
          <w:rFonts w:ascii="Arial" w:hAnsi="Arial"/>
        </w:rPr>
        <w:t>225</w:t>
      </w:r>
      <w:r w:rsidR="00C50E91" w:rsidRPr="006C2FD2">
        <w:rPr>
          <w:rFonts w:ascii="Arial" w:hAnsi="Arial"/>
        </w:rPr>
        <w:t>.000</w:t>
      </w:r>
      <w:r w:rsidRPr="006C2FD2">
        <w:rPr>
          <w:rFonts w:ascii="Arial" w:hAnsi="Arial"/>
        </w:rPr>
        <w:t xml:space="preserve"> </w:t>
      </w:r>
      <w:bookmarkEnd w:id="5"/>
      <w:r w:rsidR="000F1902" w:rsidRPr="006C2FD2">
        <w:rPr>
          <w:rFonts w:ascii="Arial" w:hAnsi="Arial"/>
        </w:rPr>
        <w:t>€)</w:t>
      </w:r>
      <w:r w:rsidR="00C0007D" w:rsidRPr="006C2FD2">
        <w:rPr>
          <w:rFonts w:ascii="Arial" w:hAnsi="Arial"/>
        </w:rPr>
        <w:t>;</w:t>
      </w:r>
      <w:r w:rsidRPr="006C2FD2">
        <w:rPr>
          <w:rFonts w:ascii="Arial" w:hAnsi="Arial"/>
        </w:rPr>
        <w:t xml:space="preserve"> y la</w:t>
      </w:r>
      <w:r w:rsidR="00073F3C" w:rsidRPr="006C2FD2">
        <w:rPr>
          <w:rFonts w:ascii="Arial" w:hAnsi="Arial"/>
        </w:rPr>
        <w:t xml:space="preserve"> d</w:t>
      </w:r>
      <w:r w:rsidRPr="006C2FD2">
        <w:rPr>
          <w:rFonts w:ascii="Arial" w:hAnsi="Arial"/>
        </w:rPr>
        <w:t>e</w:t>
      </w:r>
      <w:r w:rsidR="00F71FE3" w:rsidRPr="006C2FD2">
        <w:rPr>
          <w:rFonts w:ascii="Arial" w:hAnsi="Arial"/>
        </w:rPr>
        <w:t xml:space="preserve"> la nueva entidad pública </w:t>
      </w:r>
      <w:r w:rsidR="00F71FE3" w:rsidRPr="006C2FD2">
        <w:rPr>
          <w:rFonts w:ascii="Arial" w:hAnsi="Arial"/>
          <w:b/>
        </w:rPr>
        <w:t>EPEL</w:t>
      </w:r>
      <w:r w:rsidRPr="006C2FD2">
        <w:rPr>
          <w:rFonts w:ascii="Arial" w:hAnsi="Arial"/>
          <w:b/>
        </w:rPr>
        <w:t xml:space="preserve"> BALTEN</w:t>
      </w:r>
      <w:r w:rsidR="000F1902" w:rsidRPr="006C2FD2">
        <w:rPr>
          <w:rFonts w:ascii="Arial" w:hAnsi="Arial"/>
        </w:rPr>
        <w:t>,</w:t>
      </w:r>
      <w:r w:rsidRPr="006C2FD2">
        <w:rPr>
          <w:rFonts w:ascii="Arial" w:hAnsi="Arial"/>
        </w:rPr>
        <w:t xml:space="preserve"> </w:t>
      </w:r>
      <w:r w:rsidR="00917530" w:rsidRPr="006C2FD2">
        <w:rPr>
          <w:rFonts w:ascii="Arial" w:hAnsi="Arial"/>
        </w:rPr>
        <w:t>por gastos de tratamiento terciario</w:t>
      </w:r>
      <w:r w:rsidRPr="006C2FD2">
        <w:rPr>
          <w:rFonts w:ascii="Arial" w:hAnsi="Arial"/>
        </w:rPr>
        <w:t xml:space="preserve"> de agua residual depurada</w:t>
      </w:r>
      <w:r w:rsidR="00F71FE3" w:rsidRPr="006C2FD2">
        <w:rPr>
          <w:rFonts w:ascii="Arial" w:hAnsi="Arial"/>
        </w:rPr>
        <w:t xml:space="preserve"> y servicios de desalinización de agua subterránea</w:t>
      </w:r>
      <w:r w:rsidR="000F1902" w:rsidRPr="006C2FD2">
        <w:rPr>
          <w:rFonts w:ascii="Arial" w:hAnsi="Arial"/>
          <w:b/>
        </w:rPr>
        <w:t>,</w:t>
      </w:r>
      <w:r w:rsidR="00D63C31">
        <w:rPr>
          <w:rFonts w:ascii="Arial" w:hAnsi="Arial"/>
          <w:b/>
        </w:rPr>
        <w:t xml:space="preserve"> un 7</w:t>
      </w:r>
      <w:r w:rsidR="00D55DA0" w:rsidRPr="006C2FD2">
        <w:rPr>
          <w:rFonts w:ascii="Arial" w:hAnsi="Arial"/>
          <w:b/>
        </w:rPr>
        <w:t>%</w:t>
      </w:r>
      <w:r w:rsidR="00D55DA0" w:rsidRPr="006C2FD2">
        <w:rPr>
          <w:rFonts w:ascii="Arial" w:hAnsi="Arial"/>
        </w:rPr>
        <w:t xml:space="preserve"> </w:t>
      </w:r>
      <w:r w:rsidR="00D63C31">
        <w:rPr>
          <w:rFonts w:ascii="Arial" w:hAnsi="Arial"/>
        </w:rPr>
        <w:t>superior a 2016 (4</w:t>
      </w:r>
      <w:r w:rsidR="00E23C98" w:rsidRPr="006C2FD2">
        <w:rPr>
          <w:rFonts w:ascii="Arial" w:hAnsi="Arial"/>
        </w:rPr>
        <w:t>%)</w:t>
      </w:r>
      <w:r w:rsidR="00C0007D" w:rsidRPr="006C2FD2">
        <w:rPr>
          <w:rFonts w:ascii="Arial" w:hAnsi="Arial"/>
          <w:sz w:val="22"/>
          <w:szCs w:val="22"/>
        </w:rPr>
        <w:t>.</w:t>
      </w:r>
      <w:r w:rsidR="00E406D2" w:rsidRPr="006C2FD2">
        <w:rPr>
          <w:rFonts w:ascii="Arial" w:hAnsi="Arial"/>
        </w:rPr>
        <w:t xml:space="preserve"> </w:t>
      </w:r>
      <w:r w:rsidR="00D63C31">
        <w:rPr>
          <w:rFonts w:ascii="Arial" w:hAnsi="Arial"/>
        </w:rPr>
        <w:t>Para 2018</w:t>
      </w:r>
      <w:r w:rsidR="003D3502" w:rsidRPr="006C2FD2">
        <w:rPr>
          <w:rFonts w:ascii="Arial" w:hAnsi="Arial"/>
        </w:rPr>
        <w:t xml:space="preserve"> no se prevé </w:t>
      </w:r>
      <w:r w:rsidR="00E23C98" w:rsidRPr="006C2FD2">
        <w:rPr>
          <w:rFonts w:ascii="Arial" w:hAnsi="Arial"/>
        </w:rPr>
        <w:t>l</w:t>
      </w:r>
      <w:r w:rsidR="00C50E91" w:rsidRPr="006C2FD2">
        <w:rPr>
          <w:rFonts w:ascii="Arial" w:hAnsi="Arial"/>
        </w:rPr>
        <w:t xml:space="preserve">a </w:t>
      </w:r>
      <w:r w:rsidR="00C50E91" w:rsidRPr="006C2FD2">
        <w:rPr>
          <w:rFonts w:ascii="Arial" w:hAnsi="Arial"/>
          <w:b/>
        </w:rPr>
        <w:t xml:space="preserve">aportación </w:t>
      </w:r>
      <w:r w:rsidR="00B7241E" w:rsidRPr="006C2FD2">
        <w:rPr>
          <w:rFonts w:ascii="Arial" w:hAnsi="Arial"/>
          <w:b/>
        </w:rPr>
        <w:t>de la UE</w:t>
      </w:r>
      <w:r w:rsidR="004B6FE4" w:rsidRPr="006C2FD2">
        <w:rPr>
          <w:rFonts w:ascii="Arial" w:hAnsi="Arial" w:cs="Arial"/>
          <w:sz w:val="22"/>
          <w:szCs w:val="22"/>
        </w:rPr>
        <w:t xml:space="preserve">. </w:t>
      </w:r>
      <w:r w:rsidR="00E406D2" w:rsidRPr="006C2FD2">
        <w:rPr>
          <w:rFonts w:ascii="Arial" w:hAnsi="Arial"/>
        </w:rPr>
        <w:t>El resultado de la</w:t>
      </w:r>
      <w:r w:rsidR="000E4B20" w:rsidRPr="006C2FD2">
        <w:rPr>
          <w:rFonts w:ascii="Arial" w:hAnsi="Arial"/>
        </w:rPr>
        <w:t xml:space="preserve"> </w:t>
      </w:r>
      <w:r w:rsidR="000E4B20" w:rsidRPr="006C2FD2">
        <w:rPr>
          <w:rFonts w:ascii="Arial" w:hAnsi="Arial"/>
          <w:b/>
        </w:rPr>
        <w:t>venta de energía</w:t>
      </w:r>
      <w:r w:rsidR="000E4B20" w:rsidRPr="006C2FD2">
        <w:rPr>
          <w:rFonts w:ascii="Arial" w:hAnsi="Arial"/>
        </w:rPr>
        <w:t xml:space="preserve"> </w:t>
      </w:r>
      <w:r w:rsidR="00917530" w:rsidRPr="006C2FD2">
        <w:rPr>
          <w:rFonts w:ascii="Arial" w:hAnsi="Arial"/>
        </w:rPr>
        <w:t xml:space="preserve">e ingresos por </w:t>
      </w:r>
      <w:r w:rsidR="00917530" w:rsidRPr="006C2FD2">
        <w:rPr>
          <w:rFonts w:ascii="Arial" w:hAnsi="Arial"/>
          <w:b/>
        </w:rPr>
        <w:t>servicio interrumpible</w:t>
      </w:r>
      <w:r w:rsidR="00917530" w:rsidRPr="006C2FD2">
        <w:rPr>
          <w:rFonts w:ascii="Arial" w:hAnsi="Arial"/>
        </w:rPr>
        <w:t xml:space="preserve"> </w:t>
      </w:r>
      <w:r w:rsidR="000E4B20" w:rsidRPr="006C2FD2">
        <w:rPr>
          <w:rFonts w:ascii="Arial" w:hAnsi="Arial"/>
        </w:rPr>
        <w:t xml:space="preserve">supone un </w:t>
      </w:r>
      <w:r w:rsidR="00A34C29">
        <w:rPr>
          <w:rFonts w:ascii="Arial" w:hAnsi="Arial"/>
          <w:b/>
        </w:rPr>
        <w:t>2.1</w:t>
      </w:r>
      <w:r w:rsidR="00073FC1" w:rsidRPr="006C2FD2">
        <w:rPr>
          <w:rFonts w:ascii="Arial" w:hAnsi="Arial"/>
          <w:b/>
        </w:rPr>
        <w:t>%</w:t>
      </w:r>
      <w:r w:rsidR="00073FC1" w:rsidRPr="006C2FD2">
        <w:rPr>
          <w:rFonts w:ascii="Arial" w:hAnsi="Arial"/>
        </w:rPr>
        <w:t xml:space="preserve"> </w:t>
      </w:r>
      <w:r w:rsidR="00E406D2" w:rsidRPr="006C2FD2">
        <w:rPr>
          <w:rFonts w:ascii="Arial" w:hAnsi="Arial"/>
        </w:rPr>
        <w:t xml:space="preserve">esto es, </w:t>
      </w:r>
      <w:r w:rsidR="00A34C29">
        <w:rPr>
          <w:rFonts w:ascii="Arial" w:hAnsi="Arial" w:cs="Arial"/>
        </w:rPr>
        <w:t>816.554</w:t>
      </w:r>
      <w:r w:rsidR="00970B3B" w:rsidRPr="006C2FD2">
        <w:rPr>
          <w:rFonts w:ascii="Arial" w:hAnsi="Arial" w:cs="Arial"/>
        </w:rPr>
        <w:t xml:space="preserve"> </w:t>
      </w:r>
      <w:r w:rsidR="00E406D2" w:rsidRPr="006C2FD2">
        <w:rPr>
          <w:rFonts w:ascii="Arial" w:hAnsi="Arial" w:cs="Arial"/>
        </w:rPr>
        <w:t>€.</w:t>
      </w:r>
    </w:p>
    <w:p w:rsidR="007F2B9C" w:rsidRPr="006C2FD2" w:rsidRDefault="007F2B9C" w:rsidP="00E406D2">
      <w:pPr>
        <w:jc w:val="both"/>
        <w:rPr>
          <w:rFonts w:ascii="Arial" w:hAnsi="Arial"/>
        </w:rPr>
      </w:pPr>
    </w:p>
    <w:p w:rsidR="007F2B9C" w:rsidRPr="006C2FD2" w:rsidRDefault="007F2B9C" w:rsidP="00A07613">
      <w:pPr>
        <w:jc w:val="both"/>
        <w:rPr>
          <w:rFonts w:ascii="Arial" w:hAnsi="Arial" w:cs="Arial"/>
          <w:sz w:val="16"/>
          <w:szCs w:val="16"/>
        </w:rPr>
      </w:pPr>
      <w:r w:rsidRPr="006C2FD2">
        <w:rPr>
          <w:rFonts w:ascii="Arial" w:hAnsi="Arial"/>
        </w:rPr>
        <w:t>El Presupuesto de Gastos</w:t>
      </w:r>
      <w:r w:rsidR="00A20B80" w:rsidRPr="006C2FD2">
        <w:rPr>
          <w:rFonts w:ascii="Arial" w:hAnsi="Arial"/>
        </w:rPr>
        <w:t xml:space="preserve"> para el 201</w:t>
      </w:r>
      <w:r w:rsidR="00A34C29">
        <w:rPr>
          <w:rFonts w:ascii="Arial" w:hAnsi="Arial"/>
        </w:rPr>
        <w:t>8</w:t>
      </w:r>
      <w:r w:rsidRPr="006C2FD2">
        <w:rPr>
          <w:rFonts w:ascii="Arial" w:hAnsi="Arial"/>
        </w:rPr>
        <w:t xml:space="preserve"> se eleva</w:t>
      </w:r>
      <w:r w:rsidR="00C0007D" w:rsidRPr="006C2FD2">
        <w:rPr>
          <w:rFonts w:ascii="Arial" w:hAnsi="Arial"/>
        </w:rPr>
        <w:t>, de igual forma,</w:t>
      </w:r>
      <w:r w:rsidRPr="006C2FD2">
        <w:rPr>
          <w:rFonts w:ascii="Arial" w:hAnsi="Arial"/>
        </w:rPr>
        <w:t xml:space="preserve"> </w:t>
      </w:r>
      <w:bookmarkStart w:id="6" w:name="OLE_LINK8"/>
      <w:r w:rsidRPr="006C2FD2">
        <w:rPr>
          <w:rFonts w:ascii="Arial" w:hAnsi="Arial"/>
        </w:rPr>
        <w:t>a</w:t>
      </w:r>
      <w:r w:rsidR="00876E60" w:rsidRPr="006C2FD2">
        <w:rPr>
          <w:rFonts w:ascii="Arial" w:hAnsi="Arial"/>
        </w:rPr>
        <w:t xml:space="preserve"> </w:t>
      </w:r>
      <w:bookmarkEnd w:id="6"/>
      <w:r w:rsidR="001F786E">
        <w:rPr>
          <w:rFonts w:ascii="Arial" w:hAnsi="Arial" w:cs="Arial"/>
          <w:b/>
          <w:bCs/>
        </w:rPr>
        <w:t xml:space="preserve">393.054.430,05€ </w:t>
      </w:r>
      <w:r w:rsidRPr="006C2FD2">
        <w:rPr>
          <w:rFonts w:ascii="Arial" w:hAnsi="Arial"/>
        </w:rPr>
        <w:t>tomando siempre como premisa la condici</w:t>
      </w:r>
      <w:r w:rsidR="00C0007D" w:rsidRPr="006C2FD2">
        <w:rPr>
          <w:rFonts w:ascii="Arial" w:hAnsi="Arial"/>
        </w:rPr>
        <w:t>ón de equilibrio presupuestario;</w:t>
      </w:r>
      <w:r w:rsidRPr="006C2FD2">
        <w:rPr>
          <w:rFonts w:ascii="Arial" w:hAnsi="Arial"/>
        </w:rPr>
        <w:t xml:space="preserve"> correspondiendo </w:t>
      </w:r>
      <w:r w:rsidR="00A34C29">
        <w:rPr>
          <w:rFonts w:ascii="Arial" w:hAnsi="Arial"/>
        </w:rPr>
        <w:t>el 6</w:t>
      </w:r>
      <w:r w:rsidR="005E02D7">
        <w:rPr>
          <w:rFonts w:ascii="Arial" w:hAnsi="Arial"/>
        </w:rPr>
        <w:t>1</w:t>
      </w:r>
      <w:r w:rsidR="00481496" w:rsidRPr="006C2FD2">
        <w:rPr>
          <w:rFonts w:ascii="Arial" w:hAnsi="Arial"/>
        </w:rPr>
        <w:t xml:space="preserve">% </w:t>
      </w:r>
      <w:r w:rsidRPr="006C2FD2">
        <w:rPr>
          <w:rFonts w:ascii="Arial" w:hAnsi="Arial"/>
          <w:b/>
        </w:rPr>
        <w:t>gastos corrientes</w:t>
      </w:r>
      <w:r w:rsidRPr="006C2FD2">
        <w:rPr>
          <w:rFonts w:ascii="Arial" w:hAnsi="Arial"/>
        </w:rPr>
        <w:t xml:space="preserve"> </w:t>
      </w:r>
      <w:r w:rsidR="00CE27A8" w:rsidRPr="006C2FD2">
        <w:rPr>
          <w:rFonts w:ascii="Arial" w:hAnsi="Arial"/>
          <w:snapToGrid w:val="0"/>
          <w:lang w:val="es-ES"/>
        </w:rPr>
        <w:t xml:space="preserve">y </w:t>
      </w:r>
      <w:r w:rsidR="00A34C29">
        <w:rPr>
          <w:rFonts w:ascii="Arial" w:hAnsi="Arial" w:cs="Arial"/>
          <w:b/>
        </w:rPr>
        <w:t>38</w:t>
      </w:r>
      <w:r w:rsidR="00481496" w:rsidRPr="006C2FD2">
        <w:rPr>
          <w:rFonts w:ascii="Arial" w:hAnsi="Arial" w:cs="Arial"/>
          <w:b/>
        </w:rPr>
        <w:t xml:space="preserve">% </w:t>
      </w:r>
      <w:r w:rsidRPr="006C2FD2">
        <w:rPr>
          <w:rFonts w:ascii="Arial" w:hAnsi="Arial"/>
        </w:rPr>
        <w:t xml:space="preserve">para gastos en </w:t>
      </w:r>
      <w:r w:rsidRPr="006C2FD2">
        <w:rPr>
          <w:rFonts w:ascii="Arial" w:hAnsi="Arial"/>
          <w:b/>
        </w:rPr>
        <w:t>operaciones de capital</w:t>
      </w:r>
      <w:r w:rsidR="00481496" w:rsidRPr="006C2FD2">
        <w:rPr>
          <w:rFonts w:ascii="Arial" w:hAnsi="Arial"/>
        </w:rPr>
        <w:t xml:space="preserve">. </w:t>
      </w:r>
    </w:p>
    <w:p w:rsidR="007F2B9C" w:rsidRPr="006C2FD2" w:rsidRDefault="007F2B9C">
      <w:pPr>
        <w:ind w:firstLine="992"/>
        <w:jc w:val="both"/>
        <w:rPr>
          <w:rFonts w:ascii="Arial" w:hAnsi="Arial"/>
        </w:rPr>
      </w:pPr>
    </w:p>
    <w:p w:rsidR="007F2B9C" w:rsidRPr="00757886" w:rsidRDefault="007F2B9C" w:rsidP="00135CF3">
      <w:pPr>
        <w:jc w:val="both"/>
        <w:rPr>
          <w:rFonts w:ascii="Calibri" w:hAnsi="Calibri"/>
          <w:color w:val="000000"/>
          <w:sz w:val="22"/>
          <w:szCs w:val="22"/>
          <w:lang w:val="es-ES"/>
        </w:rPr>
      </w:pPr>
      <w:r w:rsidRPr="006C2FD2">
        <w:rPr>
          <w:rFonts w:ascii="Arial" w:hAnsi="Arial"/>
        </w:rPr>
        <w:t xml:space="preserve">Las partidas más significativas de los </w:t>
      </w:r>
      <w:r w:rsidR="00BD2EFF" w:rsidRPr="006C2FD2">
        <w:rPr>
          <w:rFonts w:ascii="Arial" w:hAnsi="Arial"/>
        </w:rPr>
        <w:t>capítulos de</w:t>
      </w:r>
      <w:r w:rsidRPr="006C2FD2">
        <w:rPr>
          <w:rFonts w:ascii="Arial" w:hAnsi="Arial"/>
        </w:rPr>
        <w:t xml:space="preserve"> corrientes son los suministros de </w:t>
      </w:r>
      <w:r w:rsidRPr="006C2FD2">
        <w:rPr>
          <w:rFonts w:ascii="Arial" w:hAnsi="Arial"/>
          <w:b/>
        </w:rPr>
        <w:t>electricidad</w:t>
      </w:r>
      <w:r w:rsidR="00A34C29">
        <w:rPr>
          <w:rFonts w:ascii="Arial" w:hAnsi="Arial"/>
        </w:rPr>
        <w:t xml:space="preserve"> 8.572.686</w:t>
      </w:r>
      <w:r w:rsidR="00FC0D7F" w:rsidRPr="006C2FD2">
        <w:rPr>
          <w:rFonts w:ascii="Arial" w:hAnsi="Arial"/>
        </w:rPr>
        <w:t xml:space="preserve"> </w:t>
      </w:r>
      <w:r w:rsidR="00620D92" w:rsidRPr="006C2FD2">
        <w:rPr>
          <w:rFonts w:ascii="Arial" w:hAnsi="Arial" w:cs="Arial"/>
        </w:rPr>
        <w:t>€</w:t>
      </w:r>
      <w:r w:rsidR="00620D92" w:rsidRPr="006C2FD2">
        <w:rPr>
          <w:rFonts w:ascii="Arial" w:hAnsi="Arial" w:cs="Arial"/>
          <w:sz w:val="16"/>
          <w:szCs w:val="16"/>
        </w:rPr>
        <w:t xml:space="preserve"> </w:t>
      </w:r>
      <w:r w:rsidRPr="006C2FD2">
        <w:rPr>
          <w:rFonts w:ascii="Arial" w:hAnsi="Arial"/>
          <w:snapToGrid w:val="0"/>
          <w:lang w:val="es-ES"/>
        </w:rPr>
        <w:t xml:space="preserve">equivalentes al </w:t>
      </w:r>
      <w:r w:rsidR="00757886">
        <w:rPr>
          <w:rFonts w:ascii="Arial" w:hAnsi="Arial"/>
          <w:snapToGrid w:val="0"/>
          <w:lang w:val="es-ES"/>
        </w:rPr>
        <w:t>36</w:t>
      </w:r>
      <w:r w:rsidR="007B5A70" w:rsidRPr="006C2FD2">
        <w:rPr>
          <w:rFonts w:ascii="Arial" w:hAnsi="Arial"/>
          <w:snapToGrid w:val="0"/>
          <w:lang w:val="es-ES"/>
        </w:rPr>
        <w:t xml:space="preserve">% </w:t>
      </w:r>
      <w:r w:rsidRPr="006C2FD2">
        <w:rPr>
          <w:rFonts w:ascii="Arial" w:hAnsi="Arial"/>
          <w:snapToGrid w:val="0"/>
          <w:lang w:val="es-ES"/>
        </w:rPr>
        <w:t>de gastos corrientes</w:t>
      </w:r>
      <w:r w:rsidR="00A01A6B" w:rsidRPr="006C2FD2">
        <w:rPr>
          <w:rFonts w:ascii="Arial" w:hAnsi="Arial"/>
          <w:snapToGrid w:val="0"/>
          <w:lang w:val="es-ES"/>
        </w:rPr>
        <w:t xml:space="preserve"> que supone un </w:t>
      </w:r>
      <w:r w:rsidR="00757886">
        <w:rPr>
          <w:rFonts w:ascii="Arial" w:hAnsi="Arial"/>
          <w:snapToGrid w:val="0"/>
          <w:lang w:val="es-ES"/>
        </w:rPr>
        <w:t>decremento</w:t>
      </w:r>
      <w:r w:rsidR="00A01A6B" w:rsidRPr="006C2FD2">
        <w:rPr>
          <w:rFonts w:ascii="Arial" w:hAnsi="Arial"/>
          <w:snapToGrid w:val="0"/>
          <w:lang w:val="es-ES"/>
        </w:rPr>
        <w:t xml:space="preserve"> respect</w:t>
      </w:r>
      <w:r w:rsidR="00757886">
        <w:rPr>
          <w:rFonts w:ascii="Arial" w:hAnsi="Arial"/>
          <w:snapToGrid w:val="0"/>
          <w:lang w:val="es-ES"/>
        </w:rPr>
        <w:t>o a 2017 donde se situó en el 39</w:t>
      </w:r>
      <w:r w:rsidR="00A01A6B" w:rsidRPr="006C2FD2">
        <w:rPr>
          <w:rFonts w:ascii="Arial" w:hAnsi="Arial"/>
          <w:snapToGrid w:val="0"/>
          <w:lang w:val="es-ES"/>
        </w:rPr>
        <w:t xml:space="preserve">% </w:t>
      </w:r>
      <w:r w:rsidRPr="006C2FD2">
        <w:rPr>
          <w:rFonts w:ascii="Arial" w:hAnsi="Arial"/>
          <w:snapToGrid w:val="0"/>
          <w:lang w:val="es-ES"/>
        </w:rPr>
        <w:t xml:space="preserve">y </w:t>
      </w:r>
      <w:r w:rsidRPr="006C2FD2">
        <w:rPr>
          <w:rFonts w:ascii="Arial" w:hAnsi="Arial"/>
          <w:b/>
          <w:snapToGrid w:val="0"/>
          <w:lang w:val="es-ES"/>
        </w:rPr>
        <w:t>trabajos realizados por otras empresas</w:t>
      </w:r>
      <w:r w:rsidRPr="006C2FD2">
        <w:rPr>
          <w:rFonts w:ascii="Arial" w:hAnsi="Arial"/>
          <w:snapToGrid w:val="0"/>
          <w:lang w:val="es-ES"/>
        </w:rPr>
        <w:t xml:space="preserve"> (</w:t>
      </w:r>
      <w:r w:rsidR="00757886" w:rsidRPr="00757886">
        <w:rPr>
          <w:rFonts w:ascii="Calibri" w:hAnsi="Calibri"/>
          <w:color w:val="000000"/>
          <w:sz w:val="22"/>
          <w:szCs w:val="22"/>
          <w:lang w:val="es-ES"/>
        </w:rPr>
        <w:t>9</w:t>
      </w:r>
      <w:r w:rsidR="00757886">
        <w:rPr>
          <w:rFonts w:ascii="Calibri" w:hAnsi="Calibri"/>
          <w:color w:val="000000"/>
          <w:sz w:val="22"/>
          <w:szCs w:val="22"/>
          <w:lang w:val="es-ES"/>
        </w:rPr>
        <w:t>.</w:t>
      </w:r>
      <w:r w:rsidR="00757886" w:rsidRPr="00757886">
        <w:rPr>
          <w:rFonts w:ascii="Calibri" w:hAnsi="Calibri"/>
          <w:color w:val="000000"/>
          <w:sz w:val="22"/>
          <w:szCs w:val="22"/>
          <w:lang w:val="es-ES"/>
        </w:rPr>
        <w:t>396</w:t>
      </w:r>
      <w:r w:rsidR="00757886">
        <w:rPr>
          <w:rFonts w:ascii="Calibri" w:hAnsi="Calibri"/>
          <w:color w:val="000000"/>
          <w:sz w:val="22"/>
          <w:szCs w:val="22"/>
          <w:lang w:val="es-ES"/>
        </w:rPr>
        <w:t>.</w:t>
      </w:r>
      <w:r w:rsidR="00757886" w:rsidRPr="00757886">
        <w:rPr>
          <w:rFonts w:ascii="Calibri" w:hAnsi="Calibri"/>
          <w:color w:val="000000"/>
          <w:sz w:val="22"/>
          <w:szCs w:val="22"/>
          <w:lang w:val="es-ES"/>
        </w:rPr>
        <w:t>108</w:t>
      </w:r>
      <w:r w:rsidR="008D35AF" w:rsidRPr="006C2FD2">
        <w:rPr>
          <w:rFonts w:ascii="Arial" w:hAnsi="Arial" w:cs="Arial"/>
          <w:lang w:val="es-ES"/>
        </w:rPr>
        <w:t xml:space="preserve"> </w:t>
      </w:r>
      <w:r w:rsidR="001A0132" w:rsidRPr="006C2FD2">
        <w:rPr>
          <w:rFonts w:ascii="Arial" w:hAnsi="Arial" w:cs="Arial"/>
        </w:rPr>
        <w:t>€</w:t>
      </w:r>
      <w:r w:rsidR="00757886">
        <w:rPr>
          <w:rFonts w:ascii="Arial" w:hAnsi="Arial" w:cs="Arial"/>
        </w:rPr>
        <w:t>)</w:t>
      </w:r>
      <w:r w:rsidRPr="006C2FD2">
        <w:rPr>
          <w:rFonts w:ascii="Arial" w:hAnsi="Arial" w:cs="Arial"/>
        </w:rPr>
        <w:t>,</w:t>
      </w:r>
      <w:r w:rsidRPr="006C2FD2">
        <w:rPr>
          <w:rFonts w:ascii="Arial" w:hAnsi="Arial"/>
        </w:rPr>
        <w:t xml:space="preserve"> equivalentes al </w:t>
      </w:r>
      <w:r w:rsidR="00757886">
        <w:rPr>
          <w:rFonts w:ascii="Arial" w:hAnsi="Arial"/>
        </w:rPr>
        <w:t>40</w:t>
      </w:r>
      <w:r w:rsidR="008558E3" w:rsidRPr="006C2FD2">
        <w:rPr>
          <w:rFonts w:ascii="Arial" w:hAnsi="Arial"/>
        </w:rPr>
        <w:t>%</w:t>
      </w:r>
      <w:r w:rsidR="00743CD1" w:rsidRPr="006C2FD2">
        <w:rPr>
          <w:rFonts w:ascii="Arial" w:hAnsi="Arial"/>
        </w:rPr>
        <w:t xml:space="preserve"> de gastos cor</w:t>
      </w:r>
      <w:r w:rsidR="00A01A6B" w:rsidRPr="006C2FD2">
        <w:rPr>
          <w:rFonts w:ascii="Arial" w:hAnsi="Arial"/>
        </w:rPr>
        <w:t>rientes</w:t>
      </w:r>
      <w:r w:rsidRPr="006C2FD2">
        <w:rPr>
          <w:rFonts w:ascii="Arial" w:hAnsi="Arial"/>
        </w:rPr>
        <w:t>; ambos derivados de la gestión directa de las infraestructura</w:t>
      </w:r>
      <w:r w:rsidR="00BD2EFF" w:rsidRPr="006C2FD2">
        <w:rPr>
          <w:rFonts w:ascii="Arial" w:hAnsi="Arial"/>
        </w:rPr>
        <w:t>s hidráulicas</w:t>
      </w:r>
      <w:r w:rsidRPr="006C2FD2">
        <w:rPr>
          <w:rFonts w:ascii="Arial" w:hAnsi="Arial"/>
        </w:rPr>
        <w:t xml:space="preserve">. Los gastos de personal suponen </w:t>
      </w:r>
      <w:r w:rsidR="008D35AF" w:rsidRPr="006C2FD2">
        <w:rPr>
          <w:rFonts w:ascii="Arial" w:hAnsi="Arial"/>
        </w:rPr>
        <w:t>4.</w:t>
      </w:r>
      <w:r w:rsidR="00757886">
        <w:rPr>
          <w:rFonts w:ascii="Arial" w:hAnsi="Arial"/>
        </w:rPr>
        <w:t>257.303</w:t>
      </w:r>
      <w:r w:rsidR="008D35AF" w:rsidRPr="006C2FD2">
        <w:rPr>
          <w:rFonts w:ascii="Arial" w:hAnsi="Arial"/>
        </w:rPr>
        <w:t xml:space="preserve"> </w:t>
      </w:r>
      <w:r w:rsidRPr="006C2FD2">
        <w:rPr>
          <w:rFonts w:ascii="Arial" w:hAnsi="Arial"/>
        </w:rPr>
        <w:t>€, equi</w:t>
      </w:r>
      <w:r w:rsidR="00A3565F" w:rsidRPr="006C2FD2">
        <w:rPr>
          <w:rFonts w:ascii="Arial" w:hAnsi="Arial"/>
        </w:rPr>
        <w:t xml:space="preserve">valentes al </w:t>
      </w:r>
      <w:r w:rsidR="00757886">
        <w:rPr>
          <w:rFonts w:ascii="Arial" w:hAnsi="Arial"/>
        </w:rPr>
        <w:t>18</w:t>
      </w:r>
      <w:r w:rsidR="008D35AF" w:rsidRPr="006C2FD2">
        <w:rPr>
          <w:rFonts w:ascii="Arial" w:hAnsi="Arial"/>
        </w:rPr>
        <w:t xml:space="preserve"> </w:t>
      </w:r>
      <w:r w:rsidR="008A3EA1" w:rsidRPr="006C2FD2">
        <w:rPr>
          <w:rFonts w:ascii="Arial" w:hAnsi="Arial"/>
        </w:rPr>
        <w:t xml:space="preserve">% </w:t>
      </w:r>
      <w:r w:rsidRPr="006C2FD2">
        <w:rPr>
          <w:rFonts w:ascii="Arial" w:hAnsi="Arial"/>
        </w:rPr>
        <w:t>de los gastos corrientes</w:t>
      </w:r>
      <w:r w:rsidR="00757886">
        <w:rPr>
          <w:rFonts w:ascii="Arial" w:hAnsi="Arial"/>
        </w:rPr>
        <w:t xml:space="preserve"> (frente al 23.3% del 2017</w:t>
      </w:r>
      <w:r w:rsidR="00082963" w:rsidRPr="006C2FD2">
        <w:rPr>
          <w:rFonts w:ascii="Arial" w:hAnsi="Arial"/>
        </w:rPr>
        <w:t>)</w:t>
      </w:r>
      <w:r w:rsidR="008558E3" w:rsidRPr="006C2FD2">
        <w:rPr>
          <w:rFonts w:ascii="Arial" w:hAnsi="Arial"/>
        </w:rPr>
        <w:t>.</w:t>
      </w:r>
    </w:p>
    <w:p w:rsidR="007F2B9C" w:rsidRPr="000B7A9A" w:rsidRDefault="00B650D4" w:rsidP="00F07F70">
      <w:pPr>
        <w:pStyle w:val="Nivel2"/>
        <w:rPr>
          <w:sz w:val="20"/>
          <w:szCs w:val="20"/>
        </w:rPr>
      </w:pPr>
      <w:bookmarkStart w:id="7" w:name="_Toc498498214"/>
      <w:r w:rsidRPr="000B7A9A">
        <w:rPr>
          <w:sz w:val="20"/>
          <w:szCs w:val="20"/>
        </w:rPr>
        <w:lastRenderedPageBreak/>
        <w:t xml:space="preserve">Objetivos </w:t>
      </w:r>
      <w:r w:rsidR="007E0376" w:rsidRPr="000B7A9A">
        <w:rPr>
          <w:sz w:val="20"/>
          <w:szCs w:val="20"/>
        </w:rPr>
        <w:t xml:space="preserve">y </w:t>
      </w:r>
      <w:r w:rsidR="009F036E" w:rsidRPr="000B7A9A">
        <w:rPr>
          <w:sz w:val="20"/>
          <w:szCs w:val="20"/>
        </w:rPr>
        <w:t xml:space="preserve">Programas </w:t>
      </w:r>
      <w:r w:rsidR="007F2B9C" w:rsidRPr="000B7A9A">
        <w:rPr>
          <w:sz w:val="20"/>
          <w:szCs w:val="20"/>
        </w:rPr>
        <w:t>de actuación.</w:t>
      </w:r>
      <w:bookmarkEnd w:id="7"/>
      <w:r w:rsidR="007F2B9C" w:rsidRPr="000B7A9A">
        <w:rPr>
          <w:sz w:val="20"/>
          <w:szCs w:val="20"/>
        </w:rPr>
        <w:t xml:space="preserve">  </w:t>
      </w:r>
    </w:p>
    <w:p w:rsidR="007F2B9C" w:rsidRPr="006C2FD2" w:rsidRDefault="007F2B9C">
      <w:pPr>
        <w:rPr>
          <w:rFonts w:ascii="Arial" w:hAnsi="Arial"/>
          <w:u w:val="single"/>
        </w:rPr>
      </w:pPr>
    </w:p>
    <w:p w:rsidR="00B650D4" w:rsidRPr="00BA0C06" w:rsidRDefault="007F2B9C" w:rsidP="00BA0C06">
      <w:pPr>
        <w:jc w:val="both"/>
        <w:rPr>
          <w:rFonts w:ascii="Arial" w:hAnsi="Arial"/>
        </w:rPr>
      </w:pPr>
      <w:r w:rsidRPr="006C2FD2">
        <w:rPr>
          <w:rFonts w:ascii="Arial" w:hAnsi="Arial"/>
        </w:rPr>
        <w:tab/>
        <w:t xml:space="preserve">El Consejo Insular de Aguas de </w:t>
      </w:r>
      <w:r w:rsidR="00F24EAB" w:rsidRPr="006C2FD2">
        <w:rPr>
          <w:rFonts w:ascii="Arial" w:hAnsi="Arial"/>
        </w:rPr>
        <w:t>Tenerife mantiene, en el año 201</w:t>
      </w:r>
      <w:r w:rsidR="00BA0C06">
        <w:rPr>
          <w:rFonts w:ascii="Arial" w:hAnsi="Arial"/>
        </w:rPr>
        <w:t>8</w:t>
      </w:r>
      <w:r w:rsidRPr="006C2FD2">
        <w:rPr>
          <w:rFonts w:ascii="Arial" w:hAnsi="Arial"/>
        </w:rPr>
        <w:t xml:space="preserve">, cinco grandes </w:t>
      </w:r>
      <w:r w:rsidR="00BA0C06">
        <w:rPr>
          <w:rFonts w:ascii="Arial" w:hAnsi="Arial"/>
          <w:b/>
          <w:caps/>
          <w:u w:val="single"/>
        </w:rPr>
        <w:t>LINEA</w:t>
      </w:r>
      <w:r w:rsidR="003C5D5F" w:rsidRPr="006C2FD2">
        <w:rPr>
          <w:rFonts w:ascii="Arial" w:hAnsi="Arial"/>
          <w:b/>
          <w:caps/>
          <w:u w:val="single"/>
        </w:rPr>
        <w:t>S GENERALES</w:t>
      </w:r>
      <w:r w:rsidRPr="006C2FD2">
        <w:rPr>
          <w:rFonts w:ascii="Arial" w:hAnsi="Arial"/>
          <w:b/>
        </w:rPr>
        <w:t xml:space="preserve"> </w:t>
      </w:r>
      <w:r w:rsidR="00BA0C06">
        <w:rPr>
          <w:rFonts w:ascii="Arial" w:hAnsi="Arial"/>
        </w:rPr>
        <w:t>para c</w:t>
      </w:r>
      <w:r w:rsidR="00B650D4" w:rsidRPr="00BA0C06">
        <w:rPr>
          <w:rFonts w:ascii="Arial" w:hAnsi="Arial"/>
        </w:rPr>
        <w:t>umplir con los Objetivos planteados en el Programa MEDI 3</w:t>
      </w:r>
      <w:r w:rsidR="00BA0C06" w:rsidRPr="00BA0C06">
        <w:rPr>
          <w:rFonts w:ascii="Arial" w:hAnsi="Arial"/>
        </w:rPr>
        <w:t xml:space="preserve">.7 (Plan Hidrológico   Insular). </w:t>
      </w:r>
      <w:r w:rsidR="00B650D4" w:rsidRPr="00BA0C06">
        <w:rPr>
          <w:rFonts w:ascii="Arial" w:hAnsi="Arial"/>
        </w:rPr>
        <w:t>El programa está orientado a diferentes objetivos en función de las líneas de actuación (L.A.) en las que se divide el programa 3.7 que se detallan en la siguiente tabl</w:t>
      </w:r>
      <w:r w:rsidR="00BA0C06" w:rsidRPr="00BA0C06">
        <w:rPr>
          <w:rFonts w:ascii="Arial" w:hAnsi="Arial"/>
        </w:rPr>
        <w:t>a</w:t>
      </w:r>
    </w:p>
    <w:p w:rsidR="00B650D4" w:rsidRPr="006C2FD2" w:rsidRDefault="00B650D4" w:rsidP="00EA526A">
      <w:pPr>
        <w:ind w:right="283"/>
        <w:jc w:val="both"/>
        <w:rPr>
          <w:rFonts w:ascii="Arial" w:hAnsi="Arial"/>
        </w:rPr>
      </w:pPr>
    </w:p>
    <w:p w:rsidR="00EA526A" w:rsidRPr="006C2FD2" w:rsidRDefault="00EA526A" w:rsidP="00EA526A">
      <w:pPr>
        <w:ind w:right="283"/>
        <w:jc w:val="both"/>
        <w:rPr>
          <w:rFonts w:ascii="Arial" w:hAnsi="Arial"/>
        </w:rPr>
      </w:pPr>
    </w:p>
    <w:tbl>
      <w:tblPr>
        <w:tblpPr w:leftFromText="141" w:rightFromText="141" w:vertAnchor="text" w:horzAnchor="margin" w:tblpY="-246"/>
        <w:tblW w:w="953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tblPr>
      <w:tblGrid>
        <w:gridCol w:w="9530"/>
      </w:tblGrid>
      <w:tr w:rsidR="003E1C93" w:rsidRPr="006C2FD2" w:rsidTr="003E1C93">
        <w:trPr>
          <w:trHeight w:val="1214"/>
        </w:trPr>
        <w:tc>
          <w:tcPr>
            <w:tcW w:w="9530" w:type="dxa"/>
          </w:tcPr>
          <w:p w:rsidR="003E1C93" w:rsidRPr="006C2FD2" w:rsidRDefault="003E1C93" w:rsidP="003E1C93">
            <w:pPr>
              <w:rPr>
                <w:rFonts w:ascii="Arial" w:hAnsi="Arial" w:cs="Arial"/>
              </w:rPr>
            </w:pPr>
          </w:p>
          <w:p w:rsidR="003E1C93" w:rsidRPr="006C2FD2" w:rsidRDefault="003E1C93" w:rsidP="003E1C93">
            <w:pPr>
              <w:rPr>
                <w:rFonts w:ascii="Arial" w:hAnsi="Arial" w:cs="Arial"/>
              </w:rPr>
            </w:pPr>
          </w:p>
          <w:p w:rsidR="003E1C93" w:rsidRPr="006C2FD2" w:rsidRDefault="003E1C93" w:rsidP="003E1C93">
            <w:pPr>
              <w:pStyle w:val="Ttulo1"/>
              <w:rPr>
                <w:rFonts w:cs="Arial"/>
              </w:rPr>
            </w:pPr>
            <w:r w:rsidRPr="006C2FD2">
              <w:rPr>
                <w:rFonts w:cs="Arial"/>
              </w:rPr>
              <w:t>L.A. 3.7.1 Aseguramiento del Suministro de Agua:</w:t>
            </w:r>
          </w:p>
          <w:p w:rsidR="003E1C93" w:rsidRPr="006C2FD2" w:rsidRDefault="003E1C93" w:rsidP="003E1C93"/>
          <w:p w:rsidR="003E1C93" w:rsidRPr="006C2FD2" w:rsidRDefault="003E1C93" w:rsidP="001F786E">
            <w:pPr>
              <w:pStyle w:val="Normal1"/>
              <w:ind w:left="1843"/>
              <w:rPr>
                <w:rFonts w:ascii="Arial" w:hAnsi="Arial" w:cs="Arial"/>
                <w:sz w:val="20"/>
                <w:szCs w:val="20"/>
              </w:rPr>
            </w:pPr>
            <w:r w:rsidRPr="006C2FD2">
              <w:rPr>
                <w:rFonts w:ascii="Arial" w:hAnsi="Arial" w:cs="Arial"/>
                <w:sz w:val="20"/>
                <w:szCs w:val="20"/>
              </w:rPr>
              <w:t>1.Disminuir el riesgo de desabastecimiento</w:t>
            </w:r>
          </w:p>
          <w:p w:rsidR="003E1C93" w:rsidRPr="006C2FD2" w:rsidRDefault="003E1C93" w:rsidP="001F786E">
            <w:pPr>
              <w:pStyle w:val="Normal1"/>
              <w:ind w:left="1843"/>
              <w:rPr>
                <w:rFonts w:ascii="Arial" w:hAnsi="Arial" w:cs="Arial"/>
                <w:sz w:val="20"/>
                <w:szCs w:val="20"/>
              </w:rPr>
            </w:pPr>
            <w:r w:rsidRPr="006C2FD2">
              <w:rPr>
                <w:rFonts w:ascii="Arial" w:hAnsi="Arial" w:cs="Arial"/>
                <w:sz w:val="20"/>
                <w:szCs w:val="20"/>
              </w:rPr>
              <w:t xml:space="preserve">2.Mejorar la calidad del agua de abastecimiento </w:t>
            </w:r>
          </w:p>
          <w:p w:rsidR="003E1C93" w:rsidRPr="006C2FD2" w:rsidRDefault="003E1C93" w:rsidP="003E1C93">
            <w:pPr>
              <w:pStyle w:val="Normal1"/>
              <w:rPr>
                <w:rFonts w:ascii="Arial" w:hAnsi="Arial" w:cs="Arial"/>
                <w:sz w:val="20"/>
                <w:szCs w:val="20"/>
              </w:rPr>
            </w:pPr>
          </w:p>
          <w:p w:rsidR="003E1C93" w:rsidRDefault="003E1C93" w:rsidP="003E1C93">
            <w:pPr>
              <w:pStyle w:val="Ttulo1"/>
              <w:rPr>
                <w:rFonts w:cs="Arial"/>
              </w:rPr>
            </w:pPr>
            <w:r w:rsidRPr="006C2FD2">
              <w:rPr>
                <w:rFonts w:cs="Arial"/>
              </w:rPr>
              <w:t>L.A. 3.7.2 Saneamiento y Depuración</w:t>
            </w:r>
          </w:p>
          <w:p w:rsidR="001F786E" w:rsidRPr="001F786E" w:rsidRDefault="001F786E" w:rsidP="001F786E"/>
          <w:p w:rsidR="003E1C93" w:rsidRPr="006C2FD2" w:rsidRDefault="001F786E" w:rsidP="001F786E">
            <w:pPr>
              <w:pStyle w:val="Ttulo3"/>
              <w:rPr>
                <w:rFonts w:cs="Arial"/>
                <w:b w:val="0"/>
              </w:rPr>
            </w:pPr>
            <w:proofErr w:type="gramStart"/>
            <w:r>
              <w:rPr>
                <w:rFonts w:cs="Arial"/>
                <w:b w:val="0"/>
              </w:rPr>
              <w:t>1.</w:t>
            </w:r>
            <w:r w:rsidR="003E1C93" w:rsidRPr="006C2FD2">
              <w:rPr>
                <w:rFonts w:cs="Arial"/>
                <w:b w:val="0"/>
              </w:rPr>
              <w:t>Cumplir</w:t>
            </w:r>
            <w:proofErr w:type="gramEnd"/>
            <w:r w:rsidR="003E1C93" w:rsidRPr="006C2FD2">
              <w:rPr>
                <w:rFonts w:cs="Arial"/>
                <w:b w:val="0"/>
              </w:rPr>
              <w:t xml:space="preserve"> con la normativa de tratamiento de aguas residuales urbanas según </w:t>
            </w:r>
            <w:r>
              <w:rPr>
                <w:rFonts w:cs="Arial"/>
                <w:b w:val="0"/>
              </w:rPr>
              <w:t>2.</w:t>
            </w:r>
            <w:r w:rsidR="003E1C93" w:rsidRPr="006C2FD2">
              <w:rPr>
                <w:rFonts w:cs="Arial"/>
                <w:b w:val="0"/>
              </w:rPr>
              <w:t>D.271/91 en todas las aglomeraciones urbanas definidas en el PHT en las que se divide la Isla de Tenerife.</w:t>
            </w:r>
          </w:p>
          <w:p w:rsidR="003E1C93" w:rsidRPr="006C2FD2" w:rsidRDefault="003E1C93" w:rsidP="003E1C93"/>
          <w:p w:rsidR="003E1C93" w:rsidRPr="006C2FD2" w:rsidRDefault="003E1C93" w:rsidP="003E1C93">
            <w:pPr>
              <w:pStyle w:val="Ttulo1"/>
              <w:rPr>
                <w:rFonts w:cs="Arial"/>
                <w:b/>
              </w:rPr>
            </w:pPr>
            <w:r w:rsidRPr="006C2FD2">
              <w:rPr>
                <w:rFonts w:cs="Arial"/>
              </w:rPr>
              <w:t>L.A. 3.7.3. Reutilización de Aguas Depuradas</w:t>
            </w:r>
          </w:p>
          <w:p w:rsidR="003E1C93" w:rsidRPr="006C2FD2" w:rsidRDefault="003E1C93" w:rsidP="003E1C93">
            <w:pPr>
              <w:pStyle w:val="Ttulo3"/>
              <w:rPr>
                <w:rFonts w:cs="Arial"/>
                <w:b w:val="0"/>
              </w:rPr>
            </w:pPr>
            <w:r w:rsidRPr="006C2FD2">
              <w:rPr>
                <w:rFonts w:cs="Arial"/>
                <w:b w:val="0"/>
              </w:rPr>
              <w:t>1. Incrementar la producción de agua susceptible de reutilización</w:t>
            </w:r>
          </w:p>
          <w:p w:rsidR="003E1C93" w:rsidRPr="006C2FD2" w:rsidRDefault="003E1C93" w:rsidP="003E1C93">
            <w:pPr>
              <w:pStyle w:val="Ttulo3"/>
              <w:rPr>
                <w:rFonts w:cs="Arial"/>
                <w:b w:val="0"/>
              </w:rPr>
            </w:pPr>
            <w:r w:rsidRPr="006C2FD2">
              <w:rPr>
                <w:rFonts w:cs="Arial"/>
                <w:b w:val="0"/>
              </w:rPr>
              <w:t>2. Incrementar las garantías y los caudales de transporte de agua regenerada</w:t>
            </w:r>
          </w:p>
          <w:p w:rsidR="003E1C93" w:rsidRPr="006C2FD2" w:rsidRDefault="003E1C93" w:rsidP="003E1C93">
            <w:pPr>
              <w:pStyle w:val="Normal1"/>
              <w:rPr>
                <w:sz w:val="20"/>
                <w:szCs w:val="20"/>
              </w:rPr>
            </w:pPr>
          </w:p>
          <w:p w:rsidR="003E1C93" w:rsidRPr="006C2FD2" w:rsidRDefault="003E1C93" w:rsidP="003E1C93">
            <w:pPr>
              <w:pStyle w:val="Ttulo1"/>
              <w:rPr>
                <w:rFonts w:cs="Arial"/>
                <w:b/>
              </w:rPr>
            </w:pPr>
            <w:r w:rsidRPr="006C2FD2">
              <w:rPr>
                <w:rFonts w:cs="Arial"/>
              </w:rPr>
              <w:t>L.A. 3.7.4. Eficiencia de los Sistemas Hidráulicos</w:t>
            </w:r>
          </w:p>
          <w:p w:rsidR="003E1C93" w:rsidRPr="006C2FD2" w:rsidRDefault="003E1C93" w:rsidP="003E1C93">
            <w:pPr>
              <w:pStyle w:val="Ttulo3"/>
              <w:rPr>
                <w:rFonts w:cs="Arial"/>
                <w:b w:val="0"/>
              </w:rPr>
            </w:pPr>
            <w:r w:rsidRPr="006C2FD2">
              <w:rPr>
                <w:rFonts w:cs="Arial"/>
                <w:b w:val="0"/>
              </w:rPr>
              <w:t>1. Aumentar el rendimiento hidráulico en municipios con Gestión Directa</w:t>
            </w:r>
          </w:p>
          <w:p w:rsidR="003E1C93" w:rsidRPr="006C2FD2" w:rsidRDefault="003E1C93" w:rsidP="003E1C93">
            <w:pPr>
              <w:pStyle w:val="Ttulo3"/>
              <w:rPr>
                <w:rFonts w:cs="Arial"/>
                <w:b w:val="0"/>
                <w:sz w:val="24"/>
                <w:szCs w:val="24"/>
              </w:rPr>
            </w:pPr>
            <w:proofErr w:type="gramStart"/>
            <w:r w:rsidRPr="006C2FD2">
              <w:rPr>
                <w:rFonts w:cs="Arial"/>
                <w:b w:val="0"/>
              </w:rPr>
              <w:t>2.Incrementar</w:t>
            </w:r>
            <w:proofErr w:type="gramEnd"/>
            <w:r w:rsidRPr="006C2FD2">
              <w:rPr>
                <w:rFonts w:cs="Arial"/>
                <w:b w:val="0"/>
              </w:rPr>
              <w:t xml:space="preserve"> el telecontrol de los flujos del Ciclo Integral del Agua en la isla (urbano, agrícola, industrial, turístico, residual, depurada y</w:t>
            </w:r>
            <w:r w:rsidRPr="006C2FD2">
              <w:rPr>
                <w:rFonts w:cs="Arial"/>
                <w:b w:val="0"/>
                <w:sz w:val="24"/>
                <w:szCs w:val="24"/>
              </w:rPr>
              <w:t xml:space="preserve"> regenerada).</w:t>
            </w:r>
          </w:p>
          <w:p w:rsidR="003E1C93" w:rsidRPr="006C2FD2" w:rsidRDefault="003E1C93" w:rsidP="003E1C93">
            <w:pPr>
              <w:pStyle w:val="Ttulo1"/>
              <w:rPr>
                <w:rFonts w:cs="Arial"/>
                <w:b/>
              </w:rPr>
            </w:pPr>
            <w:r w:rsidRPr="006C2FD2">
              <w:rPr>
                <w:rFonts w:cs="Arial"/>
              </w:rPr>
              <w:t>L.A. 3.7.5. Riesgo de Inundaciones</w:t>
            </w:r>
          </w:p>
          <w:p w:rsidR="003E1C93" w:rsidRPr="006C2FD2" w:rsidRDefault="003E1C93" w:rsidP="003E1C93">
            <w:pPr>
              <w:pStyle w:val="Ttulo3"/>
              <w:rPr>
                <w:rFonts w:cs="Arial"/>
                <w:b w:val="0"/>
              </w:rPr>
            </w:pPr>
            <w:r w:rsidRPr="006C2FD2">
              <w:rPr>
                <w:rFonts w:cs="Arial"/>
                <w:b w:val="0"/>
              </w:rPr>
              <w:t xml:space="preserve">1. Eliminación gradual de los puntos de </w:t>
            </w:r>
            <w:proofErr w:type="gramStart"/>
            <w:r w:rsidRPr="006C2FD2">
              <w:rPr>
                <w:rFonts w:cs="Arial"/>
                <w:b w:val="0"/>
              </w:rPr>
              <w:t>riesgo de avenidas calificados como GRAVES y MUY GRAVES</w:t>
            </w:r>
            <w:proofErr w:type="gramEnd"/>
            <w:r w:rsidRPr="006C2FD2">
              <w:rPr>
                <w:rFonts w:cs="Arial"/>
                <w:b w:val="0"/>
              </w:rPr>
              <w:t xml:space="preserve"> en el Plan de Defensa de Avenidas (PDA)</w:t>
            </w:r>
          </w:p>
          <w:p w:rsidR="003E1C93" w:rsidRPr="006C2FD2" w:rsidRDefault="003E1C93" w:rsidP="003E1C93">
            <w:pPr>
              <w:pStyle w:val="Ttulo3"/>
              <w:rPr>
                <w:rFonts w:cs="Arial"/>
                <w:b w:val="0"/>
              </w:rPr>
            </w:pPr>
            <w:r w:rsidRPr="006C2FD2">
              <w:rPr>
                <w:rFonts w:cs="Arial"/>
                <w:b w:val="0"/>
              </w:rPr>
              <w:t>2. Eliminación gradual de nuevos puntos negros que se identifiquen y que se califiquen como graves</w:t>
            </w:r>
          </w:p>
          <w:p w:rsidR="003E1C93" w:rsidRPr="006C2FD2" w:rsidRDefault="003E1C93" w:rsidP="003E1C93">
            <w:pPr>
              <w:pStyle w:val="Normal1"/>
              <w:rPr>
                <w:rFonts w:ascii="Arial" w:hAnsi="Arial" w:cs="Arial"/>
              </w:rPr>
            </w:pPr>
          </w:p>
          <w:p w:rsidR="003E1C93" w:rsidRPr="006C2FD2" w:rsidRDefault="003E1C93" w:rsidP="003E1C93">
            <w:pPr>
              <w:pStyle w:val="Normal1"/>
            </w:pPr>
          </w:p>
          <w:p w:rsidR="003E1C93" w:rsidRPr="006C2FD2" w:rsidRDefault="003E1C93" w:rsidP="003E1C93">
            <w:pPr>
              <w:rPr>
                <w:rFonts w:ascii="Arial" w:hAnsi="Arial" w:cs="Arial"/>
              </w:rPr>
            </w:pPr>
          </w:p>
        </w:tc>
      </w:tr>
    </w:tbl>
    <w:p w:rsidR="006F3357" w:rsidRPr="006C2FD2" w:rsidRDefault="006F3357" w:rsidP="00EA526A">
      <w:pPr>
        <w:ind w:right="283"/>
        <w:jc w:val="both"/>
        <w:rPr>
          <w:rFonts w:ascii="Arial" w:hAnsi="Arial"/>
        </w:rPr>
      </w:pPr>
      <w:r w:rsidRPr="006C2FD2">
        <w:rPr>
          <w:rFonts w:ascii="Arial" w:hAnsi="Arial"/>
        </w:rPr>
        <w:t xml:space="preserve">A continuación, se presenta un cuadro </w:t>
      </w:r>
      <w:r w:rsidR="00A63E9A">
        <w:rPr>
          <w:rFonts w:ascii="Arial" w:hAnsi="Arial"/>
        </w:rPr>
        <w:t xml:space="preserve">de las líneas MEDI con los indicadores que evalúan la </w:t>
      </w:r>
      <w:r w:rsidR="00A63E9A" w:rsidRPr="006C2FD2">
        <w:rPr>
          <w:rFonts w:ascii="Arial" w:hAnsi="Arial"/>
        </w:rPr>
        <w:t xml:space="preserve">eficacia </w:t>
      </w:r>
      <w:r w:rsidR="00A63E9A">
        <w:rPr>
          <w:rFonts w:ascii="Arial" w:hAnsi="Arial"/>
        </w:rPr>
        <w:t>de las Inversiones</w:t>
      </w:r>
      <w:r w:rsidR="00B650D4" w:rsidRPr="006C2FD2">
        <w:rPr>
          <w:rFonts w:ascii="Arial" w:hAnsi="Arial"/>
        </w:rPr>
        <w:t>.</w:t>
      </w:r>
      <w:r w:rsidR="00A63E9A">
        <w:rPr>
          <w:rFonts w:ascii="Arial" w:hAnsi="Arial"/>
        </w:rPr>
        <w:t xml:space="preserve"> En el anexo de Inversiones se presenta un listado de todas las inversiones previstas para 2018 clasificadas por su línea MEDI. Cada una de estas inversiones está sujeta a un indicador de acuerdo a línea MEDI en la que se integra</w:t>
      </w:r>
    </w:p>
    <w:p w:rsidR="003E1C93" w:rsidRPr="006C2FD2" w:rsidRDefault="008934BC" w:rsidP="003E1C93">
      <w:pPr>
        <w:tabs>
          <w:tab w:val="left" w:pos="8647"/>
        </w:tabs>
        <w:ind w:left="-284" w:right="283" w:hanging="993"/>
        <w:jc w:val="both"/>
        <w:rPr>
          <w:rFonts w:ascii="Calibri" w:hAnsi="Calibri"/>
          <w:color w:val="000000"/>
          <w:sz w:val="24"/>
          <w:szCs w:val="24"/>
          <w:lang w:val="es-ES"/>
        </w:rPr>
      </w:pPr>
      <w:r w:rsidRPr="006C2FD2">
        <w:rPr>
          <w:rFonts w:ascii="Calibri" w:hAnsi="Calibri"/>
          <w:color w:val="000000"/>
          <w:sz w:val="24"/>
          <w:szCs w:val="24"/>
          <w:lang w:val="es-ES"/>
        </w:rPr>
        <w:fldChar w:fldCharType="begin"/>
      </w:r>
      <w:r w:rsidR="003E1C93" w:rsidRPr="006C2FD2">
        <w:rPr>
          <w:rFonts w:ascii="Calibri" w:hAnsi="Calibri"/>
          <w:color w:val="000000"/>
          <w:sz w:val="24"/>
          <w:szCs w:val="24"/>
          <w:lang w:val="es-ES"/>
        </w:rPr>
        <w:instrText xml:space="preserve"> LINK Excel.Sheet.12 "https://aguastenerife-my.sharepoint.com/personal/javierdavara_aguastenerife_org/Documents/CIATF/Asuntos%20económicos/Presupuesto/Presupuesto%20CIATF/PPto.%20CIATF%202017/MEDI%20e%20Indicadores.xlsx" "Hoja1!F1C1:F14C3" \a \f 4 \h </w:instrText>
      </w:r>
      <w:r w:rsidR="00B650D4" w:rsidRPr="006C2FD2">
        <w:rPr>
          <w:rFonts w:ascii="Calibri" w:hAnsi="Calibri"/>
          <w:color w:val="000000"/>
          <w:sz w:val="24"/>
          <w:szCs w:val="24"/>
          <w:lang w:val="es-ES"/>
        </w:rPr>
        <w:instrText xml:space="preserve"> \* MERGEFORMAT </w:instrText>
      </w:r>
      <w:r w:rsidRPr="006C2FD2">
        <w:rPr>
          <w:rFonts w:ascii="Calibri" w:hAnsi="Calibri"/>
          <w:color w:val="000000"/>
          <w:sz w:val="24"/>
          <w:szCs w:val="24"/>
          <w:lang w:val="es-ES"/>
        </w:rPr>
        <w:fldChar w:fldCharType="separate"/>
      </w:r>
    </w:p>
    <w:tbl>
      <w:tblPr>
        <w:tblW w:w="9498" w:type="dxa"/>
        <w:tblInd w:w="-72" w:type="dxa"/>
        <w:tblCellMar>
          <w:left w:w="70" w:type="dxa"/>
          <w:right w:w="70" w:type="dxa"/>
        </w:tblCellMar>
        <w:tblLook w:val="04A0"/>
      </w:tblPr>
      <w:tblGrid>
        <w:gridCol w:w="1134"/>
        <w:gridCol w:w="4291"/>
        <w:gridCol w:w="4073"/>
      </w:tblGrid>
      <w:tr w:rsidR="00B650D4" w:rsidRPr="002F3092" w:rsidTr="00BA0C06">
        <w:trPr>
          <w:trHeight w:val="600"/>
        </w:trPr>
        <w:tc>
          <w:tcPr>
            <w:tcW w:w="1134"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3E1C93" w:rsidRPr="002F3092" w:rsidRDefault="003E1C93" w:rsidP="003E1C93">
            <w:pPr>
              <w:jc w:val="center"/>
              <w:rPr>
                <w:rFonts w:ascii="Arial" w:hAnsi="Arial" w:cs="Arial"/>
                <w:color w:val="000000"/>
                <w:sz w:val="18"/>
                <w:szCs w:val="18"/>
                <w:lang w:val="es-ES"/>
              </w:rPr>
            </w:pPr>
            <w:r w:rsidRPr="002F3092">
              <w:rPr>
                <w:rFonts w:ascii="Arial" w:hAnsi="Arial" w:cs="Arial"/>
                <w:color w:val="000000"/>
                <w:sz w:val="18"/>
                <w:szCs w:val="18"/>
                <w:lang w:val="es-ES"/>
              </w:rPr>
              <w:t xml:space="preserve">L.A. </w:t>
            </w:r>
          </w:p>
        </w:tc>
        <w:tc>
          <w:tcPr>
            <w:tcW w:w="4291" w:type="dxa"/>
            <w:tcBorders>
              <w:top w:val="single" w:sz="4" w:space="0" w:color="auto"/>
              <w:left w:val="nil"/>
              <w:bottom w:val="single" w:sz="4" w:space="0" w:color="auto"/>
              <w:right w:val="single" w:sz="4" w:space="0" w:color="auto"/>
            </w:tcBorders>
            <w:shd w:val="clear" w:color="000000" w:fill="B8CCE4"/>
            <w:vAlign w:val="center"/>
            <w:hideMark/>
          </w:tcPr>
          <w:p w:rsidR="003E1C93" w:rsidRPr="002F3092" w:rsidRDefault="003E1C93" w:rsidP="001F786E">
            <w:pPr>
              <w:jc w:val="center"/>
              <w:rPr>
                <w:rFonts w:ascii="Arial" w:hAnsi="Arial" w:cs="Arial"/>
                <w:color w:val="000000"/>
                <w:sz w:val="18"/>
                <w:szCs w:val="18"/>
                <w:lang w:val="es-ES"/>
              </w:rPr>
            </w:pPr>
            <w:r w:rsidRPr="002F3092">
              <w:rPr>
                <w:rFonts w:ascii="Arial" w:hAnsi="Arial" w:cs="Arial"/>
                <w:color w:val="000000"/>
                <w:sz w:val="18"/>
                <w:szCs w:val="18"/>
                <w:lang w:val="es-ES"/>
              </w:rPr>
              <w:t>Actuación</w:t>
            </w:r>
          </w:p>
        </w:tc>
        <w:tc>
          <w:tcPr>
            <w:tcW w:w="4073" w:type="dxa"/>
            <w:tcBorders>
              <w:top w:val="single" w:sz="4" w:space="0" w:color="auto"/>
              <w:left w:val="nil"/>
              <w:bottom w:val="single" w:sz="4" w:space="0" w:color="auto"/>
              <w:right w:val="single" w:sz="4" w:space="0" w:color="auto"/>
            </w:tcBorders>
            <w:shd w:val="clear" w:color="000000" w:fill="B8CCE4"/>
            <w:vAlign w:val="center"/>
            <w:hideMark/>
          </w:tcPr>
          <w:p w:rsidR="003E1C93" w:rsidRPr="002F3092" w:rsidRDefault="003E1C93" w:rsidP="00B650D4">
            <w:pPr>
              <w:tabs>
                <w:tab w:val="left" w:pos="3335"/>
                <w:tab w:val="left" w:pos="3760"/>
              </w:tabs>
              <w:ind w:left="-350" w:hanging="709"/>
              <w:jc w:val="center"/>
              <w:rPr>
                <w:rFonts w:ascii="Arial" w:hAnsi="Arial" w:cs="Arial"/>
                <w:color w:val="000000"/>
                <w:sz w:val="18"/>
                <w:szCs w:val="18"/>
                <w:lang w:val="es-ES"/>
              </w:rPr>
            </w:pPr>
            <w:r w:rsidRPr="002F3092">
              <w:rPr>
                <w:rFonts w:ascii="Arial" w:hAnsi="Arial" w:cs="Arial"/>
                <w:color w:val="000000"/>
                <w:sz w:val="18"/>
                <w:szCs w:val="18"/>
                <w:lang w:val="es-ES"/>
              </w:rPr>
              <w:t>Indicadores</w:t>
            </w:r>
          </w:p>
        </w:tc>
      </w:tr>
      <w:tr w:rsidR="00B650D4" w:rsidRPr="002F3092" w:rsidTr="00BA0C06">
        <w:trPr>
          <w:trHeight w:val="94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E1C93" w:rsidRPr="002F3092" w:rsidRDefault="003E1C93" w:rsidP="003E1C93">
            <w:pPr>
              <w:jc w:val="center"/>
              <w:rPr>
                <w:rFonts w:ascii="Arial" w:hAnsi="Arial" w:cs="Arial"/>
                <w:color w:val="000000"/>
                <w:sz w:val="18"/>
                <w:szCs w:val="18"/>
                <w:lang w:val="es-ES"/>
              </w:rPr>
            </w:pPr>
            <w:r w:rsidRPr="002F3092">
              <w:rPr>
                <w:rFonts w:ascii="Arial" w:hAnsi="Arial" w:cs="Arial"/>
                <w:color w:val="000000"/>
                <w:sz w:val="18"/>
                <w:szCs w:val="18"/>
                <w:lang w:val="es-ES"/>
              </w:rPr>
              <w:t>L.A.3.7.1</w:t>
            </w:r>
          </w:p>
        </w:tc>
        <w:tc>
          <w:tcPr>
            <w:tcW w:w="4291" w:type="dxa"/>
            <w:tcBorders>
              <w:top w:val="nil"/>
              <w:left w:val="nil"/>
              <w:bottom w:val="single" w:sz="4" w:space="0" w:color="auto"/>
              <w:right w:val="single" w:sz="4" w:space="0" w:color="auto"/>
            </w:tcBorders>
            <w:shd w:val="clear" w:color="auto" w:fill="auto"/>
            <w:vAlign w:val="center"/>
            <w:hideMark/>
          </w:tcPr>
          <w:p w:rsidR="003E1C93" w:rsidRPr="001F786E" w:rsidRDefault="001F786E" w:rsidP="001F786E">
            <w:pPr>
              <w:rPr>
                <w:rFonts w:ascii="Arial" w:hAnsi="Arial" w:cs="Arial"/>
                <w:color w:val="000000"/>
                <w:sz w:val="18"/>
                <w:szCs w:val="18"/>
                <w:lang w:val="es-ES"/>
              </w:rPr>
            </w:pPr>
            <w:r w:rsidRPr="001F786E">
              <w:rPr>
                <w:rFonts w:ascii="Arial" w:hAnsi="Arial" w:cs="Arial"/>
              </w:rPr>
              <w:t>Aseguramiento del Suministro de Agua</w:t>
            </w:r>
          </w:p>
        </w:tc>
        <w:tc>
          <w:tcPr>
            <w:tcW w:w="4073" w:type="dxa"/>
            <w:tcBorders>
              <w:top w:val="nil"/>
              <w:left w:val="nil"/>
              <w:bottom w:val="single" w:sz="4" w:space="0" w:color="auto"/>
              <w:right w:val="single" w:sz="4" w:space="0" w:color="auto"/>
            </w:tcBorders>
            <w:shd w:val="clear" w:color="auto" w:fill="auto"/>
            <w:vAlign w:val="center"/>
            <w:hideMark/>
          </w:tcPr>
          <w:p w:rsidR="00B650D4" w:rsidRPr="002F3092" w:rsidRDefault="003E1C93" w:rsidP="003E1C93">
            <w:pPr>
              <w:rPr>
                <w:rFonts w:ascii="Arial" w:hAnsi="Arial" w:cs="Arial"/>
                <w:color w:val="000000"/>
                <w:sz w:val="18"/>
                <w:szCs w:val="18"/>
                <w:lang w:val="es-ES"/>
              </w:rPr>
            </w:pPr>
            <w:r w:rsidRPr="002F3092">
              <w:rPr>
                <w:rFonts w:ascii="Arial" w:hAnsi="Arial" w:cs="Arial"/>
                <w:color w:val="000000"/>
                <w:sz w:val="18"/>
                <w:szCs w:val="18"/>
                <w:lang w:val="es-ES"/>
              </w:rPr>
              <w:t xml:space="preserve">Caudal disponible de </w:t>
            </w:r>
            <w:r w:rsidR="00A63E9A">
              <w:rPr>
                <w:rFonts w:ascii="Arial" w:hAnsi="Arial" w:cs="Arial"/>
                <w:color w:val="000000"/>
                <w:sz w:val="18"/>
                <w:szCs w:val="18"/>
                <w:lang w:val="es-ES"/>
              </w:rPr>
              <w:t>agua para el abastecimiento (Hm</w:t>
            </w:r>
            <w:r w:rsidR="00A63E9A">
              <w:rPr>
                <w:rFonts w:ascii="Arial" w:hAnsi="Arial" w:cs="Arial"/>
                <w:color w:val="000000"/>
                <w:sz w:val="18"/>
                <w:szCs w:val="18"/>
                <w:vertAlign w:val="superscript"/>
                <w:lang w:val="es-ES"/>
              </w:rPr>
              <w:t>3</w:t>
            </w:r>
            <w:r w:rsidRPr="002F3092">
              <w:rPr>
                <w:rFonts w:ascii="Arial" w:hAnsi="Arial" w:cs="Arial"/>
                <w:color w:val="000000"/>
                <w:sz w:val="18"/>
                <w:szCs w:val="18"/>
                <w:lang w:val="es-ES"/>
              </w:rPr>
              <w:t>/año)</w:t>
            </w:r>
            <w:r w:rsidRPr="002F3092">
              <w:rPr>
                <w:rFonts w:ascii="Arial" w:hAnsi="Arial" w:cs="Arial"/>
                <w:color w:val="000000"/>
                <w:sz w:val="18"/>
                <w:szCs w:val="18"/>
                <w:lang w:val="es-ES"/>
              </w:rPr>
              <w:br/>
              <w:t xml:space="preserve">Numero de núcleos poblacionales que cumplan con el </w:t>
            </w:r>
          </w:p>
          <w:p w:rsidR="003E1C93" w:rsidRPr="002F3092" w:rsidRDefault="003E1C93" w:rsidP="003E1C93">
            <w:pPr>
              <w:rPr>
                <w:rFonts w:ascii="Arial" w:hAnsi="Arial" w:cs="Arial"/>
                <w:color w:val="000000"/>
                <w:sz w:val="18"/>
                <w:szCs w:val="18"/>
                <w:lang w:val="es-ES"/>
              </w:rPr>
            </w:pPr>
            <w:r w:rsidRPr="002F3092">
              <w:rPr>
                <w:rFonts w:ascii="Arial" w:hAnsi="Arial" w:cs="Arial"/>
                <w:color w:val="000000"/>
                <w:sz w:val="18"/>
                <w:szCs w:val="18"/>
                <w:lang w:val="es-ES"/>
              </w:rPr>
              <w:t>RD 140/2003  de calidad de agua abasto (número/año)</w:t>
            </w:r>
          </w:p>
        </w:tc>
      </w:tr>
      <w:tr w:rsidR="00B650D4" w:rsidRPr="002F3092" w:rsidTr="00BA0C06">
        <w:trPr>
          <w:trHeight w:val="94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E1C93" w:rsidRPr="002F3092" w:rsidRDefault="003E1C93" w:rsidP="003E1C93">
            <w:pPr>
              <w:jc w:val="center"/>
              <w:rPr>
                <w:rFonts w:ascii="Arial" w:hAnsi="Arial" w:cs="Arial"/>
                <w:color w:val="000000"/>
                <w:sz w:val="18"/>
                <w:szCs w:val="18"/>
                <w:lang w:val="es-ES"/>
              </w:rPr>
            </w:pPr>
            <w:r w:rsidRPr="002F3092">
              <w:rPr>
                <w:rFonts w:ascii="Arial" w:hAnsi="Arial" w:cs="Arial"/>
                <w:color w:val="000000"/>
                <w:sz w:val="18"/>
                <w:szCs w:val="18"/>
                <w:lang w:val="es-ES"/>
              </w:rPr>
              <w:t>L.A.3.7.2</w:t>
            </w:r>
          </w:p>
        </w:tc>
        <w:tc>
          <w:tcPr>
            <w:tcW w:w="4291" w:type="dxa"/>
            <w:tcBorders>
              <w:top w:val="nil"/>
              <w:left w:val="nil"/>
              <w:bottom w:val="single" w:sz="4" w:space="0" w:color="auto"/>
              <w:right w:val="single" w:sz="4" w:space="0" w:color="auto"/>
            </w:tcBorders>
            <w:shd w:val="clear" w:color="auto" w:fill="auto"/>
            <w:vAlign w:val="center"/>
            <w:hideMark/>
          </w:tcPr>
          <w:p w:rsidR="001F786E" w:rsidRPr="001F786E" w:rsidRDefault="001F786E" w:rsidP="001F786E">
            <w:pPr>
              <w:pStyle w:val="Ttulo1"/>
              <w:ind w:firstLine="0"/>
              <w:rPr>
                <w:rFonts w:cs="Arial"/>
                <w:u w:val="none"/>
              </w:rPr>
            </w:pPr>
            <w:r w:rsidRPr="001F786E">
              <w:rPr>
                <w:rFonts w:cs="Arial"/>
                <w:u w:val="none"/>
              </w:rPr>
              <w:t>Saneamiento y Depuración</w:t>
            </w:r>
          </w:p>
          <w:p w:rsidR="003E1C93" w:rsidRPr="001F786E" w:rsidRDefault="003E1C93" w:rsidP="001F786E">
            <w:pPr>
              <w:jc w:val="center"/>
              <w:rPr>
                <w:rFonts w:ascii="Arial" w:hAnsi="Arial" w:cs="Arial"/>
                <w:color w:val="000000"/>
                <w:sz w:val="18"/>
                <w:szCs w:val="18"/>
                <w:lang w:val="es-ES"/>
              </w:rPr>
            </w:pPr>
          </w:p>
        </w:tc>
        <w:tc>
          <w:tcPr>
            <w:tcW w:w="4073" w:type="dxa"/>
            <w:tcBorders>
              <w:top w:val="nil"/>
              <w:left w:val="nil"/>
              <w:bottom w:val="single" w:sz="4" w:space="0" w:color="auto"/>
              <w:right w:val="single" w:sz="4" w:space="0" w:color="auto"/>
            </w:tcBorders>
            <w:shd w:val="clear" w:color="auto" w:fill="auto"/>
            <w:vAlign w:val="center"/>
            <w:hideMark/>
          </w:tcPr>
          <w:p w:rsidR="003E1C93" w:rsidRPr="002F3092" w:rsidRDefault="003E1C93" w:rsidP="003E1C93">
            <w:pPr>
              <w:rPr>
                <w:rFonts w:ascii="Arial" w:hAnsi="Arial" w:cs="Arial"/>
                <w:color w:val="000000"/>
                <w:sz w:val="18"/>
                <w:szCs w:val="18"/>
                <w:lang w:val="es-ES"/>
              </w:rPr>
            </w:pPr>
            <w:r w:rsidRPr="002F3092">
              <w:rPr>
                <w:rFonts w:ascii="Arial" w:hAnsi="Arial" w:cs="Arial"/>
                <w:color w:val="000000"/>
                <w:sz w:val="18"/>
                <w:szCs w:val="18"/>
                <w:lang w:val="es-ES"/>
              </w:rPr>
              <w:t>Números de aglomeraciones urbanas que cumplen con D271/91 de aguas residuales urbanas (número/año)</w:t>
            </w:r>
            <w:r w:rsidRPr="002F3092">
              <w:rPr>
                <w:rFonts w:ascii="Arial" w:hAnsi="Arial" w:cs="Arial"/>
                <w:color w:val="000000"/>
                <w:sz w:val="18"/>
                <w:szCs w:val="18"/>
                <w:lang w:val="es-ES"/>
              </w:rPr>
              <w:br/>
              <w:t>Volum</w:t>
            </w:r>
            <w:r w:rsidR="00A63E9A">
              <w:rPr>
                <w:rFonts w:ascii="Arial" w:hAnsi="Arial" w:cs="Arial"/>
                <w:color w:val="000000"/>
                <w:sz w:val="18"/>
                <w:szCs w:val="18"/>
                <w:lang w:val="es-ES"/>
              </w:rPr>
              <w:t>en de agua residual tratada (Hm</w:t>
            </w:r>
            <w:r w:rsidR="00A63E9A">
              <w:rPr>
                <w:rFonts w:ascii="Arial" w:hAnsi="Arial" w:cs="Arial"/>
                <w:color w:val="000000"/>
                <w:sz w:val="18"/>
                <w:szCs w:val="18"/>
                <w:vertAlign w:val="superscript"/>
                <w:lang w:val="es-ES"/>
              </w:rPr>
              <w:t>3</w:t>
            </w:r>
            <w:r w:rsidRPr="002F3092">
              <w:rPr>
                <w:rFonts w:ascii="Arial" w:hAnsi="Arial" w:cs="Arial"/>
                <w:color w:val="000000"/>
                <w:sz w:val="18"/>
                <w:szCs w:val="18"/>
                <w:lang w:val="es-ES"/>
              </w:rPr>
              <w:t>/año)</w:t>
            </w:r>
          </w:p>
        </w:tc>
      </w:tr>
      <w:tr w:rsidR="00B650D4" w:rsidRPr="002F3092" w:rsidTr="00BA0C06">
        <w:trPr>
          <w:trHeight w:val="94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E1C93" w:rsidRPr="002F3092" w:rsidRDefault="001F786E" w:rsidP="003E1C93">
            <w:pPr>
              <w:jc w:val="center"/>
              <w:rPr>
                <w:rFonts w:ascii="Arial" w:hAnsi="Arial" w:cs="Arial"/>
                <w:color w:val="000000"/>
                <w:sz w:val="18"/>
                <w:szCs w:val="18"/>
                <w:lang w:val="es-ES"/>
              </w:rPr>
            </w:pPr>
            <w:r>
              <w:rPr>
                <w:rFonts w:ascii="Arial" w:hAnsi="Arial" w:cs="Arial"/>
                <w:color w:val="000000"/>
                <w:sz w:val="18"/>
                <w:szCs w:val="18"/>
                <w:lang w:val="es-ES"/>
              </w:rPr>
              <w:lastRenderedPageBreak/>
              <w:t>L.A.3.7.3</w:t>
            </w:r>
          </w:p>
        </w:tc>
        <w:tc>
          <w:tcPr>
            <w:tcW w:w="4291" w:type="dxa"/>
            <w:tcBorders>
              <w:top w:val="nil"/>
              <w:left w:val="nil"/>
              <w:bottom w:val="single" w:sz="4" w:space="0" w:color="auto"/>
              <w:right w:val="single" w:sz="4" w:space="0" w:color="auto"/>
            </w:tcBorders>
            <w:shd w:val="clear" w:color="auto" w:fill="auto"/>
            <w:vAlign w:val="center"/>
            <w:hideMark/>
          </w:tcPr>
          <w:p w:rsidR="001F786E" w:rsidRPr="001F786E" w:rsidRDefault="001F786E" w:rsidP="001F786E">
            <w:pPr>
              <w:pStyle w:val="Ttulo1"/>
              <w:ind w:firstLine="0"/>
              <w:rPr>
                <w:rFonts w:cs="Arial"/>
                <w:b/>
                <w:u w:val="none"/>
              </w:rPr>
            </w:pPr>
            <w:r w:rsidRPr="001F786E">
              <w:rPr>
                <w:rFonts w:cs="Arial"/>
                <w:u w:val="none"/>
              </w:rPr>
              <w:t>Reutilización de Aguas Depuradas</w:t>
            </w:r>
          </w:p>
          <w:p w:rsidR="003E1C93" w:rsidRPr="001F786E" w:rsidRDefault="003E1C93" w:rsidP="001F786E">
            <w:pPr>
              <w:jc w:val="center"/>
              <w:rPr>
                <w:rFonts w:ascii="Arial" w:hAnsi="Arial" w:cs="Arial"/>
                <w:color w:val="000000"/>
                <w:sz w:val="18"/>
                <w:szCs w:val="18"/>
                <w:lang w:val="es-ES"/>
              </w:rPr>
            </w:pPr>
          </w:p>
        </w:tc>
        <w:tc>
          <w:tcPr>
            <w:tcW w:w="4073" w:type="dxa"/>
            <w:tcBorders>
              <w:top w:val="nil"/>
              <w:left w:val="nil"/>
              <w:bottom w:val="single" w:sz="4" w:space="0" w:color="auto"/>
              <w:right w:val="single" w:sz="4" w:space="0" w:color="auto"/>
            </w:tcBorders>
            <w:shd w:val="clear" w:color="auto" w:fill="auto"/>
            <w:vAlign w:val="center"/>
            <w:hideMark/>
          </w:tcPr>
          <w:p w:rsidR="003E1C93" w:rsidRPr="002F3092" w:rsidRDefault="00A63E9A" w:rsidP="00A63E9A">
            <w:pPr>
              <w:rPr>
                <w:rFonts w:ascii="Arial" w:hAnsi="Arial" w:cs="Arial"/>
                <w:color w:val="000000"/>
                <w:sz w:val="18"/>
                <w:szCs w:val="18"/>
                <w:lang w:val="es-ES"/>
              </w:rPr>
            </w:pPr>
            <w:r>
              <w:rPr>
                <w:rFonts w:ascii="Arial" w:hAnsi="Arial" w:cs="Arial"/>
                <w:color w:val="000000"/>
                <w:sz w:val="18"/>
                <w:szCs w:val="18"/>
                <w:lang w:val="es-ES"/>
              </w:rPr>
              <w:t>Volumen de agua residual tratada (Hm</w:t>
            </w:r>
            <w:r>
              <w:rPr>
                <w:rFonts w:ascii="Arial" w:hAnsi="Arial" w:cs="Arial"/>
                <w:color w:val="000000"/>
                <w:sz w:val="18"/>
                <w:szCs w:val="18"/>
                <w:vertAlign w:val="superscript"/>
                <w:lang w:val="es-ES"/>
              </w:rPr>
              <w:t>3</w:t>
            </w:r>
            <w:r>
              <w:rPr>
                <w:rFonts w:ascii="Arial" w:hAnsi="Arial" w:cs="Arial"/>
                <w:color w:val="000000"/>
                <w:sz w:val="18"/>
                <w:szCs w:val="18"/>
                <w:lang w:val="es-ES"/>
              </w:rPr>
              <w:t>/año)</w:t>
            </w:r>
            <w:r>
              <w:rPr>
                <w:rFonts w:ascii="Arial" w:hAnsi="Arial" w:cs="Arial"/>
                <w:color w:val="000000"/>
                <w:sz w:val="18"/>
                <w:szCs w:val="18"/>
                <w:lang w:val="es-ES"/>
              </w:rPr>
              <w:br/>
              <w:t xml:space="preserve">Cantidad de agua generada reutilizada </w:t>
            </w:r>
            <w:r w:rsidR="003E1C93" w:rsidRPr="002F3092">
              <w:rPr>
                <w:rFonts w:ascii="Arial" w:hAnsi="Arial" w:cs="Arial"/>
                <w:color w:val="000000"/>
                <w:sz w:val="18"/>
                <w:szCs w:val="18"/>
                <w:lang w:val="es-ES"/>
              </w:rPr>
              <w:t>(</w:t>
            </w:r>
            <w:r>
              <w:rPr>
                <w:rFonts w:ascii="Arial" w:hAnsi="Arial" w:cs="Arial"/>
                <w:color w:val="000000"/>
                <w:sz w:val="18"/>
                <w:szCs w:val="18"/>
                <w:lang w:val="es-ES"/>
              </w:rPr>
              <w:t>Hm</w:t>
            </w:r>
            <w:r>
              <w:rPr>
                <w:rFonts w:ascii="Arial" w:hAnsi="Arial" w:cs="Arial"/>
                <w:color w:val="000000"/>
                <w:sz w:val="18"/>
                <w:szCs w:val="18"/>
                <w:vertAlign w:val="superscript"/>
                <w:lang w:val="es-ES"/>
              </w:rPr>
              <w:t>3</w:t>
            </w:r>
            <w:r>
              <w:rPr>
                <w:rFonts w:ascii="Arial" w:hAnsi="Arial" w:cs="Arial"/>
                <w:color w:val="000000"/>
                <w:sz w:val="18"/>
                <w:szCs w:val="18"/>
                <w:lang w:val="es-ES"/>
              </w:rPr>
              <w:t>/año</w:t>
            </w:r>
            <w:r w:rsidR="003E1C93" w:rsidRPr="002F3092">
              <w:rPr>
                <w:rFonts w:ascii="Arial" w:hAnsi="Arial" w:cs="Arial"/>
                <w:color w:val="000000"/>
                <w:sz w:val="18"/>
                <w:szCs w:val="18"/>
                <w:lang w:val="es-ES"/>
              </w:rPr>
              <w:t>)</w:t>
            </w:r>
          </w:p>
        </w:tc>
      </w:tr>
      <w:tr w:rsidR="00B650D4" w:rsidRPr="002F3092" w:rsidTr="00BA0C06">
        <w:trPr>
          <w:trHeight w:val="94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E1C93" w:rsidRPr="002F3092" w:rsidRDefault="003E1C93" w:rsidP="003E1C93">
            <w:pPr>
              <w:jc w:val="center"/>
              <w:rPr>
                <w:rFonts w:ascii="Arial" w:hAnsi="Arial" w:cs="Arial"/>
                <w:color w:val="000000"/>
                <w:sz w:val="18"/>
                <w:szCs w:val="18"/>
                <w:lang w:val="es-ES"/>
              </w:rPr>
            </w:pPr>
            <w:r w:rsidRPr="002F3092">
              <w:rPr>
                <w:rFonts w:ascii="Arial" w:hAnsi="Arial" w:cs="Arial"/>
                <w:color w:val="000000"/>
                <w:sz w:val="18"/>
                <w:szCs w:val="18"/>
                <w:lang w:val="es-ES"/>
              </w:rPr>
              <w:t>L.A.3.7.4</w:t>
            </w:r>
          </w:p>
        </w:tc>
        <w:tc>
          <w:tcPr>
            <w:tcW w:w="4291" w:type="dxa"/>
            <w:tcBorders>
              <w:top w:val="nil"/>
              <w:left w:val="nil"/>
              <w:bottom w:val="single" w:sz="4" w:space="0" w:color="auto"/>
              <w:right w:val="single" w:sz="4" w:space="0" w:color="auto"/>
            </w:tcBorders>
            <w:shd w:val="clear" w:color="auto" w:fill="auto"/>
            <w:vAlign w:val="center"/>
            <w:hideMark/>
          </w:tcPr>
          <w:p w:rsidR="003E1C93" w:rsidRPr="001F786E" w:rsidRDefault="001F786E" w:rsidP="001F786E">
            <w:pPr>
              <w:rPr>
                <w:rFonts w:ascii="Arial" w:hAnsi="Arial" w:cs="Arial"/>
                <w:color w:val="000000"/>
                <w:sz w:val="18"/>
                <w:szCs w:val="18"/>
                <w:lang w:val="es-ES"/>
              </w:rPr>
            </w:pPr>
            <w:r w:rsidRPr="001F786E">
              <w:rPr>
                <w:rFonts w:ascii="Arial" w:hAnsi="Arial" w:cs="Arial"/>
              </w:rPr>
              <w:t>Eficiencia de los Sistemas Hidráulicos</w:t>
            </w:r>
          </w:p>
        </w:tc>
        <w:tc>
          <w:tcPr>
            <w:tcW w:w="4073" w:type="dxa"/>
            <w:tcBorders>
              <w:top w:val="nil"/>
              <w:left w:val="nil"/>
              <w:bottom w:val="single" w:sz="4" w:space="0" w:color="auto"/>
              <w:right w:val="single" w:sz="4" w:space="0" w:color="auto"/>
            </w:tcBorders>
            <w:shd w:val="clear" w:color="auto" w:fill="auto"/>
            <w:vAlign w:val="center"/>
            <w:hideMark/>
          </w:tcPr>
          <w:p w:rsidR="003E1C93" w:rsidRPr="002F3092" w:rsidRDefault="003E1C93" w:rsidP="003E1C93">
            <w:pPr>
              <w:rPr>
                <w:rFonts w:ascii="Arial" w:hAnsi="Arial" w:cs="Arial"/>
                <w:color w:val="000000"/>
                <w:sz w:val="18"/>
                <w:szCs w:val="18"/>
                <w:lang w:val="es-ES"/>
              </w:rPr>
            </w:pPr>
            <w:r w:rsidRPr="002F3092">
              <w:rPr>
                <w:rFonts w:ascii="Arial" w:hAnsi="Arial" w:cs="Arial"/>
                <w:color w:val="000000"/>
                <w:sz w:val="18"/>
                <w:szCs w:val="18"/>
                <w:lang w:val="es-ES"/>
              </w:rPr>
              <w:t xml:space="preserve">Caudal disponible de </w:t>
            </w:r>
            <w:r w:rsidR="00A63E9A">
              <w:rPr>
                <w:rFonts w:ascii="Arial" w:hAnsi="Arial" w:cs="Arial"/>
                <w:color w:val="000000"/>
                <w:sz w:val="18"/>
                <w:szCs w:val="18"/>
                <w:lang w:val="es-ES"/>
              </w:rPr>
              <w:t>agua para el abastecimiento (Hm</w:t>
            </w:r>
            <w:r w:rsidR="00A63E9A">
              <w:rPr>
                <w:rFonts w:ascii="Arial" w:hAnsi="Arial" w:cs="Arial"/>
                <w:color w:val="000000"/>
                <w:sz w:val="18"/>
                <w:szCs w:val="18"/>
                <w:vertAlign w:val="superscript"/>
                <w:lang w:val="es-ES"/>
              </w:rPr>
              <w:t>3</w:t>
            </w:r>
            <w:r w:rsidRPr="002F3092">
              <w:rPr>
                <w:rFonts w:ascii="Arial" w:hAnsi="Arial" w:cs="Arial"/>
                <w:color w:val="000000"/>
                <w:sz w:val="18"/>
                <w:szCs w:val="18"/>
                <w:lang w:val="es-ES"/>
              </w:rPr>
              <w:t>/año)</w:t>
            </w:r>
            <w:r w:rsidRPr="002F3092">
              <w:rPr>
                <w:rFonts w:ascii="Arial" w:hAnsi="Arial" w:cs="Arial"/>
                <w:color w:val="000000"/>
                <w:sz w:val="18"/>
                <w:szCs w:val="18"/>
                <w:lang w:val="es-ES"/>
              </w:rPr>
              <w:br/>
              <w:t>Volumen de agua suministrado al sistema (Litros/</w:t>
            </w:r>
            <w:proofErr w:type="spellStart"/>
            <w:r w:rsidRPr="002F3092">
              <w:rPr>
                <w:rFonts w:ascii="Arial" w:hAnsi="Arial" w:cs="Arial"/>
                <w:color w:val="000000"/>
                <w:sz w:val="18"/>
                <w:szCs w:val="18"/>
                <w:lang w:val="es-ES"/>
              </w:rPr>
              <w:t>Hab.</w:t>
            </w:r>
            <w:proofErr w:type="spellEnd"/>
            <w:r w:rsidRPr="002F3092">
              <w:rPr>
                <w:rFonts w:ascii="Arial" w:hAnsi="Arial" w:cs="Arial"/>
                <w:color w:val="000000"/>
                <w:sz w:val="18"/>
                <w:szCs w:val="18"/>
                <w:lang w:val="es-ES"/>
              </w:rPr>
              <w:t>/día)</w:t>
            </w:r>
          </w:p>
        </w:tc>
      </w:tr>
      <w:tr w:rsidR="00B650D4" w:rsidRPr="002F3092" w:rsidTr="00BA0C06">
        <w:trPr>
          <w:trHeight w:val="94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E1C93" w:rsidRPr="002F3092" w:rsidRDefault="003E1C93" w:rsidP="003E1C93">
            <w:pPr>
              <w:jc w:val="center"/>
              <w:rPr>
                <w:rFonts w:ascii="Arial" w:hAnsi="Arial" w:cs="Arial"/>
                <w:color w:val="000000"/>
                <w:sz w:val="18"/>
                <w:szCs w:val="18"/>
                <w:lang w:val="es-ES"/>
              </w:rPr>
            </w:pPr>
            <w:r w:rsidRPr="002F3092">
              <w:rPr>
                <w:rFonts w:ascii="Arial" w:hAnsi="Arial" w:cs="Arial"/>
                <w:color w:val="000000"/>
                <w:sz w:val="18"/>
                <w:szCs w:val="18"/>
                <w:lang w:val="es-ES"/>
              </w:rPr>
              <w:t>L.A.3.7.5</w:t>
            </w:r>
          </w:p>
        </w:tc>
        <w:tc>
          <w:tcPr>
            <w:tcW w:w="4291" w:type="dxa"/>
            <w:tcBorders>
              <w:top w:val="nil"/>
              <w:left w:val="nil"/>
              <w:bottom w:val="single" w:sz="4" w:space="0" w:color="auto"/>
              <w:right w:val="single" w:sz="4" w:space="0" w:color="auto"/>
            </w:tcBorders>
            <w:shd w:val="clear" w:color="auto" w:fill="auto"/>
            <w:vAlign w:val="center"/>
            <w:hideMark/>
          </w:tcPr>
          <w:p w:rsidR="003E1C93" w:rsidRPr="001F786E" w:rsidRDefault="001F786E" w:rsidP="001F786E">
            <w:pPr>
              <w:rPr>
                <w:rFonts w:ascii="Arial" w:hAnsi="Arial" w:cs="Arial"/>
                <w:color w:val="000000"/>
                <w:sz w:val="18"/>
                <w:szCs w:val="18"/>
                <w:lang w:val="es-ES"/>
              </w:rPr>
            </w:pPr>
            <w:r w:rsidRPr="001F786E">
              <w:rPr>
                <w:rFonts w:ascii="Arial" w:hAnsi="Arial" w:cs="Arial"/>
              </w:rPr>
              <w:t>Riesgo de Inundaciones</w:t>
            </w:r>
          </w:p>
        </w:tc>
        <w:tc>
          <w:tcPr>
            <w:tcW w:w="4073" w:type="dxa"/>
            <w:tcBorders>
              <w:top w:val="nil"/>
              <w:left w:val="nil"/>
              <w:bottom w:val="single" w:sz="4" w:space="0" w:color="auto"/>
              <w:right w:val="single" w:sz="4" w:space="0" w:color="auto"/>
            </w:tcBorders>
            <w:shd w:val="clear" w:color="auto" w:fill="auto"/>
            <w:vAlign w:val="center"/>
            <w:hideMark/>
          </w:tcPr>
          <w:p w:rsidR="003E1C93" w:rsidRPr="002F3092" w:rsidRDefault="003E1C93" w:rsidP="003E1C93">
            <w:pPr>
              <w:rPr>
                <w:rFonts w:ascii="Arial" w:hAnsi="Arial" w:cs="Arial"/>
                <w:color w:val="000000"/>
                <w:sz w:val="18"/>
                <w:szCs w:val="18"/>
                <w:lang w:val="es-ES"/>
              </w:rPr>
            </w:pPr>
            <w:r w:rsidRPr="002F3092">
              <w:rPr>
                <w:rFonts w:ascii="Arial" w:hAnsi="Arial" w:cs="Arial"/>
                <w:color w:val="000000"/>
                <w:sz w:val="18"/>
                <w:szCs w:val="18"/>
                <w:lang w:val="es-ES"/>
              </w:rPr>
              <w:t>Nº de registros de riesgo solucionados en función de su gravedad según clasificación PDA (número/año)</w:t>
            </w:r>
          </w:p>
        </w:tc>
      </w:tr>
    </w:tbl>
    <w:p w:rsidR="007F2B9C" w:rsidRPr="006C2FD2" w:rsidRDefault="008934BC" w:rsidP="006A51A1">
      <w:pPr>
        <w:ind w:left="-284" w:right="283" w:hanging="993"/>
        <w:jc w:val="both"/>
        <w:rPr>
          <w:rFonts w:ascii="Arial" w:hAnsi="Arial"/>
        </w:rPr>
      </w:pPr>
      <w:r w:rsidRPr="006C2FD2">
        <w:rPr>
          <w:rFonts w:ascii="Calibri" w:hAnsi="Calibri"/>
          <w:color w:val="000000"/>
          <w:sz w:val="24"/>
          <w:szCs w:val="24"/>
          <w:lang w:val="es-ES"/>
        </w:rPr>
        <w:fldChar w:fldCharType="end"/>
      </w:r>
    </w:p>
    <w:p w:rsidR="009E3844" w:rsidRPr="006C2FD2" w:rsidRDefault="009E3844">
      <w:pPr>
        <w:ind w:left="1418" w:right="567"/>
        <w:jc w:val="both"/>
        <w:rPr>
          <w:rFonts w:ascii="Arial" w:hAnsi="Arial"/>
        </w:rPr>
      </w:pPr>
    </w:p>
    <w:p w:rsidR="002C4734" w:rsidRPr="006C2FD2" w:rsidRDefault="007F2B9C">
      <w:pPr>
        <w:jc w:val="both"/>
        <w:rPr>
          <w:rFonts w:ascii="Arial" w:hAnsi="Arial"/>
        </w:rPr>
      </w:pPr>
      <w:r w:rsidRPr="006C2FD2">
        <w:rPr>
          <w:rFonts w:ascii="Arial" w:hAnsi="Arial"/>
        </w:rPr>
        <w:tab/>
        <w:t>Para alca</w:t>
      </w:r>
      <w:r w:rsidR="00EA526A" w:rsidRPr="006C2FD2">
        <w:rPr>
          <w:rFonts w:ascii="Arial" w:hAnsi="Arial"/>
        </w:rPr>
        <w:t xml:space="preserve">nzar estos objetivos generales </w:t>
      </w:r>
      <w:r w:rsidRPr="006C2FD2">
        <w:rPr>
          <w:rFonts w:ascii="Arial" w:hAnsi="Arial"/>
        </w:rPr>
        <w:t xml:space="preserve">se consideran necesarios y suficientes </w:t>
      </w:r>
      <w:r w:rsidR="00C32348" w:rsidRPr="006C2FD2">
        <w:rPr>
          <w:rFonts w:ascii="Arial" w:hAnsi="Arial"/>
          <w:b/>
        </w:rPr>
        <w:t>quince (15)</w:t>
      </w:r>
      <w:r w:rsidRPr="006C2FD2">
        <w:rPr>
          <w:rFonts w:ascii="Arial" w:hAnsi="Arial"/>
          <w:b/>
        </w:rPr>
        <w:t xml:space="preserve"> </w:t>
      </w:r>
      <w:r w:rsidR="0079781E" w:rsidRPr="006C2FD2">
        <w:rPr>
          <w:rFonts w:ascii="Arial" w:hAnsi="Arial"/>
          <w:b/>
          <w:u w:val="single"/>
        </w:rPr>
        <w:t>PROGRAMAS DE ACTUACIÓN</w:t>
      </w:r>
      <w:r w:rsidRPr="006C2FD2">
        <w:rPr>
          <w:rFonts w:ascii="Arial" w:hAnsi="Arial"/>
        </w:rPr>
        <w:t>:</w:t>
      </w:r>
    </w:p>
    <w:p w:rsidR="0079781E" w:rsidRPr="006C2FD2" w:rsidRDefault="0079781E">
      <w:pPr>
        <w:jc w:val="both"/>
        <w:rPr>
          <w:rFonts w:ascii="Arial" w:hAnsi="Arial"/>
        </w:rPr>
      </w:pPr>
    </w:p>
    <w:p w:rsidR="0079781E" w:rsidRPr="006C2FD2" w:rsidRDefault="0079781E" w:rsidP="0079781E">
      <w:pPr>
        <w:tabs>
          <w:tab w:val="left" w:pos="1985"/>
          <w:tab w:val="right" w:leader="dot" w:pos="8931"/>
        </w:tabs>
        <w:spacing w:line="360" w:lineRule="auto"/>
        <w:ind w:left="1418" w:hanging="567"/>
        <w:rPr>
          <w:rFonts w:ascii="Arial" w:hAnsi="Arial"/>
          <w:b/>
          <w:sz w:val="8"/>
          <w:szCs w:val="8"/>
        </w:rPr>
      </w:pPr>
      <w:r w:rsidRPr="006C2FD2">
        <w:rPr>
          <w:rFonts w:ascii="Arial" w:hAnsi="Arial"/>
          <w:b/>
        </w:rPr>
        <w:tab/>
      </w:r>
      <w:r w:rsidRPr="006C2FD2">
        <w:rPr>
          <w:rFonts w:ascii="Arial" w:hAnsi="Arial"/>
          <w:b/>
        </w:rPr>
        <w:tab/>
      </w:r>
      <w:r w:rsidR="006572FE" w:rsidRPr="006C2FD2">
        <w:rPr>
          <w:rFonts w:ascii="Arial" w:hAnsi="Arial"/>
          <w:b/>
        </w:rPr>
        <w:t xml:space="preserve">01.- </w:t>
      </w:r>
      <w:r w:rsidRPr="006C2FD2">
        <w:rPr>
          <w:rFonts w:ascii="Arial" w:hAnsi="Arial"/>
          <w:b/>
        </w:rPr>
        <w:t>Funcionamiento del C.I.A</w:t>
      </w:r>
      <w:r w:rsidR="006862CF">
        <w:rPr>
          <w:rFonts w:ascii="Arial" w:hAnsi="Arial"/>
          <w:b/>
        </w:rPr>
        <w:t>.T.F</w:t>
      </w:r>
    </w:p>
    <w:p w:rsidR="0079781E" w:rsidRPr="006C2FD2" w:rsidRDefault="0079781E" w:rsidP="0079781E">
      <w:pPr>
        <w:tabs>
          <w:tab w:val="left" w:pos="1985"/>
          <w:tab w:val="right" w:leader="dot" w:pos="8931"/>
        </w:tabs>
        <w:spacing w:line="360" w:lineRule="auto"/>
        <w:ind w:left="1418" w:hanging="567"/>
        <w:rPr>
          <w:rFonts w:ascii="Arial" w:hAnsi="Arial"/>
          <w:b/>
          <w:sz w:val="8"/>
          <w:szCs w:val="8"/>
        </w:rPr>
      </w:pPr>
      <w:r w:rsidRPr="006C2FD2">
        <w:rPr>
          <w:rFonts w:ascii="Arial" w:hAnsi="Arial"/>
          <w:b/>
        </w:rPr>
        <w:tab/>
      </w:r>
      <w:r w:rsidRPr="006C2FD2">
        <w:rPr>
          <w:rFonts w:ascii="Arial" w:hAnsi="Arial"/>
          <w:b/>
        </w:rPr>
        <w:tab/>
      </w:r>
      <w:r w:rsidR="006572FE" w:rsidRPr="006C2FD2">
        <w:rPr>
          <w:rFonts w:ascii="Arial" w:hAnsi="Arial"/>
          <w:b/>
        </w:rPr>
        <w:t xml:space="preserve">02.- </w:t>
      </w:r>
      <w:r w:rsidR="006862CF">
        <w:rPr>
          <w:rFonts w:ascii="Arial" w:hAnsi="Arial"/>
          <w:b/>
        </w:rPr>
        <w:t xml:space="preserve">Gestión </w:t>
      </w:r>
      <w:r w:rsidRPr="006C2FD2">
        <w:rPr>
          <w:rFonts w:ascii="Arial" w:hAnsi="Arial"/>
          <w:b/>
        </w:rPr>
        <w:t>infraestructura hidráulica</w:t>
      </w:r>
    </w:p>
    <w:p w:rsidR="0079781E" w:rsidRPr="006C2FD2" w:rsidRDefault="0079781E" w:rsidP="0079781E">
      <w:pPr>
        <w:tabs>
          <w:tab w:val="left" w:pos="1985"/>
          <w:tab w:val="right" w:leader="dot" w:pos="8931"/>
        </w:tabs>
        <w:spacing w:line="360" w:lineRule="auto"/>
        <w:ind w:left="1418" w:hanging="567"/>
        <w:rPr>
          <w:rFonts w:ascii="Arial" w:hAnsi="Arial"/>
          <w:b/>
          <w:sz w:val="8"/>
          <w:szCs w:val="8"/>
        </w:rPr>
      </w:pPr>
      <w:r w:rsidRPr="006C2FD2">
        <w:rPr>
          <w:rFonts w:ascii="Arial" w:hAnsi="Arial"/>
          <w:b/>
        </w:rPr>
        <w:tab/>
      </w:r>
      <w:r w:rsidRPr="006C2FD2">
        <w:rPr>
          <w:rFonts w:ascii="Arial" w:hAnsi="Arial"/>
          <w:b/>
        </w:rPr>
        <w:tab/>
      </w:r>
      <w:r w:rsidR="006572FE" w:rsidRPr="006C2FD2">
        <w:rPr>
          <w:rFonts w:ascii="Arial" w:hAnsi="Arial"/>
          <w:b/>
        </w:rPr>
        <w:t xml:space="preserve">03.- </w:t>
      </w:r>
      <w:r w:rsidRPr="006C2FD2">
        <w:rPr>
          <w:rFonts w:ascii="Arial" w:hAnsi="Arial"/>
          <w:b/>
        </w:rPr>
        <w:t>Abastecimiento urbano</w:t>
      </w:r>
    </w:p>
    <w:p w:rsidR="0079781E" w:rsidRPr="006C2FD2" w:rsidRDefault="0079781E" w:rsidP="0079781E">
      <w:pPr>
        <w:tabs>
          <w:tab w:val="left" w:pos="1985"/>
          <w:tab w:val="right" w:leader="dot" w:pos="8931"/>
        </w:tabs>
        <w:spacing w:line="360" w:lineRule="auto"/>
        <w:ind w:left="1418" w:hanging="567"/>
        <w:rPr>
          <w:rFonts w:ascii="Arial" w:hAnsi="Arial"/>
          <w:b/>
          <w:sz w:val="8"/>
          <w:szCs w:val="8"/>
        </w:rPr>
      </w:pPr>
      <w:r w:rsidRPr="006C2FD2">
        <w:rPr>
          <w:rFonts w:ascii="Arial" w:hAnsi="Arial"/>
          <w:b/>
        </w:rPr>
        <w:tab/>
      </w:r>
      <w:r w:rsidRPr="006C2FD2">
        <w:rPr>
          <w:rFonts w:ascii="Arial" w:hAnsi="Arial"/>
          <w:b/>
        </w:rPr>
        <w:tab/>
      </w:r>
      <w:r w:rsidR="006572FE" w:rsidRPr="006C2FD2">
        <w:rPr>
          <w:rFonts w:ascii="Arial" w:hAnsi="Arial"/>
          <w:b/>
        </w:rPr>
        <w:t xml:space="preserve">04.- </w:t>
      </w:r>
      <w:r w:rsidRPr="006C2FD2">
        <w:rPr>
          <w:rFonts w:ascii="Arial" w:hAnsi="Arial"/>
          <w:b/>
        </w:rPr>
        <w:t>Depuración y reutilización</w:t>
      </w:r>
    </w:p>
    <w:p w:rsidR="0079781E" w:rsidRPr="006C2FD2" w:rsidRDefault="0079781E" w:rsidP="0079781E">
      <w:pPr>
        <w:tabs>
          <w:tab w:val="left" w:pos="1985"/>
          <w:tab w:val="right" w:leader="dot" w:pos="8931"/>
        </w:tabs>
        <w:spacing w:line="360" w:lineRule="auto"/>
        <w:ind w:left="1418" w:hanging="567"/>
        <w:rPr>
          <w:rFonts w:ascii="Arial" w:hAnsi="Arial"/>
          <w:b/>
          <w:sz w:val="8"/>
          <w:szCs w:val="8"/>
        </w:rPr>
      </w:pPr>
      <w:r w:rsidRPr="006C2FD2">
        <w:rPr>
          <w:rFonts w:ascii="Arial" w:hAnsi="Arial"/>
          <w:b/>
        </w:rPr>
        <w:tab/>
      </w:r>
      <w:r w:rsidRPr="006C2FD2">
        <w:rPr>
          <w:rFonts w:ascii="Arial" w:hAnsi="Arial"/>
          <w:b/>
        </w:rPr>
        <w:tab/>
      </w:r>
      <w:r w:rsidR="006572FE" w:rsidRPr="006C2FD2">
        <w:rPr>
          <w:rFonts w:ascii="Arial" w:hAnsi="Arial"/>
          <w:b/>
        </w:rPr>
        <w:t xml:space="preserve">05.- </w:t>
      </w:r>
      <w:r w:rsidRPr="006C2FD2">
        <w:rPr>
          <w:rFonts w:ascii="Arial" w:hAnsi="Arial"/>
          <w:b/>
        </w:rPr>
        <w:t>Desalación</w:t>
      </w:r>
    </w:p>
    <w:p w:rsidR="0079781E" w:rsidRPr="006C2FD2" w:rsidRDefault="0079781E" w:rsidP="0079781E">
      <w:pPr>
        <w:tabs>
          <w:tab w:val="left" w:pos="1985"/>
          <w:tab w:val="right" w:leader="dot" w:pos="8931"/>
        </w:tabs>
        <w:spacing w:line="360" w:lineRule="auto"/>
        <w:ind w:left="1418" w:hanging="567"/>
        <w:rPr>
          <w:rFonts w:ascii="Arial" w:hAnsi="Arial"/>
          <w:b/>
        </w:rPr>
      </w:pPr>
      <w:r w:rsidRPr="006C2FD2">
        <w:rPr>
          <w:rFonts w:ascii="Arial" w:hAnsi="Arial"/>
          <w:b/>
        </w:rPr>
        <w:tab/>
      </w:r>
      <w:r w:rsidRPr="006C2FD2">
        <w:rPr>
          <w:rFonts w:ascii="Arial" w:hAnsi="Arial"/>
          <w:b/>
        </w:rPr>
        <w:tab/>
      </w:r>
      <w:r w:rsidR="006572FE" w:rsidRPr="006C2FD2">
        <w:rPr>
          <w:rFonts w:ascii="Arial" w:hAnsi="Arial"/>
          <w:b/>
        </w:rPr>
        <w:t xml:space="preserve">06.- </w:t>
      </w:r>
      <w:r w:rsidRPr="006C2FD2">
        <w:rPr>
          <w:rFonts w:ascii="Arial" w:hAnsi="Arial"/>
          <w:b/>
        </w:rPr>
        <w:t>Aprovechamientos hidroeléctricos</w:t>
      </w:r>
    </w:p>
    <w:p w:rsidR="0079781E" w:rsidRPr="006C2FD2" w:rsidRDefault="0079781E" w:rsidP="0079781E">
      <w:pPr>
        <w:tabs>
          <w:tab w:val="left" w:pos="1985"/>
          <w:tab w:val="right" w:leader="dot" w:pos="8931"/>
        </w:tabs>
        <w:spacing w:line="360" w:lineRule="auto"/>
        <w:ind w:left="1418" w:hanging="567"/>
        <w:rPr>
          <w:rFonts w:ascii="Arial" w:hAnsi="Arial"/>
          <w:b/>
        </w:rPr>
      </w:pPr>
      <w:r w:rsidRPr="006C2FD2">
        <w:rPr>
          <w:rFonts w:ascii="Arial" w:hAnsi="Arial"/>
          <w:b/>
        </w:rPr>
        <w:tab/>
      </w:r>
      <w:r w:rsidRPr="006C2FD2">
        <w:rPr>
          <w:rFonts w:ascii="Arial" w:hAnsi="Arial"/>
          <w:b/>
        </w:rPr>
        <w:tab/>
      </w:r>
      <w:r w:rsidR="006572FE" w:rsidRPr="006C2FD2">
        <w:rPr>
          <w:rFonts w:ascii="Arial" w:hAnsi="Arial"/>
          <w:b/>
        </w:rPr>
        <w:t xml:space="preserve">07.- </w:t>
      </w:r>
      <w:r w:rsidRPr="006C2FD2">
        <w:rPr>
          <w:rFonts w:ascii="Arial" w:hAnsi="Arial"/>
          <w:b/>
        </w:rPr>
        <w:t>Otras obras hidráulicas</w:t>
      </w:r>
    </w:p>
    <w:p w:rsidR="0079781E" w:rsidRPr="006C2FD2" w:rsidRDefault="0079781E" w:rsidP="0079781E">
      <w:pPr>
        <w:tabs>
          <w:tab w:val="left" w:pos="1985"/>
          <w:tab w:val="right" w:leader="dot" w:pos="8931"/>
        </w:tabs>
        <w:spacing w:line="360" w:lineRule="auto"/>
        <w:ind w:left="1418" w:hanging="567"/>
        <w:rPr>
          <w:rFonts w:ascii="Arial" w:hAnsi="Arial"/>
          <w:b/>
        </w:rPr>
      </w:pPr>
      <w:r w:rsidRPr="006C2FD2">
        <w:rPr>
          <w:rFonts w:ascii="Arial" w:hAnsi="Arial"/>
          <w:b/>
        </w:rPr>
        <w:tab/>
      </w:r>
      <w:r w:rsidRPr="006C2FD2">
        <w:rPr>
          <w:rFonts w:ascii="Arial" w:hAnsi="Arial"/>
          <w:b/>
        </w:rPr>
        <w:tab/>
      </w:r>
      <w:r w:rsidR="006572FE" w:rsidRPr="006C2FD2">
        <w:rPr>
          <w:rFonts w:ascii="Arial" w:hAnsi="Arial"/>
          <w:b/>
        </w:rPr>
        <w:t xml:space="preserve">08.- </w:t>
      </w:r>
      <w:r w:rsidRPr="006C2FD2">
        <w:rPr>
          <w:rFonts w:ascii="Arial" w:hAnsi="Arial"/>
          <w:b/>
        </w:rPr>
        <w:t>Gestión de sistemas de Adeje-Arona1</w:t>
      </w:r>
    </w:p>
    <w:p w:rsidR="0079781E" w:rsidRPr="006C2FD2" w:rsidRDefault="0079781E" w:rsidP="0079781E">
      <w:pPr>
        <w:tabs>
          <w:tab w:val="left" w:pos="1985"/>
          <w:tab w:val="right" w:leader="dot" w:pos="8931"/>
        </w:tabs>
        <w:spacing w:line="360" w:lineRule="auto"/>
        <w:ind w:left="1418" w:hanging="567"/>
        <w:rPr>
          <w:rFonts w:ascii="Arial" w:hAnsi="Arial"/>
          <w:b/>
        </w:rPr>
      </w:pPr>
      <w:r w:rsidRPr="006C2FD2">
        <w:rPr>
          <w:rFonts w:ascii="Arial" w:hAnsi="Arial"/>
          <w:b/>
        </w:rPr>
        <w:tab/>
      </w:r>
      <w:r w:rsidRPr="006C2FD2">
        <w:rPr>
          <w:rFonts w:ascii="Arial" w:hAnsi="Arial"/>
          <w:b/>
        </w:rPr>
        <w:tab/>
      </w:r>
      <w:r w:rsidR="006572FE" w:rsidRPr="006C2FD2">
        <w:rPr>
          <w:rFonts w:ascii="Arial" w:hAnsi="Arial"/>
          <w:b/>
        </w:rPr>
        <w:t xml:space="preserve">09.- </w:t>
      </w:r>
      <w:r w:rsidRPr="006C2FD2">
        <w:rPr>
          <w:rFonts w:ascii="Arial" w:hAnsi="Arial"/>
          <w:b/>
        </w:rPr>
        <w:t>Obras hidráulicas de interés general del Estado</w:t>
      </w:r>
    </w:p>
    <w:p w:rsidR="0079781E" w:rsidRPr="006C2FD2" w:rsidRDefault="0079781E" w:rsidP="0079781E">
      <w:pPr>
        <w:tabs>
          <w:tab w:val="left" w:pos="1985"/>
          <w:tab w:val="right" w:leader="dot" w:pos="8931"/>
        </w:tabs>
        <w:spacing w:line="360" w:lineRule="auto"/>
        <w:ind w:left="1418" w:hanging="567"/>
        <w:rPr>
          <w:rFonts w:ascii="Arial" w:hAnsi="Arial"/>
          <w:b/>
        </w:rPr>
      </w:pPr>
      <w:r w:rsidRPr="006C2FD2">
        <w:rPr>
          <w:rFonts w:ascii="Arial" w:hAnsi="Arial"/>
          <w:b/>
        </w:rPr>
        <w:tab/>
      </w:r>
      <w:r w:rsidRPr="006C2FD2">
        <w:rPr>
          <w:rFonts w:ascii="Arial" w:hAnsi="Arial"/>
          <w:b/>
        </w:rPr>
        <w:tab/>
      </w:r>
      <w:r w:rsidR="006572FE" w:rsidRPr="006C2FD2">
        <w:rPr>
          <w:rFonts w:ascii="Arial" w:hAnsi="Arial"/>
          <w:b/>
        </w:rPr>
        <w:t xml:space="preserve">10.- </w:t>
      </w:r>
      <w:r w:rsidRPr="006C2FD2">
        <w:rPr>
          <w:rFonts w:ascii="Arial" w:hAnsi="Arial"/>
          <w:b/>
        </w:rPr>
        <w:t xml:space="preserve">Gestión de sistemas del </w:t>
      </w:r>
      <w:proofErr w:type="spellStart"/>
      <w:r w:rsidRPr="006C2FD2">
        <w:rPr>
          <w:rFonts w:ascii="Arial" w:hAnsi="Arial"/>
          <w:b/>
        </w:rPr>
        <w:t>NorEste</w:t>
      </w:r>
      <w:proofErr w:type="spellEnd"/>
    </w:p>
    <w:p w:rsidR="0079781E" w:rsidRPr="006C2FD2" w:rsidRDefault="0079781E" w:rsidP="0079781E">
      <w:pPr>
        <w:tabs>
          <w:tab w:val="left" w:pos="1985"/>
          <w:tab w:val="right" w:leader="dot" w:pos="8931"/>
        </w:tabs>
        <w:spacing w:line="360" w:lineRule="auto"/>
        <w:ind w:left="1418" w:hanging="567"/>
        <w:rPr>
          <w:rFonts w:ascii="Arial" w:hAnsi="Arial"/>
          <w:b/>
        </w:rPr>
      </w:pPr>
      <w:r w:rsidRPr="006C2FD2">
        <w:rPr>
          <w:rFonts w:ascii="Arial" w:hAnsi="Arial"/>
          <w:b/>
        </w:rPr>
        <w:tab/>
      </w:r>
      <w:r w:rsidRPr="006C2FD2">
        <w:rPr>
          <w:rFonts w:ascii="Arial" w:hAnsi="Arial"/>
          <w:b/>
        </w:rPr>
        <w:tab/>
      </w:r>
      <w:r w:rsidR="006572FE" w:rsidRPr="006C2FD2">
        <w:rPr>
          <w:rFonts w:ascii="Arial" w:hAnsi="Arial"/>
          <w:b/>
        </w:rPr>
        <w:t xml:space="preserve">11.- </w:t>
      </w:r>
      <w:r w:rsidRPr="006C2FD2">
        <w:rPr>
          <w:rFonts w:ascii="Arial" w:hAnsi="Arial"/>
          <w:b/>
        </w:rPr>
        <w:t xml:space="preserve">Gestión de sistemas del Valle de la </w:t>
      </w:r>
      <w:proofErr w:type="spellStart"/>
      <w:r w:rsidRPr="006C2FD2">
        <w:rPr>
          <w:rFonts w:ascii="Arial" w:hAnsi="Arial"/>
          <w:b/>
        </w:rPr>
        <w:t>Orotava</w:t>
      </w:r>
      <w:proofErr w:type="spellEnd"/>
    </w:p>
    <w:p w:rsidR="0079781E" w:rsidRPr="006C2FD2" w:rsidRDefault="0079781E" w:rsidP="0079781E">
      <w:pPr>
        <w:tabs>
          <w:tab w:val="left" w:pos="1985"/>
          <w:tab w:val="right" w:leader="dot" w:pos="8931"/>
        </w:tabs>
        <w:spacing w:line="360" w:lineRule="auto"/>
        <w:ind w:left="1418" w:hanging="567"/>
        <w:rPr>
          <w:rFonts w:ascii="Arial" w:hAnsi="Arial"/>
          <w:b/>
        </w:rPr>
      </w:pPr>
      <w:r w:rsidRPr="006C2FD2">
        <w:rPr>
          <w:rFonts w:ascii="Arial" w:hAnsi="Arial"/>
          <w:b/>
        </w:rPr>
        <w:tab/>
      </w:r>
      <w:r w:rsidRPr="006C2FD2">
        <w:rPr>
          <w:rFonts w:ascii="Arial" w:hAnsi="Arial"/>
          <w:b/>
        </w:rPr>
        <w:tab/>
      </w:r>
      <w:r w:rsidR="006572FE" w:rsidRPr="006C2FD2">
        <w:rPr>
          <w:rFonts w:ascii="Arial" w:hAnsi="Arial"/>
          <w:b/>
        </w:rPr>
        <w:t xml:space="preserve">12.- </w:t>
      </w:r>
      <w:r w:rsidRPr="006C2FD2">
        <w:rPr>
          <w:rFonts w:ascii="Arial" w:hAnsi="Arial"/>
          <w:b/>
        </w:rPr>
        <w:t xml:space="preserve">Gestión de sistemas del Valle de </w:t>
      </w:r>
      <w:proofErr w:type="spellStart"/>
      <w:r w:rsidRPr="006C2FD2">
        <w:rPr>
          <w:rFonts w:ascii="Arial" w:hAnsi="Arial"/>
          <w:b/>
        </w:rPr>
        <w:t>Güimar</w:t>
      </w:r>
      <w:proofErr w:type="spellEnd"/>
    </w:p>
    <w:p w:rsidR="0079781E" w:rsidRPr="006C2FD2" w:rsidRDefault="0079781E" w:rsidP="0079781E">
      <w:pPr>
        <w:tabs>
          <w:tab w:val="left" w:pos="1985"/>
          <w:tab w:val="right" w:leader="dot" w:pos="8931"/>
        </w:tabs>
        <w:spacing w:line="360" w:lineRule="auto"/>
        <w:ind w:left="1418" w:hanging="567"/>
        <w:rPr>
          <w:rFonts w:ascii="Arial" w:hAnsi="Arial"/>
          <w:b/>
          <w:sz w:val="8"/>
          <w:szCs w:val="8"/>
        </w:rPr>
      </w:pPr>
      <w:r w:rsidRPr="006C2FD2">
        <w:rPr>
          <w:rFonts w:ascii="Arial" w:hAnsi="Arial"/>
          <w:b/>
        </w:rPr>
        <w:tab/>
      </w:r>
      <w:r w:rsidRPr="006C2FD2">
        <w:rPr>
          <w:rFonts w:ascii="Arial" w:hAnsi="Arial"/>
          <w:b/>
        </w:rPr>
        <w:tab/>
      </w:r>
      <w:r w:rsidR="006572FE" w:rsidRPr="006C2FD2">
        <w:rPr>
          <w:rFonts w:ascii="Arial" w:hAnsi="Arial"/>
          <w:b/>
        </w:rPr>
        <w:t xml:space="preserve">13.- </w:t>
      </w:r>
      <w:r w:rsidRPr="006C2FD2">
        <w:rPr>
          <w:rFonts w:ascii="Arial" w:hAnsi="Arial"/>
          <w:b/>
        </w:rPr>
        <w:t xml:space="preserve">Gestión de sistemas del </w:t>
      </w:r>
      <w:proofErr w:type="spellStart"/>
      <w:r w:rsidRPr="006C2FD2">
        <w:rPr>
          <w:rFonts w:ascii="Arial" w:hAnsi="Arial"/>
          <w:b/>
        </w:rPr>
        <w:t>NorOeste</w:t>
      </w:r>
      <w:proofErr w:type="spellEnd"/>
      <w:r w:rsidRPr="006C2FD2">
        <w:rPr>
          <w:rFonts w:ascii="Arial" w:hAnsi="Arial"/>
          <w:b/>
        </w:rPr>
        <w:t xml:space="preserve"> (A.U.N.O.)</w:t>
      </w:r>
    </w:p>
    <w:p w:rsidR="0079781E" w:rsidRPr="006C2FD2" w:rsidRDefault="006572FE" w:rsidP="0079781E">
      <w:pPr>
        <w:tabs>
          <w:tab w:val="left" w:pos="1985"/>
          <w:tab w:val="right" w:leader="dot" w:pos="8931"/>
        </w:tabs>
        <w:spacing w:line="360" w:lineRule="auto"/>
        <w:ind w:left="1985"/>
        <w:rPr>
          <w:rFonts w:ascii="Arial" w:hAnsi="Arial"/>
          <w:b/>
        </w:rPr>
      </w:pPr>
      <w:r w:rsidRPr="006C2FD2">
        <w:rPr>
          <w:rFonts w:ascii="Arial" w:hAnsi="Arial"/>
          <w:b/>
        </w:rPr>
        <w:t xml:space="preserve">14.- </w:t>
      </w:r>
      <w:r w:rsidR="0079781E" w:rsidRPr="006C2FD2">
        <w:rPr>
          <w:rFonts w:ascii="Arial" w:hAnsi="Arial"/>
          <w:b/>
        </w:rPr>
        <w:t>Gestión de sistemas del Oeste</w:t>
      </w:r>
    </w:p>
    <w:p w:rsidR="0079781E" w:rsidRPr="006C2FD2" w:rsidRDefault="006572FE" w:rsidP="0079781E">
      <w:pPr>
        <w:tabs>
          <w:tab w:val="left" w:pos="1985"/>
          <w:tab w:val="right" w:leader="dot" w:pos="8931"/>
        </w:tabs>
        <w:spacing w:line="360" w:lineRule="auto"/>
        <w:ind w:left="1985"/>
        <w:rPr>
          <w:rFonts w:ascii="Arial" w:hAnsi="Arial"/>
          <w:b/>
        </w:rPr>
      </w:pPr>
      <w:r w:rsidRPr="006C2FD2">
        <w:rPr>
          <w:rFonts w:ascii="Arial" w:hAnsi="Arial"/>
          <w:b/>
        </w:rPr>
        <w:t xml:space="preserve">15.- </w:t>
      </w:r>
      <w:r w:rsidR="0079781E" w:rsidRPr="006C2FD2">
        <w:rPr>
          <w:rFonts w:ascii="Arial" w:hAnsi="Arial"/>
          <w:b/>
        </w:rPr>
        <w:t>Gestión de Sistemas de Abona</w:t>
      </w:r>
    </w:p>
    <w:p w:rsidR="00F17D43" w:rsidRPr="006C2FD2" w:rsidRDefault="00F17D43" w:rsidP="002C4734">
      <w:pPr>
        <w:tabs>
          <w:tab w:val="left" w:pos="567"/>
        </w:tabs>
        <w:ind w:left="567" w:hanging="283"/>
        <w:jc w:val="both"/>
        <w:rPr>
          <w:rFonts w:ascii="Arial" w:hAnsi="Arial"/>
        </w:rPr>
      </w:pPr>
    </w:p>
    <w:p w:rsidR="007F2B9C" w:rsidRPr="006C2FD2" w:rsidRDefault="00EA526A" w:rsidP="002C4734">
      <w:pPr>
        <w:jc w:val="both"/>
        <w:rPr>
          <w:rFonts w:ascii="Arial" w:hAnsi="Arial"/>
        </w:rPr>
      </w:pPr>
      <w:r w:rsidRPr="006C2FD2">
        <w:rPr>
          <w:rFonts w:ascii="Arial" w:hAnsi="Arial"/>
        </w:rPr>
        <w:t xml:space="preserve">Su descripción, objetivos </w:t>
      </w:r>
      <w:r w:rsidR="007F2B9C" w:rsidRPr="006C2FD2">
        <w:rPr>
          <w:rFonts w:ascii="Arial" w:hAnsi="Arial"/>
        </w:rPr>
        <w:t xml:space="preserve">específicos y actuaciones que </w:t>
      </w:r>
      <w:r w:rsidR="00BA0C06" w:rsidRPr="006C2FD2">
        <w:rPr>
          <w:rFonts w:ascii="Arial" w:hAnsi="Arial"/>
        </w:rPr>
        <w:t>comprenden se</w:t>
      </w:r>
      <w:r w:rsidR="007F2B9C" w:rsidRPr="006C2FD2">
        <w:rPr>
          <w:rFonts w:ascii="Arial" w:hAnsi="Arial"/>
        </w:rPr>
        <w:t xml:space="preserve"> exponen a continuación.</w:t>
      </w:r>
    </w:p>
    <w:p w:rsidR="00384F7A" w:rsidRPr="006C2FD2" w:rsidRDefault="00384F7A" w:rsidP="004E0B07">
      <w:pPr>
        <w:pStyle w:val="Encabezado"/>
        <w:tabs>
          <w:tab w:val="clear" w:pos="4252"/>
          <w:tab w:val="clear" w:pos="8504"/>
        </w:tabs>
        <w:rPr>
          <w:rFonts w:ascii="Arial" w:hAnsi="Arial"/>
          <w:sz w:val="14"/>
          <w:szCs w:val="14"/>
        </w:rPr>
      </w:pPr>
    </w:p>
    <w:p w:rsidR="006F2DEB" w:rsidRPr="006C2FD2" w:rsidRDefault="006F2DEB" w:rsidP="004E0B07">
      <w:pPr>
        <w:pStyle w:val="Encabezado"/>
        <w:tabs>
          <w:tab w:val="clear" w:pos="4252"/>
          <w:tab w:val="clear" w:pos="8504"/>
        </w:tabs>
        <w:rPr>
          <w:rFonts w:ascii="Arial" w:hAnsi="Arial"/>
        </w:rPr>
      </w:pPr>
    </w:p>
    <w:p w:rsidR="00EE3BC6" w:rsidRPr="006C2FD2" w:rsidRDefault="00EE3BC6" w:rsidP="004E0B07">
      <w:pPr>
        <w:pStyle w:val="Encabezado"/>
        <w:tabs>
          <w:tab w:val="clear" w:pos="4252"/>
          <w:tab w:val="clear" w:pos="8504"/>
        </w:tabs>
        <w:rPr>
          <w:rFonts w:ascii="Arial" w:hAnsi="Arial"/>
        </w:rPr>
      </w:pPr>
    </w:p>
    <w:p w:rsidR="008D35AF" w:rsidRPr="006C2FD2" w:rsidRDefault="008D35AF" w:rsidP="004E0B07">
      <w:pPr>
        <w:pStyle w:val="Encabezado"/>
        <w:tabs>
          <w:tab w:val="clear" w:pos="4252"/>
          <w:tab w:val="clear" w:pos="8504"/>
        </w:tabs>
        <w:rPr>
          <w:rFonts w:ascii="Arial" w:hAnsi="Arial"/>
        </w:rPr>
      </w:pPr>
    </w:p>
    <w:p w:rsidR="007F2B9C" w:rsidRPr="002F3092" w:rsidRDefault="007F2B9C" w:rsidP="0005560F">
      <w:pPr>
        <w:pStyle w:val="Nivel3"/>
      </w:pPr>
      <w:bookmarkStart w:id="8" w:name="_Toc498498215"/>
      <w:r w:rsidRPr="002F3092">
        <w:t>FUNCIONAMIENTO DEL CONSEJO INSULAR DE AGUAS.</w:t>
      </w:r>
      <w:bookmarkEnd w:id="8"/>
    </w:p>
    <w:p w:rsidR="007F2B9C" w:rsidRPr="002F3092" w:rsidRDefault="007F2B9C">
      <w:pPr>
        <w:rPr>
          <w:rFonts w:ascii="Arial" w:hAnsi="Arial"/>
        </w:rPr>
      </w:pPr>
    </w:p>
    <w:p w:rsidR="007F2B9C" w:rsidRPr="006C2FD2" w:rsidRDefault="007F2B9C" w:rsidP="0005560F">
      <w:pPr>
        <w:ind w:left="1080"/>
        <w:outlineLvl w:val="0"/>
        <w:rPr>
          <w:rFonts w:ascii="Arial" w:hAnsi="Arial"/>
          <w:b/>
          <w:u w:val="single"/>
        </w:rPr>
      </w:pPr>
      <w:r w:rsidRPr="002F3092">
        <w:rPr>
          <w:rFonts w:ascii="Arial" w:hAnsi="Arial"/>
          <w:b/>
          <w:u w:val="single"/>
        </w:rPr>
        <w:t>Descripción del programa.</w:t>
      </w:r>
    </w:p>
    <w:p w:rsidR="007F2B9C" w:rsidRPr="006C2FD2" w:rsidRDefault="007F2B9C">
      <w:pPr>
        <w:ind w:left="426"/>
        <w:rPr>
          <w:rFonts w:ascii="Arial" w:hAnsi="Arial"/>
          <w:u w:val="single"/>
        </w:rPr>
      </w:pPr>
    </w:p>
    <w:p w:rsidR="007F2B9C" w:rsidRPr="006C2FD2" w:rsidRDefault="007F2B9C">
      <w:pPr>
        <w:ind w:left="1134"/>
        <w:jc w:val="both"/>
        <w:rPr>
          <w:rFonts w:ascii="Arial" w:hAnsi="Arial"/>
        </w:rPr>
      </w:pPr>
      <w:r w:rsidRPr="006C2FD2">
        <w:rPr>
          <w:rFonts w:ascii="Arial" w:hAnsi="Arial"/>
        </w:rPr>
        <w:t>Dar el soporte de medios personales, auxiliares y materiales necesarios para que el Consejo Insular pueda desarrollar adecuadamente sus funciones.</w:t>
      </w:r>
    </w:p>
    <w:p w:rsidR="007F2B9C" w:rsidRPr="006C2FD2" w:rsidRDefault="007F2B9C">
      <w:pPr>
        <w:ind w:left="426"/>
        <w:rPr>
          <w:rFonts w:ascii="Arial" w:hAnsi="Arial"/>
        </w:rPr>
      </w:pPr>
    </w:p>
    <w:p w:rsidR="007F2B9C" w:rsidRPr="006C2FD2" w:rsidRDefault="007F2B9C" w:rsidP="0005560F">
      <w:pPr>
        <w:ind w:left="1080"/>
        <w:outlineLvl w:val="0"/>
        <w:rPr>
          <w:rFonts w:ascii="Arial" w:hAnsi="Arial"/>
          <w:b/>
          <w:u w:val="single"/>
        </w:rPr>
      </w:pPr>
      <w:r w:rsidRPr="006C2FD2">
        <w:rPr>
          <w:rFonts w:ascii="Arial" w:hAnsi="Arial"/>
          <w:b/>
          <w:u w:val="single"/>
        </w:rPr>
        <w:t>Estrangulamientos sobre los que pretende actuar.</w:t>
      </w:r>
    </w:p>
    <w:p w:rsidR="007F2B9C" w:rsidRPr="006C2FD2" w:rsidRDefault="007F2B9C">
      <w:pPr>
        <w:numPr>
          <w:ilvl w:val="12"/>
          <w:numId w:val="0"/>
        </w:numPr>
        <w:ind w:left="1714" w:hanging="283"/>
        <w:rPr>
          <w:rFonts w:ascii="Arial" w:hAnsi="Arial"/>
        </w:rPr>
      </w:pPr>
    </w:p>
    <w:p w:rsidR="007F2B9C" w:rsidRPr="006C2FD2" w:rsidRDefault="002F3092" w:rsidP="000C6C02">
      <w:pPr>
        <w:numPr>
          <w:ilvl w:val="0"/>
          <w:numId w:val="1"/>
        </w:numPr>
        <w:ind w:left="1418" w:hanging="284"/>
        <w:jc w:val="both"/>
        <w:rPr>
          <w:rFonts w:ascii="Arial" w:hAnsi="Arial"/>
        </w:rPr>
      </w:pPr>
      <w:r>
        <w:rPr>
          <w:rFonts w:ascii="Arial" w:hAnsi="Arial"/>
        </w:rPr>
        <w:t>I</w:t>
      </w:r>
      <w:r w:rsidR="007F2B9C" w:rsidRPr="006C2FD2">
        <w:rPr>
          <w:rFonts w:ascii="Arial" w:hAnsi="Arial"/>
        </w:rPr>
        <w:t xml:space="preserve">ntensa gestión administrativa </w:t>
      </w:r>
      <w:r w:rsidR="002869C3" w:rsidRPr="006C2FD2">
        <w:rPr>
          <w:rFonts w:ascii="Arial" w:hAnsi="Arial"/>
        </w:rPr>
        <w:t>tradicional</w:t>
      </w:r>
      <w:r w:rsidR="007F2B9C" w:rsidRPr="006C2FD2">
        <w:rPr>
          <w:rFonts w:ascii="Arial" w:hAnsi="Arial"/>
        </w:rPr>
        <w:t xml:space="preserve"> que </w:t>
      </w:r>
      <w:r w:rsidR="002869C3" w:rsidRPr="006C2FD2">
        <w:rPr>
          <w:rFonts w:ascii="Arial" w:hAnsi="Arial"/>
        </w:rPr>
        <w:t>precisa</w:t>
      </w:r>
      <w:r w:rsidR="007F2B9C" w:rsidRPr="006C2FD2">
        <w:rPr>
          <w:rFonts w:ascii="Arial" w:hAnsi="Arial"/>
        </w:rPr>
        <w:t xml:space="preserve"> de cambios procedimentales.</w:t>
      </w:r>
    </w:p>
    <w:p w:rsidR="007F2B9C" w:rsidRPr="006C2FD2" w:rsidRDefault="007F2B9C">
      <w:pPr>
        <w:ind w:left="1134"/>
        <w:jc w:val="both"/>
        <w:rPr>
          <w:rFonts w:ascii="Arial" w:hAnsi="Arial"/>
        </w:rPr>
      </w:pPr>
    </w:p>
    <w:p w:rsidR="007F2B9C" w:rsidRPr="006C2FD2" w:rsidRDefault="007F2B9C" w:rsidP="000C6C02">
      <w:pPr>
        <w:numPr>
          <w:ilvl w:val="0"/>
          <w:numId w:val="1"/>
        </w:numPr>
        <w:ind w:left="1418" w:hanging="284"/>
        <w:jc w:val="both"/>
        <w:rPr>
          <w:rFonts w:ascii="Arial" w:hAnsi="Arial"/>
        </w:rPr>
      </w:pPr>
      <w:r w:rsidRPr="006C2FD2">
        <w:rPr>
          <w:rFonts w:ascii="Arial" w:hAnsi="Arial"/>
        </w:rPr>
        <w:lastRenderedPageBreak/>
        <w:t>Carencias de personal e instrumental para atender la actividad creciente del Organismo.</w:t>
      </w:r>
    </w:p>
    <w:p w:rsidR="007F2B9C" w:rsidRPr="006C2FD2" w:rsidRDefault="007F2B9C">
      <w:pPr>
        <w:jc w:val="both"/>
        <w:rPr>
          <w:rFonts w:ascii="Arial" w:hAnsi="Arial"/>
        </w:rPr>
      </w:pPr>
    </w:p>
    <w:p w:rsidR="007F2B9C" w:rsidRPr="006C2FD2" w:rsidRDefault="007F2B9C" w:rsidP="000C6C02">
      <w:pPr>
        <w:numPr>
          <w:ilvl w:val="0"/>
          <w:numId w:val="1"/>
        </w:numPr>
        <w:ind w:left="1418" w:hanging="284"/>
        <w:jc w:val="both"/>
        <w:rPr>
          <w:rFonts w:ascii="Arial" w:hAnsi="Arial"/>
        </w:rPr>
      </w:pPr>
      <w:r w:rsidRPr="006C2FD2">
        <w:rPr>
          <w:rFonts w:ascii="Arial" w:hAnsi="Arial"/>
        </w:rPr>
        <w:t>Falta de control efectivo sobre aprovechamientos, usos y gestión de servicios realizados por terceros.</w:t>
      </w:r>
    </w:p>
    <w:p w:rsidR="007F2B9C" w:rsidRPr="006C2FD2" w:rsidRDefault="007F2B9C">
      <w:pPr>
        <w:jc w:val="both"/>
        <w:rPr>
          <w:rFonts w:ascii="Arial" w:hAnsi="Arial"/>
        </w:rPr>
      </w:pPr>
    </w:p>
    <w:p w:rsidR="007F2B9C" w:rsidRPr="006C2FD2" w:rsidRDefault="007F2B9C" w:rsidP="000C6C02">
      <w:pPr>
        <w:numPr>
          <w:ilvl w:val="0"/>
          <w:numId w:val="1"/>
        </w:numPr>
        <w:ind w:left="1418" w:hanging="284"/>
        <w:jc w:val="both"/>
        <w:rPr>
          <w:rFonts w:ascii="Arial" w:hAnsi="Arial"/>
        </w:rPr>
      </w:pPr>
      <w:r w:rsidRPr="006C2FD2">
        <w:rPr>
          <w:rFonts w:ascii="Arial" w:hAnsi="Arial"/>
        </w:rPr>
        <w:t>Desviaciones ostensibles en los recursos disponibles y las demandas sectoriales que generan tensiones en los mercados de agua.</w:t>
      </w:r>
    </w:p>
    <w:p w:rsidR="007F2B9C" w:rsidRPr="006C2FD2" w:rsidRDefault="007F2B9C">
      <w:pPr>
        <w:rPr>
          <w:rFonts w:ascii="Arial" w:hAnsi="Arial"/>
        </w:rPr>
      </w:pPr>
    </w:p>
    <w:p w:rsidR="007F2B9C" w:rsidRPr="006C2FD2" w:rsidRDefault="007F2B9C" w:rsidP="0005560F">
      <w:pPr>
        <w:ind w:left="1080"/>
        <w:outlineLvl w:val="0"/>
        <w:rPr>
          <w:rFonts w:ascii="Arial" w:hAnsi="Arial"/>
          <w:b/>
          <w:u w:val="single"/>
        </w:rPr>
      </w:pPr>
      <w:r w:rsidRPr="006C2FD2">
        <w:rPr>
          <w:rFonts w:ascii="Arial" w:hAnsi="Arial"/>
          <w:b/>
          <w:u w:val="single"/>
        </w:rPr>
        <w:t>Objetivos.</w:t>
      </w:r>
    </w:p>
    <w:p w:rsidR="007F2B9C" w:rsidRPr="006C2FD2" w:rsidRDefault="007F2B9C" w:rsidP="0005560F">
      <w:pPr>
        <w:numPr>
          <w:ilvl w:val="12"/>
          <w:numId w:val="0"/>
        </w:numPr>
        <w:ind w:left="1714" w:hanging="283"/>
        <w:rPr>
          <w:rFonts w:ascii="Arial" w:hAnsi="Arial"/>
        </w:rPr>
      </w:pPr>
    </w:p>
    <w:p w:rsidR="00EA526A" w:rsidRDefault="00EA526A" w:rsidP="000C6C02">
      <w:pPr>
        <w:numPr>
          <w:ilvl w:val="0"/>
          <w:numId w:val="1"/>
        </w:numPr>
        <w:jc w:val="both"/>
        <w:rPr>
          <w:rFonts w:ascii="Arial" w:hAnsi="Arial"/>
        </w:rPr>
      </w:pPr>
      <w:r w:rsidRPr="006C2FD2">
        <w:rPr>
          <w:rFonts w:ascii="Arial" w:hAnsi="Arial"/>
        </w:rPr>
        <w:t xml:space="preserve">Implantar de manera definitiva la Administración electrónica </w:t>
      </w:r>
    </w:p>
    <w:p w:rsidR="00CA69A8" w:rsidRPr="006C2FD2" w:rsidRDefault="00CA69A8" w:rsidP="00CA69A8">
      <w:pPr>
        <w:ind w:left="2268"/>
        <w:jc w:val="both"/>
        <w:rPr>
          <w:rFonts w:ascii="Arial" w:hAnsi="Arial"/>
        </w:rPr>
      </w:pPr>
    </w:p>
    <w:p w:rsidR="00EA526A" w:rsidRDefault="00EA526A" w:rsidP="000C6C02">
      <w:pPr>
        <w:numPr>
          <w:ilvl w:val="0"/>
          <w:numId w:val="1"/>
        </w:numPr>
        <w:jc w:val="both"/>
        <w:rPr>
          <w:rFonts w:ascii="Arial" w:hAnsi="Arial"/>
        </w:rPr>
      </w:pPr>
      <w:r w:rsidRPr="006C2FD2">
        <w:rPr>
          <w:rFonts w:ascii="Arial" w:hAnsi="Arial"/>
        </w:rPr>
        <w:t>Cumplir con los principios de transparencia y código de buen gobierno aprobado por el Cabildo de Tenerife.</w:t>
      </w:r>
    </w:p>
    <w:p w:rsidR="00CA69A8" w:rsidRDefault="00CA69A8" w:rsidP="00CA69A8">
      <w:pPr>
        <w:pStyle w:val="Prrafodelista"/>
        <w:rPr>
          <w:rFonts w:ascii="Arial" w:hAnsi="Arial"/>
        </w:rPr>
      </w:pPr>
    </w:p>
    <w:p w:rsidR="00CA69A8" w:rsidRPr="006C2FD2" w:rsidRDefault="00CA69A8" w:rsidP="00CA69A8">
      <w:pPr>
        <w:ind w:left="2268"/>
        <w:jc w:val="both"/>
        <w:rPr>
          <w:rFonts w:ascii="Arial" w:hAnsi="Arial"/>
        </w:rPr>
      </w:pPr>
    </w:p>
    <w:p w:rsidR="007F2B9C" w:rsidRDefault="007F2B9C" w:rsidP="00CA69A8">
      <w:pPr>
        <w:numPr>
          <w:ilvl w:val="0"/>
          <w:numId w:val="1"/>
        </w:numPr>
        <w:jc w:val="both"/>
        <w:rPr>
          <w:rFonts w:ascii="Arial" w:hAnsi="Arial"/>
        </w:rPr>
      </w:pPr>
      <w:r w:rsidRPr="006C2FD2">
        <w:rPr>
          <w:rFonts w:ascii="Arial" w:hAnsi="Arial"/>
        </w:rPr>
        <w:t>Consolidar la organización funcional del Consejo, estructurada en áreas, departamentos, secciones y unidades administrativas y técnicas.</w:t>
      </w:r>
    </w:p>
    <w:p w:rsidR="00CA69A8" w:rsidRPr="00CA69A8" w:rsidRDefault="00CA69A8" w:rsidP="00CA69A8">
      <w:pPr>
        <w:ind w:left="2268"/>
        <w:jc w:val="both"/>
        <w:rPr>
          <w:rFonts w:ascii="Arial" w:hAnsi="Arial"/>
        </w:rPr>
      </w:pPr>
    </w:p>
    <w:p w:rsidR="007F2B9C" w:rsidRPr="006C2FD2" w:rsidRDefault="007F2B9C" w:rsidP="000C6C02">
      <w:pPr>
        <w:numPr>
          <w:ilvl w:val="0"/>
          <w:numId w:val="1"/>
        </w:numPr>
        <w:jc w:val="both"/>
        <w:rPr>
          <w:rFonts w:ascii="Arial" w:hAnsi="Arial"/>
        </w:rPr>
      </w:pPr>
      <w:r w:rsidRPr="006C2FD2">
        <w:rPr>
          <w:rFonts w:ascii="Arial" w:hAnsi="Arial"/>
        </w:rPr>
        <w:t xml:space="preserve">Continuar la mejora del actual sistema de gestión administrativa del CIATF para facilitar su control y </w:t>
      </w:r>
      <w:r w:rsidR="008652EE" w:rsidRPr="006C2FD2">
        <w:rPr>
          <w:rFonts w:ascii="Arial" w:hAnsi="Arial"/>
        </w:rPr>
        <w:t xml:space="preserve">aumentar </w:t>
      </w:r>
      <w:r w:rsidRPr="006C2FD2">
        <w:rPr>
          <w:rFonts w:ascii="Arial" w:hAnsi="Arial"/>
        </w:rPr>
        <w:t>su eficacia.</w:t>
      </w:r>
    </w:p>
    <w:p w:rsidR="007F2B9C" w:rsidRPr="006C2FD2" w:rsidRDefault="007F2B9C">
      <w:pPr>
        <w:numPr>
          <w:ilvl w:val="12"/>
          <w:numId w:val="0"/>
        </w:numPr>
        <w:ind w:left="1417" w:hanging="283"/>
        <w:jc w:val="both"/>
        <w:rPr>
          <w:rFonts w:ascii="Arial" w:hAnsi="Arial"/>
        </w:rPr>
      </w:pPr>
    </w:p>
    <w:p w:rsidR="002869C3" w:rsidRPr="006C2FD2" w:rsidRDefault="007F2B9C" w:rsidP="000C6C02">
      <w:pPr>
        <w:numPr>
          <w:ilvl w:val="0"/>
          <w:numId w:val="1"/>
        </w:numPr>
        <w:jc w:val="both"/>
        <w:rPr>
          <w:rFonts w:ascii="Arial" w:hAnsi="Arial"/>
        </w:rPr>
      </w:pPr>
      <w:r w:rsidRPr="006C2FD2">
        <w:rPr>
          <w:rFonts w:ascii="Arial" w:hAnsi="Arial"/>
        </w:rPr>
        <w:t xml:space="preserve">Mantener el equipamiento y </w:t>
      </w:r>
      <w:r w:rsidR="008652EE" w:rsidRPr="006C2FD2">
        <w:rPr>
          <w:rFonts w:ascii="Arial" w:hAnsi="Arial"/>
        </w:rPr>
        <w:t xml:space="preserve">acometer </w:t>
      </w:r>
      <w:r w:rsidR="00CA69A8">
        <w:rPr>
          <w:rFonts w:ascii="Arial" w:hAnsi="Arial"/>
        </w:rPr>
        <w:t xml:space="preserve">gradualmente </w:t>
      </w:r>
      <w:r w:rsidR="008652EE" w:rsidRPr="006C2FD2">
        <w:rPr>
          <w:rFonts w:ascii="Arial" w:hAnsi="Arial"/>
        </w:rPr>
        <w:t xml:space="preserve">la </w:t>
      </w:r>
      <w:r w:rsidR="00A56C9F" w:rsidRPr="006C2FD2">
        <w:rPr>
          <w:rFonts w:ascii="Arial" w:hAnsi="Arial"/>
        </w:rPr>
        <w:t>mejora funcional</w:t>
      </w:r>
      <w:r w:rsidR="008652EE" w:rsidRPr="006C2FD2">
        <w:rPr>
          <w:rFonts w:ascii="Arial" w:hAnsi="Arial"/>
        </w:rPr>
        <w:t xml:space="preserve"> de </w:t>
      </w:r>
      <w:r w:rsidRPr="006C2FD2">
        <w:rPr>
          <w:rFonts w:ascii="Arial" w:hAnsi="Arial"/>
        </w:rPr>
        <w:t xml:space="preserve">las instalaciones de la sede del </w:t>
      </w:r>
      <w:r w:rsidR="00C32348" w:rsidRPr="006C2FD2">
        <w:rPr>
          <w:rFonts w:ascii="Arial" w:hAnsi="Arial"/>
        </w:rPr>
        <w:t>CIATF</w:t>
      </w:r>
      <w:r w:rsidRPr="006C2FD2">
        <w:rPr>
          <w:rFonts w:ascii="Arial" w:hAnsi="Arial"/>
        </w:rPr>
        <w:t xml:space="preserve"> (Edif. El Cabo)</w:t>
      </w:r>
      <w:r w:rsidR="00EA526A" w:rsidRPr="006C2FD2">
        <w:rPr>
          <w:rFonts w:ascii="Arial" w:hAnsi="Arial"/>
        </w:rPr>
        <w:t xml:space="preserve"> aunando a todo</w:t>
      </w:r>
      <w:r w:rsidR="002F3092">
        <w:rPr>
          <w:rFonts w:ascii="Arial" w:hAnsi="Arial"/>
        </w:rPr>
        <w:t xml:space="preserve"> el personal en un espacio compartido que facilite el trabajo en </w:t>
      </w:r>
      <w:r w:rsidR="00CA69A8">
        <w:rPr>
          <w:rFonts w:ascii="Arial" w:hAnsi="Arial"/>
        </w:rPr>
        <w:t>equipo.</w:t>
      </w:r>
    </w:p>
    <w:p w:rsidR="007F2B9C" w:rsidRPr="006C2FD2" w:rsidRDefault="002869C3" w:rsidP="002869C3">
      <w:pPr>
        <w:jc w:val="both"/>
        <w:rPr>
          <w:rFonts w:ascii="Arial" w:hAnsi="Arial"/>
        </w:rPr>
      </w:pPr>
      <w:r w:rsidRPr="006C2FD2">
        <w:rPr>
          <w:rFonts w:ascii="Arial" w:hAnsi="Arial"/>
        </w:rPr>
        <w:t xml:space="preserve"> </w:t>
      </w:r>
    </w:p>
    <w:p w:rsidR="007F2B9C" w:rsidRPr="00CA69A8" w:rsidRDefault="007F2B9C" w:rsidP="00CA69A8">
      <w:pPr>
        <w:numPr>
          <w:ilvl w:val="0"/>
          <w:numId w:val="1"/>
        </w:numPr>
        <w:jc w:val="both"/>
        <w:rPr>
          <w:rFonts w:ascii="Arial" w:hAnsi="Arial"/>
          <w:u w:val="single"/>
        </w:rPr>
      </w:pPr>
      <w:r w:rsidRPr="006C2FD2">
        <w:rPr>
          <w:rFonts w:ascii="Arial" w:hAnsi="Arial"/>
        </w:rPr>
        <w:t>Mejorar el conocimiento hidrológico insular, mantenerlo actualizado y transmitirlo a otras Administraciones y a la Sociedad.</w:t>
      </w:r>
    </w:p>
    <w:p w:rsidR="007F2B9C" w:rsidRPr="006C2FD2" w:rsidRDefault="007F2B9C">
      <w:pPr>
        <w:jc w:val="both"/>
        <w:rPr>
          <w:rFonts w:ascii="Arial" w:hAnsi="Arial"/>
        </w:rPr>
      </w:pPr>
    </w:p>
    <w:p w:rsidR="007F2B9C" w:rsidRPr="006C2FD2" w:rsidRDefault="00CA69A8" w:rsidP="000C6C02">
      <w:pPr>
        <w:numPr>
          <w:ilvl w:val="0"/>
          <w:numId w:val="1"/>
        </w:numPr>
        <w:jc w:val="both"/>
        <w:rPr>
          <w:rFonts w:ascii="Arial" w:hAnsi="Arial"/>
        </w:rPr>
      </w:pPr>
      <w:r>
        <w:rPr>
          <w:rFonts w:ascii="Arial" w:hAnsi="Arial"/>
        </w:rPr>
        <w:t>Aprobación definitiva del II</w:t>
      </w:r>
      <w:r w:rsidR="00787E0E" w:rsidRPr="006C2FD2">
        <w:rPr>
          <w:rFonts w:ascii="Arial" w:hAnsi="Arial"/>
        </w:rPr>
        <w:t xml:space="preserve"> ciclo de planificación (2015-2021) previsto en </w:t>
      </w:r>
      <w:smartTag w:uri="urn:schemas-microsoft-com:office:smarttags" w:element="PersonName">
        <w:smartTagPr>
          <w:attr w:name="ProductID" w:val="la DMA."/>
        </w:smartTagPr>
        <w:r w:rsidR="00787E0E" w:rsidRPr="006C2FD2">
          <w:rPr>
            <w:rFonts w:ascii="Arial" w:hAnsi="Arial"/>
          </w:rPr>
          <w:t>la DMA.</w:t>
        </w:r>
      </w:smartTag>
    </w:p>
    <w:p w:rsidR="005A0DAB" w:rsidRPr="006C2FD2" w:rsidRDefault="005A0DAB" w:rsidP="005A0DAB">
      <w:pPr>
        <w:jc w:val="both"/>
        <w:rPr>
          <w:rFonts w:ascii="Arial" w:hAnsi="Arial"/>
        </w:rPr>
      </w:pPr>
    </w:p>
    <w:p w:rsidR="005A0DAB" w:rsidRPr="006C2FD2" w:rsidRDefault="005A0DAB" w:rsidP="000C6C02">
      <w:pPr>
        <w:numPr>
          <w:ilvl w:val="0"/>
          <w:numId w:val="1"/>
        </w:numPr>
        <w:jc w:val="both"/>
        <w:rPr>
          <w:rFonts w:ascii="Arial" w:hAnsi="Arial"/>
        </w:rPr>
      </w:pPr>
      <w:r w:rsidRPr="006C2FD2">
        <w:rPr>
          <w:rFonts w:ascii="Arial" w:hAnsi="Arial"/>
        </w:rPr>
        <w:t>Promover la participación activa de los agentes sociales y todas las instituciones en la implantación del programa de medidas del PHT.</w:t>
      </w:r>
    </w:p>
    <w:p w:rsidR="005A0DAB" w:rsidRPr="006C2FD2" w:rsidRDefault="005A0DAB" w:rsidP="005A0DAB">
      <w:pPr>
        <w:jc w:val="both"/>
        <w:rPr>
          <w:rFonts w:ascii="Arial" w:hAnsi="Arial"/>
        </w:rPr>
      </w:pPr>
    </w:p>
    <w:p w:rsidR="005A0DAB" w:rsidRPr="006C2FD2" w:rsidRDefault="005A0DAB" w:rsidP="000C6C02">
      <w:pPr>
        <w:numPr>
          <w:ilvl w:val="0"/>
          <w:numId w:val="1"/>
        </w:numPr>
        <w:jc w:val="both"/>
        <w:rPr>
          <w:rFonts w:ascii="Arial" w:hAnsi="Arial"/>
        </w:rPr>
      </w:pPr>
      <w:r w:rsidRPr="006C2FD2">
        <w:rPr>
          <w:rFonts w:ascii="Arial" w:hAnsi="Arial"/>
        </w:rPr>
        <w:t xml:space="preserve">Fomentar la participación pública socio-institucional en la gestión del agua en la isla. </w:t>
      </w:r>
    </w:p>
    <w:p w:rsidR="007F2B9C" w:rsidRPr="006C2FD2" w:rsidRDefault="007F2B9C">
      <w:pPr>
        <w:jc w:val="both"/>
        <w:rPr>
          <w:rFonts w:ascii="Arial" w:hAnsi="Arial"/>
        </w:rPr>
      </w:pPr>
    </w:p>
    <w:p w:rsidR="007F2B9C" w:rsidRPr="006C2FD2" w:rsidRDefault="008652EE" w:rsidP="000C6C02">
      <w:pPr>
        <w:numPr>
          <w:ilvl w:val="0"/>
          <w:numId w:val="1"/>
        </w:numPr>
        <w:jc w:val="both"/>
        <w:rPr>
          <w:rFonts w:ascii="Arial" w:hAnsi="Arial"/>
        </w:rPr>
      </w:pPr>
      <w:r w:rsidRPr="006C2FD2">
        <w:rPr>
          <w:rFonts w:ascii="Arial" w:hAnsi="Arial"/>
        </w:rPr>
        <w:t xml:space="preserve">Continuar con las </w:t>
      </w:r>
      <w:r w:rsidR="007F2B9C" w:rsidRPr="006C2FD2">
        <w:rPr>
          <w:rFonts w:ascii="Arial" w:hAnsi="Arial"/>
        </w:rPr>
        <w:t xml:space="preserve">campañas específicas de </w:t>
      </w:r>
      <w:r w:rsidRPr="006C2FD2">
        <w:rPr>
          <w:rFonts w:ascii="Arial" w:hAnsi="Arial"/>
        </w:rPr>
        <w:t xml:space="preserve">concienciación y </w:t>
      </w:r>
      <w:r w:rsidR="007F2B9C" w:rsidRPr="006C2FD2">
        <w:rPr>
          <w:rFonts w:ascii="Arial" w:hAnsi="Arial"/>
        </w:rPr>
        <w:t>ahorro de agua.</w:t>
      </w:r>
    </w:p>
    <w:p w:rsidR="007F2B9C" w:rsidRPr="006C2FD2" w:rsidRDefault="007F2B9C">
      <w:pPr>
        <w:jc w:val="both"/>
        <w:rPr>
          <w:rFonts w:ascii="Arial" w:hAnsi="Arial"/>
        </w:rPr>
      </w:pPr>
    </w:p>
    <w:p w:rsidR="007F2B9C" w:rsidRPr="006C2FD2" w:rsidRDefault="007F2B9C" w:rsidP="000C6C02">
      <w:pPr>
        <w:numPr>
          <w:ilvl w:val="0"/>
          <w:numId w:val="1"/>
        </w:numPr>
        <w:jc w:val="both"/>
        <w:rPr>
          <w:i/>
          <w:iCs/>
        </w:rPr>
      </w:pPr>
      <w:r w:rsidRPr="006C2FD2">
        <w:rPr>
          <w:rFonts w:ascii="Arial" w:hAnsi="Arial"/>
        </w:rPr>
        <w:t xml:space="preserve">Dar a conocer al </w:t>
      </w:r>
      <w:r w:rsidR="00C32348" w:rsidRPr="006C2FD2">
        <w:rPr>
          <w:rFonts w:ascii="Arial" w:hAnsi="Arial"/>
        </w:rPr>
        <w:t>CIATF</w:t>
      </w:r>
      <w:r w:rsidRPr="006C2FD2">
        <w:rPr>
          <w:rFonts w:ascii="Arial" w:hAnsi="Arial"/>
        </w:rPr>
        <w:t xml:space="preserve"> (funciones, actuaciones, organización y medios) y la principal información hidrológica insular en Internet, </w:t>
      </w:r>
      <w:r w:rsidR="005A0DAB" w:rsidRPr="006C2FD2">
        <w:rPr>
          <w:rFonts w:ascii="Arial" w:hAnsi="Arial"/>
        </w:rPr>
        <w:t>a través de la</w:t>
      </w:r>
      <w:r w:rsidRPr="006C2FD2">
        <w:rPr>
          <w:rFonts w:ascii="Arial" w:hAnsi="Arial"/>
        </w:rPr>
        <w:t xml:space="preserve"> web </w:t>
      </w:r>
      <w:r w:rsidRPr="006C2FD2">
        <w:rPr>
          <w:i/>
          <w:iCs/>
        </w:rPr>
        <w:t xml:space="preserve">(www.aguastenerife.org). </w:t>
      </w:r>
    </w:p>
    <w:p w:rsidR="007F2B9C" w:rsidRDefault="007F2B9C">
      <w:pPr>
        <w:pStyle w:val="Encabezado"/>
        <w:tabs>
          <w:tab w:val="clear" w:pos="4252"/>
          <w:tab w:val="clear" w:pos="8504"/>
        </w:tabs>
        <w:rPr>
          <w:rFonts w:ascii="Arial" w:hAnsi="Arial"/>
        </w:rPr>
      </w:pPr>
    </w:p>
    <w:p w:rsidR="00E57666" w:rsidRPr="006C2FD2" w:rsidRDefault="00E57666">
      <w:pPr>
        <w:pStyle w:val="Encabezado"/>
        <w:tabs>
          <w:tab w:val="clear" w:pos="4252"/>
          <w:tab w:val="clear" w:pos="8504"/>
        </w:tabs>
        <w:rPr>
          <w:rFonts w:ascii="Arial" w:hAnsi="Arial"/>
        </w:rPr>
      </w:pPr>
    </w:p>
    <w:p w:rsidR="004F5CAA" w:rsidRPr="006C2FD2" w:rsidRDefault="004F5CAA">
      <w:pPr>
        <w:outlineLvl w:val="0"/>
        <w:rPr>
          <w:rFonts w:ascii="Arial" w:hAnsi="Arial"/>
        </w:rPr>
      </w:pPr>
    </w:p>
    <w:p w:rsidR="007F2B9C" w:rsidRPr="006C2FD2" w:rsidRDefault="007F2B9C" w:rsidP="00831979">
      <w:pPr>
        <w:pStyle w:val="Nivel3"/>
      </w:pPr>
      <w:bookmarkStart w:id="9" w:name="_Toc498498216"/>
      <w:r w:rsidRPr="006C2FD2">
        <w:t xml:space="preserve">GESTION DE </w:t>
      </w:r>
      <w:smartTag w:uri="urn:schemas-microsoft-com:office:smarttags" w:element="PersonName">
        <w:smartTagPr>
          <w:attr w:name="ProductID" w:val="LA INFRAESTRUCTURA HIDRAULICA."/>
        </w:smartTagPr>
        <w:r w:rsidRPr="006C2FD2">
          <w:t>LA INFRAESTRUCTURA HIDRAULICA.</w:t>
        </w:r>
      </w:smartTag>
      <w:bookmarkEnd w:id="9"/>
    </w:p>
    <w:p w:rsidR="00535D3C" w:rsidRPr="006C2FD2" w:rsidRDefault="00535D3C">
      <w:pPr>
        <w:outlineLvl w:val="0"/>
        <w:rPr>
          <w:rFonts w:ascii="Arial" w:hAnsi="Arial"/>
          <w:b/>
        </w:rPr>
      </w:pPr>
    </w:p>
    <w:p w:rsidR="007F2B9C" w:rsidRPr="006C2FD2" w:rsidRDefault="007F2B9C">
      <w:pPr>
        <w:rPr>
          <w:rFonts w:ascii="Arial" w:hAnsi="Arial"/>
        </w:rPr>
      </w:pPr>
    </w:p>
    <w:p w:rsidR="007F2B9C" w:rsidRPr="006C2FD2" w:rsidRDefault="007F2B9C" w:rsidP="0015432D">
      <w:pPr>
        <w:ind w:left="1080"/>
        <w:outlineLvl w:val="0"/>
        <w:rPr>
          <w:rFonts w:ascii="Arial" w:hAnsi="Arial"/>
          <w:b/>
          <w:u w:val="single"/>
        </w:rPr>
      </w:pPr>
      <w:r w:rsidRPr="006C2FD2">
        <w:rPr>
          <w:rFonts w:ascii="Arial" w:hAnsi="Arial"/>
          <w:b/>
          <w:u w:val="single"/>
        </w:rPr>
        <w:t>Descripción del programa.</w:t>
      </w:r>
    </w:p>
    <w:p w:rsidR="007F2B9C" w:rsidRPr="006C2FD2" w:rsidRDefault="007F2B9C">
      <w:pPr>
        <w:rPr>
          <w:rFonts w:ascii="Arial" w:hAnsi="Arial"/>
        </w:rPr>
      </w:pPr>
    </w:p>
    <w:p w:rsidR="007F2B9C" w:rsidRPr="006C2FD2" w:rsidRDefault="007F2B9C">
      <w:pPr>
        <w:ind w:left="1134"/>
        <w:jc w:val="both"/>
        <w:rPr>
          <w:rFonts w:ascii="Arial" w:hAnsi="Arial"/>
        </w:rPr>
      </w:pPr>
      <w:r w:rsidRPr="006C2FD2">
        <w:rPr>
          <w:rFonts w:ascii="Arial" w:hAnsi="Arial"/>
        </w:rPr>
        <w:t>Gestionar, mejorar, reponer y mantener el patrimonio hidráulico insular que administra el Consejo Insular, y toda aquella infraestructura hidráulica que le sea adscrita.</w:t>
      </w:r>
    </w:p>
    <w:p w:rsidR="007F2B9C" w:rsidRPr="006C2FD2" w:rsidRDefault="007F2B9C">
      <w:pPr>
        <w:ind w:left="1134"/>
        <w:jc w:val="both"/>
        <w:rPr>
          <w:rFonts w:ascii="Arial" w:hAnsi="Arial"/>
        </w:rPr>
      </w:pPr>
    </w:p>
    <w:p w:rsidR="007F2B9C" w:rsidRPr="006C2FD2" w:rsidRDefault="007F2B9C">
      <w:pPr>
        <w:ind w:left="1134"/>
        <w:jc w:val="both"/>
        <w:rPr>
          <w:rFonts w:ascii="Arial" w:hAnsi="Arial"/>
        </w:rPr>
      </w:pPr>
      <w:r w:rsidRPr="006C2FD2">
        <w:rPr>
          <w:rFonts w:ascii="Arial" w:hAnsi="Arial"/>
        </w:rPr>
        <w:lastRenderedPageBreak/>
        <w:t xml:space="preserve">Se exceptúan los sistemas </w:t>
      </w:r>
      <w:r w:rsidR="00164B28" w:rsidRPr="006C2FD2">
        <w:rPr>
          <w:rFonts w:ascii="Arial" w:hAnsi="Arial"/>
        </w:rPr>
        <w:t>territoriales de infraestructuras incluidos en sus programas específicos.</w:t>
      </w:r>
    </w:p>
    <w:p w:rsidR="007F2B9C" w:rsidRPr="006C2FD2" w:rsidRDefault="007F2B9C">
      <w:pPr>
        <w:rPr>
          <w:rFonts w:ascii="Arial" w:hAnsi="Arial"/>
        </w:rPr>
      </w:pPr>
    </w:p>
    <w:p w:rsidR="00535D3C" w:rsidRPr="006C2FD2" w:rsidRDefault="00535D3C">
      <w:pPr>
        <w:rPr>
          <w:rFonts w:ascii="Arial" w:hAnsi="Arial"/>
        </w:rPr>
      </w:pPr>
    </w:p>
    <w:p w:rsidR="007F2B9C" w:rsidRPr="006C2FD2" w:rsidRDefault="007F2B9C" w:rsidP="00983A8C">
      <w:pPr>
        <w:ind w:left="1080"/>
        <w:outlineLvl w:val="0"/>
        <w:rPr>
          <w:rFonts w:ascii="Arial" w:hAnsi="Arial"/>
          <w:b/>
          <w:u w:val="single"/>
        </w:rPr>
      </w:pPr>
      <w:r w:rsidRPr="006C2FD2">
        <w:rPr>
          <w:rFonts w:ascii="Arial" w:hAnsi="Arial"/>
          <w:b/>
          <w:u w:val="single"/>
        </w:rPr>
        <w:t>Estrangulamientos sobre los que pretende actuar.</w:t>
      </w:r>
    </w:p>
    <w:p w:rsidR="007F2B9C" w:rsidRPr="006C2FD2" w:rsidRDefault="007F2B9C">
      <w:pPr>
        <w:rPr>
          <w:rFonts w:ascii="Arial" w:hAnsi="Arial"/>
        </w:rPr>
      </w:pPr>
    </w:p>
    <w:p w:rsidR="007F2B9C" w:rsidRPr="006C2FD2" w:rsidRDefault="007F2B9C" w:rsidP="000C6C02">
      <w:pPr>
        <w:numPr>
          <w:ilvl w:val="0"/>
          <w:numId w:val="1"/>
        </w:numPr>
        <w:jc w:val="both"/>
        <w:rPr>
          <w:rFonts w:ascii="Arial" w:hAnsi="Arial"/>
        </w:rPr>
      </w:pPr>
      <w:r w:rsidRPr="006C2FD2">
        <w:rPr>
          <w:rFonts w:ascii="Arial" w:hAnsi="Arial"/>
        </w:rPr>
        <w:t xml:space="preserve">Deficiencias del patrimonio hidráulico que </w:t>
      </w:r>
      <w:r w:rsidR="002869C3" w:rsidRPr="006C2FD2">
        <w:rPr>
          <w:rFonts w:ascii="Arial" w:hAnsi="Arial"/>
        </w:rPr>
        <w:t>fue</w:t>
      </w:r>
      <w:r w:rsidR="00CB0DCD" w:rsidRPr="006C2FD2">
        <w:rPr>
          <w:rFonts w:ascii="Arial" w:hAnsi="Arial"/>
        </w:rPr>
        <w:t xml:space="preserve"> recibido por el CIATF</w:t>
      </w:r>
    </w:p>
    <w:p w:rsidR="007F2B9C" w:rsidRPr="006C2FD2" w:rsidRDefault="007F2B9C">
      <w:pPr>
        <w:jc w:val="both"/>
        <w:rPr>
          <w:rFonts w:ascii="Arial" w:hAnsi="Arial"/>
        </w:rPr>
      </w:pPr>
    </w:p>
    <w:p w:rsidR="007F2B9C" w:rsidRPr="006C2FD2" w:rsidRDefault="007F2B9C" w:rsidP="000C6C02">
      <w:pPr>
        <w:numPr>
          <w:ilvl w:val="0"/>
          <w:numId w:val="1"/>
        </w:numPr>
        <w:jc w:val="both"/>
        <w:rPr>
          <w:rFonts w:ascii="Arial" w:hAnsi="Arial"/>
        </w:rPr>
      </w:pPr>
      <w:r w:rsidRPr="006C2FD2">
        <w:rPr>
          <w:rFonts w:ascii="Arial" w:hAnsi="Arial"/>
        </w:rPr>
        <w:t>Puesta en marcha de nuevas infraestructuras supramunicipales.</w:t>
      </w:r>
    </w:p>
    <w:p w:rsidR="007F2B9C" w:rsidRPr="006C2FD2" w:rsidRDefault="007F2B9C">
      <w:pPr>
        <w:rPr>
          <w:rFonts w:ascii="Arial" w:hAnsi="Arial"/>
        </w:rPr>
      </w:pPr>
    </w:p>
    <w:p w:rsidR="007F2B9C" w:rsidRPr="006C2FD2" w:rsidRDefault="007F2B9C" w:rsidP="000C6C02">
      <w:pPr>
        <w:numPr>
          <w:ilvl w:val="0"/>
          <w:numId w:val="1"/>
        </w:numPr>
        <w:jc w:val="both"/>
        <w:rPr>
          <w:rFonts w:ascii="Arial" w:hAnsi="Arial"/>
        </w:rPr>
      </w:pPr>
      <w:r w:rsidRPr="006C2FD2">
        <w:rPr>
          <w:rFonts w:ascii="Arial" w:hAnsi="Arial"/>
        </w:rPr>
        <w:t>Financiación de los costes</w:t>
      </w:r>
      <w:r w:rsidR="00EA526A" w:rsidRPr="006C2FD2">
        <w:rPr>
          <w:rFonts w:ascii="Arial" w:hAnsi="Arial"/>
        </w:rPr>
        <w:t xml:space="preserve"> de operación de las estaciones</w:t>
      </w:r>
      <w:r w:rsidRPr="006C2FD2">
        <w:rPr>
          <w:rFonts w:ascii="Arial" w:hAnsi="Arial"/>
        </w:rPr>
        <w:t xml:space="preserve"> Depuradoras de aguas residuales</w:t>
      </w:r>
      <w:r w:rsidR="002869C3" w:rsidRPr="006C2FD2">
        <w:rPr>
          <w:rFonts w:ascii="Arial" w:hAnsi="Arial"/>
        </w:rPr>
        <w:t xml:space="preserve"> (EDAR)</w:t>
      </w:r>
      <w:r w:rsidR="00E332BB" w:rsidRPr="006C2FD2">
        <w:rPr>
          <w:rFonts w:ascii="Arial" w:hAnsi="Arial"/>
        </w:rPr>
        <w:t xml:space="preserve"> y</w:t>
      </w:r>
      <w:r w:rsidRPr="006C2FD2">
        <w:rPr>
          <w:rFonts w:ascii="Arial" w:hAnsi="Arial"/>
        </w:rPr>
        <w:t xml:space="preserve"> </w:t>
      </w:r>
      <w:proofErr w:type="spellStart"/>
      <w:r w:rsidRPr="006C2FD2">
        <w:rPr>
          <w:rFonts w:ascii="Arial" w:hAnsi="Arial"/>
        </w:rPr>
        <w:t>Desaladoras</w:t>
      </w:r>
      <w:proofErr w:type="spellEnd"/>
      <w:r w:rsidRPr="006C2FD2">
        <w:rPr>
          <w:rFonts w:ascii="Arial" w:hAnsi="Arial"/>
        </w:rPr>
        <w:t xml:space="preserve"> de agua de mar</w:t>
      </w:r>
      <w:r w:rsidR="002869C3" w:rsidRPr="006C2FD2">
        <w:rPr>
          <w:rFonts w:ascii="Arial" w:hAnsi="Arial"/>
        </w:rPr>
        <w:t xml:space="preserve"> (EDAM)</w:t>
      </w:r>
      <w:r w:rsidRPr="006C2FD2">
        <w:rPr>
          <w:rFonts w:ascii="Arial" w:hAnsi="Arial"/>
        </w:rPr>
        <w:t>.</w:t>
      </w:r>
    </w:p>
    <w:p w:rsidR="00CB0DCD" w:rsidRPr="006C2FD2" w:rsidRDefault="00CB0DCD" w:rsidP="00CB0DCD">
      <w:pPr>
        <w:ind w:left="1417"/>
        <w:jc w:val="both"/>
        <w:rPr>
          <w:rFonts w:ascii="Arial" w:hAnsi="Arial"/>
        </w:rPr>
      </w:pPr>
    </w:p>
    <w:p w:rsidR="007F2B9C" w:rsidRPr="006C2FD2" w:rsidRDefault="007F2B9C">
      <w:pPr>
        <w:rPr>
          <w:rFonts w:ascii="Arial" w:hAnsi="Arial"/>
          <w:sz w:val="18"/>
          <w:szCs w:val="18"/>
        </w:rPr>
      </w:pPr>
    </w:p>
    <w:p w:rsidR="007F2B9C" w:rsidRPr="006C2FD2" w:rsidRDefault="007F2B9C" w:rsidP="00983A8C">
      <w:pPr>
        <w:ind w:left="1080"/>
        <w:outlineLvl w:val="0"/>
        <w:rPr>
          <w:rFonts w:ascii="Arial" w:hAnsi="Arial"/>
          <w:b/>
        </w:rPr>
      </w:pPr>
      <w:r w:rsidRPr="006C2FD2">
        <w:rPr>
          <w:rFonts w:ascii="Arial" w:hAnsi="Arial"/>
          <w:b/>
          <w:u w:val="single"/>
        </w:rPr>
        <w:t>Objetivos</w:t>
      </w:r>
      <w:r w:rsidRPr="006C2FD2">
        <w:rPr>
          <w:rFonts w:ascii="Arial" w:hAnsi="Arial"/>
          <w:b/>
        </w:rPr>
        <w:t>.</w:t>
      </w:r>
    </w:p>
    <w:p w:rsidR="007F2B9C" w:rsidRPr="006C2FD2" w:rsidRDefault="007F2B9C" w:rsidP="00983A8C">
      <w:pPr>
        <w:rPr>
          <w:rFonts w:ascii="Arial" w:hAnsi="Arial"/>
        </w:rPr>
      </w:pPr>
    </w:p>
    <w:p w:rsidR="007F2B9C" w:rsidRPr="006C2FD2" w:rsidRDefault="007F2B9C" w:rsidP="000C6C02">
      <w:pPr>
        <w:numPr>
          <w:ilvl w:val="0"/>
          <w:numId w:val="1"/>
        </w:numPr>
        <w:jc w:val="both"/>
        <w:rPr>
          <w:rFonts w:ascii="Arial" w:hAnsi="Arial"/>
        </w:rPr>
      </w:pPr>
      <w:r w:rsidRPr="006C2FD2">
        <w:rPr>
          <w:rFonts w:ascii="Arial" w:hAnsi="Arial"/>
        </w:rPr>
        <w:t xml:space="preserve">Catalogar y evaluar el estado del patrimonio hidráulico del C.I.A., tanto el </w:t>
      </w:r>
      <w:r w:rsidR="002869C3" w:rsidRPr="006C2FD2">
        <w:rPr>
          <w:rFonts w:ascii="Arial" w:hAnsi="Arial"/>
        </w:rPr>
        <w:t xml:space="preserve">inicialmente </w:t>
      </w:r>
      <w:r w:rsidRPr="006C2FD2">
        <w:rPr>
          <w:rFonts w:ascii="Arial" w:hAnsi="Arial"/>
        </w:rPr>
        <w:t>transferido como el de nueva incorporación.</w:t>
      </w:r>
    </w:p>
    <w:p w:rsidR="00452D16" w:rsidRPr="006C2FD2" w:rsidRDefault="00452D16" w:rsidP="00452D16">
      <w:pPr>
        <w:rPr>
          <w:rFonts w:ascii="Arial" w:hAnsi="Arial"/>
          <w:sz w:val="18"/>
          <w:szCs w:val="18"/>
        </w:rPr>
      </w:pPr>
    </w:p>
    <w:p w:rsidR="00452D16" w:rsidRPr="006C2FD2" w:rsidRDefault="00452D16" w:rsidP="000C6C02">
      <w:pPr>
        <w:numPr>
          <w:ilvl w:val="0"/>
          <w:numId w:val="1"/>
        </w:numPr>
        <w:jc w:val="both"/>
        <w:rPr>
          <w:rFonts w:ascii="Arial" w:hAnsi="Arial"/>
        </w:rPr>
      </w:pPr>
      <w:r w:rsidRPr="006C2FD2">
        <w:rPr>
          <w:rFonts w:ascii="Arial" w:hAnsi="Arial"/>
        </w:rPr>
        <w:t xml:space="preserve">Implantar un sistema de seguridad y control remoto de accesos a todas las obras e instalaciones del </w:t>
      </w:r>
      <w:r w:rsidR="00CA69A8" w:rsidRPr="006C2FD2">
        <w:rPr>
          <w:rFonts w:ascii="Arial" w:hAnsi="Arial"/>
        </w:rPr>
        <w:t>organismo,</w:t>
      </w:r>
      <w:r w:rsidR="00CA69A8">
        <w:rPr>
          <w:rFonts w:ascii="Arial" w:hAnsi="Arial"/>
        </w:rPr>
        <w:t xml:space="preserve"> así como gradualmente en los Ayuntamientos</w:t>
      </w:r>
      <w:r w:rsidRPr="006C2FD2">
        <w:rPr>
          <w:rFonts w:ascii="Arial" w:hAnsi="Arial"/>
        </w:rPr>
        <w:t>.</w:t>
      </w:r>
    </w:p>
    <w:p w:rsidR="007F2B9C" w:rsidRPr="006C2FD2" w:rsidRDefault="007F2B9C">
      <w:pPr>
        <w:rPr>
          <w:rFonts w:ascii="Arial" w:hAnsi="Arial"/>
          <w:sz w:val="18"/>
          <w:szCs w:val="18"/>
        </w:rPr>
      </w:pPr>
    </w:p>
    <w:p w:rsidR="007F2B9C" w:rsidRPr="006C2FD2" w:rsidRDefault="007F2B9C" w:rsidP="000C6C02">
      <w:pPr>
        <w:numPr>
          <w:ilvl w:val="0"/>
          <w:numId w:val="1"/>
        </w:numPr>
        <w:jc w:val="both"/>
        <w:rPr>
          <w:rFonts w:ascii="Arial" w:hAnsi="Arial"/>
        </w:rPr>
      </w:pPr>
      <w:r w:rsidRPr="006C2FD2">
        <w:rPr>
          <w:rFonts w:ascii="Arial" w:hAnsi="Arial"/>
        </w:rPr>
        <w:t>Recupera</w:t>
      </w:r>
      <w:r w:rsidR="002869C3" w:rsidRPr="006C2FD2">
        <w:rPr>
          <w:rFonts w:ascii="Arial" w:hAnsi="Arial"/>
        </w:rPr>
        <w:t>r</w:t>
      </w:r>
      <w:r w:rsidRPr="006C2FD2">
        <w:rPr>
          <w:rFonts w:ascii="Arial" w:hAnsi="Arial"/>
        </w:rPr>
        <w:t xml:space="preserve"> </w:t>
      </w:r>
      <w:r w:rsidR="00CA69A8">
        <w:rPr>
          <w:rFonts w:ascii="Arial" w:hAnsi="Arial"/>
        </w:rPr>
        <w:t xml:space="preserve">y mejorar </w:t>
      </w:r>
      <w:r w:rsidRPr="006C2FD2">
        <w:rPr>
          <w:rFonts w:ascii="Arial" w:hAnsi="Arial"/>
        </w:rPr>
        <w:t>el patrimonio hidráulico supramunicipal y rediseñ</w:t>
      </w:r>
      <w:r w:rsidR="002869C3" w:rsidRPr="006C2FD2">
        <w:rPr>
          <w:rFonts w:ascii="Arial" w:hAnsi="Arial"/>
        </w:rPr>
        <w:t>ar</w:t>
      </w:r>
      <w:r w:rsidRPr="006C2FD2">
        <w:rPr>
          <w:rFonts w:ascii="Arial" w:hAnsi="Arial"/>
        </w:rPr>
        <w:t xml:space="preserve"> la gestión del mismo.</w:t>
      </w:r>
    </w:p>
    <w:p w:rsidR="00452D16" w:rsidRPr="006C2FD2" w:rsidRDefault="00452D16" w:rsidP="00452D16">
      <w:pPr>
        <w:jc w:val="both"/>
        <w:rPr>
          <w:rFonts w:ascii="Arial" w:hAnsi="Arial"/>
        </w:rPr>
      </w:pPr>
    </w:p>
    <w:p w:rsidR="00452D16" w:rsidRPr="006C2FD2" w:rsidRDefault="00452D16" w:rsidP="000C6C02">
      <w:pPr>
        <w:numPr>
          <w:ilvl w:val="0"/>
          <w:numId w:val="1"/>
        </w:numPr>
        <w:jc w:val="both"/>
        <w:rPr>
          <w:rFonts w:ascii="Arial" w:hAnsi="Arial"/>
        </w:rPr>
      </w:pPr>
      <w:r w:rsidRPr="006C2FD2">
        <w:rPr>
          <w:rFonts w:ascii="Arial" w:hAnsi="Arial"/>
        </w:rPr>
        <w:t>Promover la</w:t>
      </w:r>
      <w:r w:rsidR="00CA69A8">
        <w:rPr>
          <w:rFonts w:ascii="Arial" w:hAnsi="Arial"/>
        </w:rPr>
        <w:t xml:space="preserve"> mejora y la</w:t>
      </w:r>
      <w:r w:rsidRPr="006C2FD2">
        <w:rPr>
          <w:rFonts w:ascii="Arial" w:hAnsi="Arial"/>
        </w:rPr>
        <w:t xml:space="preserve"> gestión del Canal del Norte </w:t>
      </w:r>
      <w:r w:rsidR="00164B28" w:rsidRPr="006C2FD2">
        <w:rPr>
          <w:rFonts w:ascii="Arial" w:hAnsi="Arial"/>
        </w:rPr>
        <w:t>que mejor convenga a los intereses del servicio de transporte de agua en el ámbito de su implantación territorial.</w:t>
      </w:r>
    </w:p>
    <w:p w:rsidR="007F2B9C" w:rsidRPr="006C2FD2" w:rsidRDefault="007F2B9C">
      <w:pPr>
        <w:ind w:left="1134"/>
        <w:jc w:val="both"/>
        <w:rPr>
          <w:rFonts w:ascii="Arial" w:hAnsi="Arial"/>
          <w:sz w:val="18"/>
          <w:szCs w:val="18"/>
        </w:rPr>
      </w:pPr>
    </w:p>
    <w:p w:rsidR="007F2B9C" w:rsidRPr="006C2FD2" w:rsidRDefault="007F2B9C">
      <w:pPr>
        <w:rPr>
          <w:rFonts w:ascii="Arial" w:hAnsi="Arial"/>
          <w:sz w:val="18"/>
          <w:szCs w:val="18"/>
        </w:rPr>
      </w:pPr>
    </w:p>
    <w:p w:rsidR="007F2B9C" w:rsidRPr="006C2FD2" w:rsidRDefault="007F2B9C" w:rsidP="000C6C02">
      <w:pPr>
        <w:numPr>
          <w:ilvl w:val="0"/>
          <w:numId w:val="1"/>
        </w:numPr>
        <w:jc w:val="both"/>
        <w:rPr>
          <w:rFonts w:ascii="Arial" w:hAnsi="Arial"/>
        </w:rPr>
      </w:pPr>
      <w:r w:rsidRPr="006C2FD2">
        <w:rPr>
          <w:rFonts w:ascii="Arial" w:hAnsi="Arial"/>
        </w:rPr>
        <w:t xml:space="preserve">Disponer </w:t>
      </w:r>
      <w:r w:rsidR="002869C3" w:rsidRPr="006C2FD2">
        <w:rPr>
          <w:rFonts w:ascii="Arial" w:hAnsi="Arial"/>
        </w:rPr>
        <w:t xml:space="preserve">adecuadamente </w:t>
      </w:r>
      <w:r w:rsidRPr="006C2FD2">
        <w:rPr>
          <w:rFonts w:ascii="Arial" w:hAnsi="Arial"/>
        </w:rPr>
        <w:t>de las infraestructuras hasta su cesión o concesión administrativa.</w:t>
      </w:r>
    </w:p>
    <w:p w:rsidR="0065117A" w:rsidRPr="006C2FD2" w:rsidRDefault="0065117A" w:rsidP="0065117A">
      <w:pPr>
        <w:jc w:val="both"/>
        <w:rPr>
          <w:rFonts w:ascii="Arial" w:hAnsi="Arial"/>
          <w:sz w:val="18"/>
          <w:szCs w:val="18"/>
        </w:rPr>
      </w:pPr>
    </w:p>
    <w:p w:rsidR="007F2B9C" w:rsidRPr="006C2FD2" w:rsidRDefault="007F2B9C" w:rsidP="000C6C02">
      <w:pPr>
        <w:numPr>
          <w:ilvl w:val="0"/>
          <w:numId w:val="1"/>
        </w:numPr>
        <w:jc w:val="both"/>
        <w:rPr>
          <w:rFonts w:ascii="Arial" w:hAnsi="Arial"/>
        </w:rPr>
      </w:pPr>
      <w:r w:rsidRPr="006C2FD2">
        <w:rPr>
          <w:rFonts w:ascii="Arial" w:hAnsi="Arial"/>
        </w:rPr>
        <w:t>Control de los principales parámetros de gestión de los servicios municipales de abastecimiento y saneamiento.</w:t>
      </w:r>
    </w:p>
    <w:p w:rsidR="007F2B9C" w:rsidRPr="006C2FD2" w:rsidRDefault="007F2B9C">
      <w:pPr>
        <w:outlineLvl w:val="0"/>
        <w:rPr>
          <w:rFonts w:ascii="Arial" w:hAnsi="Arial"/>
          <w:sz w:val="6"/>
          <w:szCs w:val="6"/>
        </w:rPr>
      </w:pPr>
    </w:p>
    <w:p w:rsidR="005A0DAB" w:rsidRPr="006C2FD2" w:rsidRDefault="005A0DAB">
      <w:pPr>
        <w:outlineLvl w:val="0"/>
        <w:rPr>
          <w:rFonts w:ascii="Arial" w:hAnsi="Arial"/>
        </w:rPr>
      </w:pPr>
    </w:p>
    <w:p w:rsidR="005A0DAB" w:rsidRPr="006C2FD2" w:rsidRDefault="005A0DAB">
      <w:pPr>
        <w:outlineLvl w:val="0"/>
        <w:rPr>
          <w:rFonts w:ascii="Arial" w:hAnsi="Arial"/>
        </w:rPr>
      </w:pPr>
    </w:p>
    <w:p w:rsidR="007F2B9C" w:rsidRPr="006862CF" w:rsidRDefault="006862CF" w:rsidP="00983A8C">
      <w:pPr>
        <w:pStyle w:val="Nivel3"/>
      </w:pPr>
      <w:r>
        <w:t xml:space="preserve"> </w:t>
      </w:r>
      <w:bookmarkStart w:id="10" w:name="_Toc498498217"/>
      <w:r w:rsidR="007F2B9C" w:rsidRPr="006862CF">
        <w:t>ABASTECIMIENTO URBANO.</w:t>
      </w:r>
      <w:bookmarkEnd w:id="10"/>
    </w:p>
    <w:p w:rsidR="00CB0DCD" w:rsidRPr="006C2FD2" w:rsidRDefault="00CB0DCD">
      <w:pPr>
        <w:outlineLvl w:val="0"/>
        <w:rPr>
          <w:rFonts w:ascii="Arial" w:hAnsi="Arial"/>
          <w:b/>
        </w:rPr>
      </w:pPr>
    </w:p>
    <w:p w:rsidR="007F2B9C" w:rsidRPr="006C2FD2" w:rsidRDefault="007F2B9C" w:rsidP="008B30DB">
      <w:pPr>
        <w:ind w:left="1080"/>
        <w:outlineLvl w:val="0"/>
        <w:rPr>
          <w:rFonts w:ascii="Arial" w:hAnsi="Arial"/>
          <w:b/>
          <w:u w:val="single"/>
        </w:rPr>
      </w:pPr>
      <w:r w:rsidRPr="006C2FD2">
        <w:rPr>
          <w:rFonts w:ascii="Arial" w:hAnsi="Arial"/>
          <w:b/>
          <w:u w:val="single"/>
        </w:rPr>
        <w:t>Descripción del programa.</w:t>
      </w:r>
    </w:p>
    <w:p w:rsidR="007F2B9C" w:rsidRPr="006C2FD2" w:rsidRDefault="007F2B9C">
      <w:pPr>
        <w:rPr>
          <w:rFonts w:ascii="Arial" w:hAnsi="Arial"/>
          <w:b/>
          <w:sz w:val="18"/>
          <w:szCs w:val="18"/>
        </w:rPr>
      </w:pPr>
    </w:p>
    <w:p w:rsidR="007F2B9C" w:rsidRPr="006C2FD2" w:rsidRDefault="007F2B9C">
      <w:pPr>
        <w:ind w:left="1134"/>
        <w:jc w:val="both"/>
        <w:rPr>
          <w:rFonts w:ascii="Arial" w:hAnsi="Arial"/>
        </w:rPr>
      </w:pPr>
      <w:r w:rsidRPr="006C2FD2">
        <w:rPr>
          <w:rFonts w:ascii="Arial" w:hAnsi="Arial"/>
        </w:rPr>
        <w:t xml:space="preserve">Ejecución de las actuaciones previstas en el Plan Hidrológico </w:t>
      </w:r>
      <w:r w:rsidR="00164B28" w:rsidRPr="006C2FD2">
        <w:rPr>
          <w:rFonts w:ascii="Arial" w:hAnsi="Arial"/>
        </w:rPr>
        <w:t xml:space="preserve">de Tenerife </w:t>
      </w:r>
      <w:r w:rsidRPr="006C2FD2">
        <w:rPr>
          <w:rFonts w:ascii="Arial" w:hAnsi="Arial"/>
        </w:rPr>
        <w:t>en esta materia. Construcción de elementos de infraestructura supramunicipal (conductos e instalaciones de aducción y depósitos reguladores). Apoyo a</w:t>
      </w:r>
      <w:r w:rsidR="00164B28" w:rsidRPr="006C2FD2">
        <w:rPr>
          <w:rFonts w:ascii="Arial" w:hAnsi="Arial"/>
        </w:rPr>
        <w:t xml:space="preserve"> los Ayuntamientos para mejora</w:t>
      </w:r>
      <w:r w:rsidRPr="006C2FD2">
        <w:rPr>
          <w:rFonts w:ascii="Arial" w:hAnsi="Arial"/>
        </w:rPr>
        <w:t xml:space="preserve"> </w:t>
      </w:r>
      <w:r w:rsidR="00164B28" w:rsidRPr="006C2FD2">
        <w:rPr>
          <w:rFonts w:ascii="Arial" w:hAnsi="Arial"/>
        </w:rPr>
        <w:t>d</w:t>
      </w:r>
      <w:r w:rsidRPr="006C2FD2">
        <w:rPr>
          <w:rFonts w:ascii="Arial" w:hAnsi="Arial"/>
        </w:rPr>
        <w:t>el sistema de distribución, especialmente en la gestión del servicio y la reducción de pérdidas en las redes municipales.</w:t>
      </w:r>
    </w:p>
    <w:p w:rsidR="008652EE" w:rsidRPr="006C2FD2" w:rsidRDefault="008652EE">
      <w:pPr>
        <w:ind w:left="1134"/>
        <w:jc w:val="both"/>
        <w:rPr>
          <w:rFonts w:ascii="Arial" w:hAnsi="Arial"/>
        </w:rPr>
      </w:pPr>
    </w:p>
    <w:p w:rsidR="007F2B9C" w:rsidRPr="006C2FD2" w:rsidRDefault="007F2B9C" w:rsidP="008B30DB">
      <w:pPr>
        <w:ind w:left="1080"/>
        <w:outlineLvl w:val="0"/>
        <w:rPr>
          <w:rFonts w:ascii="Arial" w:hAnsi="Arial"/>
          <w:b/>
          <w:u w:val="single"/>
        </w:rPr>
      </w:pPr>
      <w:r w:rsidRPr="006C2FD2">
        <w:rPr>
          <w:rFonts w:ascii="Arial" w:hAnsi="Arial"/>
          <w:b/>
          <w:u w:val="single"/>
        </w:rPr>
        <w:t>Estrangulamientos sobre los que pretende actuar.</w:t>
      </w:r>
    </w:p>
    <w:p w:rsidR="007F2B9C" w:rsidRPr="006C2FD2" w:rsidRDefault="007F2B9C">
      <w:pPr>
        <w:rPr>
          <w:rFonts w:ascii="Arial" w:hAnsi="Arial"/>
        </w:rPr>
      </w:pPr>
    </w:p>
    <w:p w:rsidR="007F2B9C" w:rsidRPr="006C2FD2" w:rsidRDefault="007F2B9C" w:rsidP="000C6C02">
      <w:pPr>
        <w:numPr>
          <w:ilvl w:val="0"/>
          <w:numId w:val="1"/>
        </w:numPr>
        <w:jc w:val="both"/>
        <w:rPr>
          <w:rFonts w:ascii="Arial" w:hAnsi="Arial"/>
        </w:rPr>
      </w:pPr>
      <w:r w:rsidRPr="006C2FD2">
        <w:rPr>
          <w:rFonts w:ascii="Arial" w:hAnsi="Arial"/>
        </w:rPr>
        <w:t>Carencias de elementos en el sistema de aducción del abastecimiento urbano cuando tengan carácter</w:t>
      </w:r>
      <w:r w:rsidR="00EA526A" w:rsidRPr="006C2FD2">
        <w:rPr>
          <w:rFonts w:ascii="Arial" w:hAnsi="Arial"/>
        </w:rPr>
        <w:t xml:space="preserve"> de</w:t>
      </w:r>
      <w:r w:rsidRPr="006C2FD2">
        <w:rPr>
          <w:rFonts w:ascii="Arial" w:hAnsi="Arial"/>
        </w:rPr>
        <w:t xml:space="preserve"> infraestructura supramunicipal.</w:t>
      </w:r>
    </w:p>
    <w:p w:rsidR="007F2B9C" w:rsidRPr="006C2FD2" w:rsidRDefault="007F2B9C">
      <w:pPr>
        <w:ind w:left="1134"/>
        <w:jc w:val="both"/>
        <w:rPr>
          <w:rFonts w:ascii="Arial" w:hAnsi="Arial"/>
          <w:sz w:val="18"/>
          <w:szCs w:val="18"/>
        </w:rPr>
      </w:pPr>
    </w:p>
    <w:p w:rsidR="007F2B9C" w:rsidRPr="006C2FD2" w:rsidRDefault="007F2B9C" w:rsidP="000C6C02">
      <w:pPr>
        <w:numPr>
          <w:ilvl w:val="0"/>
          <w:numId w:val="1"/>
        </w:numPr>
        <w:jc w:val="both"/>
        <w:rPr>
          <w:rFonts w:ascii="Arial" w:hAnsi="Arial"/>
        </w:rPr>
      </w:pPr>
      <w:r w:rsidRPr="006C2FD2">
        <w:rPr>
          <w:rFonts w:ascii="Arial" w:hAnsi="Arial"/>
        </w:rPr>
        <w:t xml:space="preserve">Bajas garantías de abastecimiento respecto al nivel </w:t>
      </w:r>
      <w:r w:rsidR="006862CF">
        <w:rPr>
          <w:rFonts w:ascii="Arial" w:hAnsi="Arial"/>
        </w:rPr>
        <w:t>de regulación fijado en el P.H.T</w:t>
      </w:r>
      <w:r w:rsidRPr="006C2FD2">
        <w:rPr>
          <w:rFonts w:ascii="Arial" w:hAnsi="Arial"/>
        </w:rPr>
        <w:t>. (</w:t>
      </w:r>
      <w:smartTag w:uri="urn:schemas-microsoft-com:office:smarttags" w:element="metricconverter">
        <w:smartTagPr>
          <w:attr w:name="ProductID" w:val="1 m3"/>
        </w:smartTagPr>
        <w:r w:rsidRPr="006C2FD2">
          <w:rPr>
            <w:rFonts w:ascii="Arial" w:hAnsi="Arial"/>
          </w:rPr>
          <w:t>1 m</w:t>
        </w:r>
        <w:r w:rsidRPr="006C2FD2">
          <w:rPr>
            <w:rFonts w:ascii="Arial" w:hAnsi="Arial"/>
            <w:vertAlign w:val="superscript"/>
          </w:rPr>
          <w:t>3</w:t>
        </w:r>
      </w:smartTag>
      <w:r w:rsidRPr="006C2FD2">
        <w:rPr>
          <w:rFonts w:ascii="Arial" w:hAnsi="Arial"/>
        </w:rPr>
        <w:t xml:space="preserve"> de capacidad de almacenamiento en depósitos reguladores).</w:t>
      </w:r>
    </w:p>
    <w:p w:rsidR="007F2B9C" w:rsidRPr="006C2FD2" w:rsidRDefault="007F2B9C">
      <w:pPr>
        <w:jc w:val="both"/>
        <w:rPr>
          <w:rFonts w:ascii="Arial" w:hAnsi="Arial"/>
          <w:sz w:val="18"/>
          <w:szCs w:val="18"/>
        </w:rPr>
      </w:pPr>
    </w:p>
    <w:p w:rsidR="007F2B9C" w:rsidRPr="006C2FD2" w:rsidRDefault="007F2B9C" w:rsidP="000C6C02">
      <w:pPr>
        <w:numPr>
          <w:ilvl w:val="0"/>
          <w:numId w:val="1"/>
        </w:numPr>
        <w:jc w:val="both"/>
        <w:rPr>
          <w:rFonts w:ascii="Arial" w:hAnsi="Arial"/>
        </w:rPr>
      </w:pPr>
      <w:r w:rsidRPr="006C2FD2">
        <w:rPr>
          <w:rFonts w:ascii="Arial" w:hAnsi="Arial"/>
        </w:rPr>
        <w:lastRenderedPageBreak/>
        <w:t>Conocimiento incierto del estado de las redes municipales y de las pérdidas físicas que se producen en ellas.</w:t>
      </w:r>
    </w:p>
    <w:p w:rsidR="00EA526A" w:rsidRPr="006C2FD2" w:rsidRDefault="00EA526A" w:rsidP="00EA526A">
      <w:pPr>
        <w:pStyle w:val="Prrafodelista"/>
        <w:rPr>
          <w:rFonts w:ascii="Arial" w:hAnsi="Arial"/>
        </w:rPr>
      </w:pPr>
    </w:p>
    <w:p w:rsidR="00CE6009" w:rsidRPr="006C2FD2" w:rsidRDefault="00CE6009">
      <w:pPr>
        <w:rPr>
          <w:rFonts w:ascii="Arial" w:hAnsi="Arial"/>
        </w:rPr>
      </w:pPr>
    </w:p>
    <w:p w:rsidR="007F2B9C" w:rsidRPr="006C2FD2" w:rsidRDefault="007F2B9C" w:rsidP="008B30DB">
      <w:pPr>
        <w:ind w:left="1080"/>
        <w:outlineLvl w:val="0"/>
        <w:rPr>
          <w:rFonts w:ascii="Arial" w:hAnsi="Arial"/>
          <w:b/>
          <w:u w:val="single"/>
        </w:rPr>
      </w:pPr>
      <w:r w:rsidRPr="006C2FD2">
        <w:rPr>
          <w:rFonts w:ascii="Arial" w:hAnsi="Arial"/>
          <w:b/>
          <w:u w:val="single"/>
        </w:rPr>
        <w:t>Objetivos.</w:t>
      </w:r>
    </w:p>
    <w:p w:rsidR="007F2B9C" w:rsidRPr="006C2FD2" w:rsidRDefault="007F2B9C" w:rsidP="008B30DB">
      <w:pPr>
        <w:ind w:left="1080"/>
        <w:outlineLvl w:val="0"/>
        <w:rPr>
          <w:rFonts w:ascii="Arial" w:hAnsi="Arial"/>
          <w:b/>
          <w:u w:val="single"/>
        </w:rPr>
      </w:pPr>
    </w:p>
    <w:p w:rsidR="007F2B9C" w:rsidRPr="006C2FD2" w:rsidRDefault="007F2B9C" w:rsidP="000C6C02">
      <w:pPr>
        <w:numPr>
          <w:ilvl w:val="0"/>
          <w:numId w:val="1"/>
        </w:numPr>
        <w:jc w:val="both"/>
        <w:rPr>
          <w:rFonts w:ascii="Arial" w:hAnsi="Arial"/>
        </w:rPr>
      </w:pPr>
      <w:r w:rsidRPr="006C2FD2">
        <w:rPr>
          <w:rFonts w:ascii="Arial" w:hAnsi="Arial"/>
        </w:rPr>
        <w:t>Desarrollar los conductos de aducción que por su dimensión deben ser clasificados de interés insular.</w:t>
      </w:r>
    </w:p>
    <w:p w:rsidR="007F2B9C" w:rsidRPr="006C2FD2" w:rsidRDefault="007F2B9C">
      <w:pPr>
        <w:rPr>
          <w:rFonts w:ascii="Arial" w:hAnsi="Arial"/>
        </w:rPr>
      </w:pPr>
    </w:p>
    <w:p w:rsidR="007F2B9C" w:rsidRPr="006C2FD2" w:rsidRDefault="007F2B9C" w:rsidP="000C6C02">
      <w:pPr>
        <w:numPr>
          <w:ilvl w:val="0"/>
          <w:numId w:val="1"/>
        </w:numPr>
        <w:jc w:val="both"/>
        <w:rPr>
          <w:rFonts w:ascii="Arial" w:hAnsi="Arial"/>
        </w:rPr>
      </w:pPr>
      <w:r w:rsidRPr="006C2FD2">
        <w:rPr>
          <w:rFonts w:ascii="Arial" w:hAnsi="Arial"/>
        </w:rPr>
        <w:t>Dotar de regulación adecuada a aquellos núcleos poblacionales que tengan insuficiente capacidad de almacenamiento en depósitos.</w:t>
      </w:r>
    </w:p>
    <w:p w:rsidR="007F2B9C" w:rsidRPr="006C2FD2" w:rsidRDefault="007F2B9C">
      <w:pPr>
        <w:jc w:val="both"/>
        <w:rPr>
          <w:rFonts w:ascii="Arial" w:hAnsi="Arial"/>
        </w:rPr>
      </w:pPr>
    </w:p>
    <w:p w:rsidR="007F2B9C" w:rsidRPr="006C2FD2" w:rsidRDefault="007F2B9C" w:rsidP="000C6C02">
      <w:pPr>
        <w:numPr>
          <w:ilvl w:val="0"/>
          <w:numId w:val="1"/>
        </w:numPr>
        <w:jc w:val="both"/>
        <w:rPr>
          <w:rFonts w:ascii="Arial" w:hAnsi="Arial"/>
        </w:rPr>
      </w:pPr>
      <w:r w:rsidRPr="006C2FD2">
        <w:rPr>
          <w:rFonts w:ascii="Arial" w:hAnsi="Arial"/>
        </w:rPr>
        <w:t>Reducir las pérdidas físicas en las redes municipales y mejorar la gestión de los sistemas municipales.</w:t>
      </w:r>
    </w:p>
    <w:p w:rsidR="007F2B9C" w:rsidRPr="006C2FD2" w:rsidRDefault="007F2B9C">
      <w:pPr>
        <w:jc w:val="both"/>
        <w:rPr>
          <w:rFonts w:ascii="Arial" w:hAnsi="Arial"/>
        </w:rPr>
      </w:pPr>
    </w:p>
    <w:p w:rsidR="00452D16" w:rsidRPr="006C2FD2" w:rsidRDefault="007F2B9C" w:rsidP="000C6C02">
      <w:pPr>
        <w:numPr>
          <w:ilvl w:val="0"/>
          <w:numId w:val="1"/>
        </w:numPr>
        <w:jc w:val="both"/>
        <w:rPr>
          <w:rFonts w:ascii="Arial" w:hAnsi="Arial"/>
        </w:rPr>
      </w:pPr>
      <w:r w:rsidRPr="006C2FD2">
        <w:rPr>
          <w:rFonts w:ascii="Arial" w:hAnsi="Arial"/>
        </w:rPr>
        <w:t>Implantar</w:t>
      </w:r>
      <w:r w:rsidR="00452D16" w:rsidRPr="006C2FD2">
        <w:rPr>
          <w:rFonts w:ascii="Arial" w:hAnsi="Arial"/>
        </w:rPr>
        <w:t>, en colaboración con los Ayuntamientos respectivos</w:t>
      </w:r>
      <w:r w:rsidR="00DB18B9" w:rsidRPr="006C2FD2">
        <w:rPr>
          <w:rFonts w:ascii="Arial" w:hAnsi="Arial"/>
        </w:rPr>
        <w:t>, los planes directores (redactados por este organismo) para la gestión del abastecimiento urbano</w:t>
      </w:r>
      <w:r w:rsidR="00164F7B" w:rsidRPr="006C2FD2">
        <w:rPr>
          <w:rFonts w:ascii="Arial" w:hAnsi="Arial"/>
        </w:rPr>
        <w:t xml:space="preserve"> de los municipios que actualmente gestionan de manera directa sus servicios de abastecimiento</w:t>
      </w:r>
      <w:r w:rsidR="006862CF">
        <w:rPr>
          <w:rFonts w:ascii="Arial" w:hAnsi="Arial"/>
        </w:rPr>
        <w:t>. Todo ello</w:t>
      </w:r>
      <w:r w:rsidR="00164F7B" w:rsidRPr="006C2FD2">
        <w:rPr>
          <w:rFonts w:ascii="Arial" w:hAnsi="Arial"/>
        </w:rPr>
        <w:t xml:space="preserve"> a través de asistencias técnicas permanentes prestadas por el CIATF.</w:t>
      </w:r>
      <w:r w:rsidR="00452D16" w:rsidRPr="006C2FD2">
        <w:rPr>
          <w:rFonts w:ascii="Arial" w:hAnsi="Arial"/>
        </w:rPr>
        <w:t>:</w:t>
      </w:r>
    </w:p>
    <w:p w:rsidR="007F2B9C" w:rsidRPr="006C2FD2" w:rsidRDefault="007F2B9C" w:rsidP="00164F7B">
      <w:pPr>
        <w:ind w:left="1843"/>
        <w:jc w:val="both"/>
        <w:rPr>
          <w:rFonts w:ascii="Arial" w:hAnsi="Arial"/>
        </w:rPr>
      </w:pPr>
    </w:p>
    <w:p w:rsidR="007F2B9C" w:rsidRPr="006C2FD2" w:rsidRDefault="007F2B9C">
      <w:pPr>
        <w:jc w:val="both"/>
        <w:rPr>
          <w:rFonts w:ascii="Arial" w:hAnsi="Arial"/>
        </w:rPr>
      </w:pPr>
    </w:p>
    <w:p w:rsidR="007F2B9C" w:rsidRPr="006C2FD2" w:rsidRDefault="007F2B9C" w:rsidP="008B30DB">
      <w:pPr>
        <w:pStyle w:val="Nivel3"/>
      </w:pPr>
      <w:bookmarkStart w:id="11" w:name="_Toc498498218"/>
      <w:r w:rsidRPr="006C2FD2">
        <w:t>DEPURACIÓN Y REUTILIZACIÓN</w:t>
      </w:r>
      <w:bookmarkEnd w:id="11"/>
    </w:p>
    <w:p w:rsidR="00525027" w:rsidRPr="006C2FD2" w:rsidRDefault="00525027">
      <w:pPr>
        <w:outlineLvl w:val="0"/>
        <w:rPr>
          <w:rFonts w:ascii="Arial" w:hAnsi="Arial"/>
          <w:b/>
        </w:rPr>
      </w:pPr>
    </w:p>
    <w:p w:rsidR="007F2B9C" w:rsidRPr="006C2FD2" w:rsidRDefault="007F2B9C">
      <w:pPr>
        <w:rPr>
          <w:rFonts w:ascii="Arial" w:hAnsi="Arial"/>
        </w:rPr>
      </w:pPr>
    </w:p>
    <w:p w:rsidR="007F2B9C" w:rsidRPr="006C2FD2" w:rsidRDefault="007F2B9C" w:rsidP="00C52563">
      <w:pPr>
        <w:ind w:left="1080"/>
        <w:outlineLvl w:val="0"/>
        <w:rPr>
          <w:rFonts w:ascii="Arial" w:hAnsi="Arial"/>
          <w:b/>
          <w:u w:val="single"/>
        </w:rPr>
      </w:pPr>
      <w:r w:rsidRPr="006C2FD2">
        <w:rPr>
          <w:rFonts w:ascii="Arial" w:hAnsi="Arial"/>
          <w:b/>
          <w:u w:val="single"/>
        </w:rPr>
        <w:t>Descripción del programa.</w:t>
      </w:r>
    </w:p>
    <w:p w:rsidR="007F2B9C" w:rsidRPr="006C2FD2" w:rsidRDefault="007F2B9C">
      <w:pPr>
        <w:rPr>
          <w:rFonts w:ascii="Arial" w:hAnsi="Arial"/>
        </w:rPr>
      </w:pPr>
    </w:p>
    <w:p w:rsidR="007F2B9C" w:rsidRPr="006C2FD2" w:rsidRDefault="007F2B9C">
      <w:pPr>
        <w:ind w:left="1134"/>
        <w:jc w:val="both"/>
        <w:rPr>
          <w:rFonts w:ascii="Arial" w:hAnsi="Arial"/>
        </w:rPr>
      </w:pPr>
      <w:r w:rsidRPr="006C2FD2">
        <w:rPr>
          <w:rFonts w:ascii="Arial" w:hAnsi="Arial"/>
        </w:rPr>
        <w:t>Ejecución de las actuaciones en ambas materias previstas en el</w:t>
      </w:r>
      <w:r w:rsidR="00797AE7" w:rsidRPr="006C2FD2">
        <w:rPr>
          <w:rFonts w:ascii="Arial" w:hAnsi="Arial"/>
        </w:rPr>
        <w:t xml:space="preserve"> Plan Hidrológico</w:t>
      </w:r>
      <w:r w:rsidR="006862CF">
        <w:rPr>
          <w:rFonts w:ascii="Arial" w:hAnsi="Arial"/>
        </w:rPr>
        <w:t xml:space="preserve"> y en coordinación con el Diagnóstico y Propuestas de Saneamiento (DPS), documento elaborado por este CIATF en el 2016-</w:t>
      </w:r>
      <w:proofErr w:type="gramStart"/>
      <w:r w:rsidR="006862CF">
        <w:rPr>
          <w:rFonts w:ascii="Arial" w:hAnsi="Arial"/>
        </w:rPr>
        <w:t xml:space="preserve">2017 </w:t>
      </w:r>
      <w:r w:rsidRPr="006C2FD2">
        <w:rPr>
          <w:rFonts w:ascii="Arial" w:hAnsi="Arial"/>
        </w:rPr>
        <w:t>.</w:t>
      </w:r>
      <w:proofErr w:type="gramEnd"/>
      <w:r w:rsidRPr="006C2FD2">
        <w:rPr>
          <w:rFonts w:ascii="Arial" w:hAnsi="Arial"/>
        </w:rPr>
        <w:t xml:space="preserve"> Construcción de colectores generales, E.D.A.R., emisarios terrestres y submarinos, conductos de transporte de aguas depuradas, depósitos reguladores y redes de distribución. Apoyo a los Ayuntamientos y al Cabildo Insular para el desarrollo y mejora de los sistema</w:t>
      </w:r>
      <w:r w:rsidR="006862CF">
        <w:rPr>
          <w:rFonts w:ascii="Arial" w:hAnsi="Arial"/>
        </w:rPr>
        <w:t xml:space="preserve">s de alcantarillado municipales bajo las directrices de los </w:t>
      </w:r>
      <w:proofErr w:type="spellStart"/>
      <w:r w:rsidR="006862CF">
        <w:rPr>
          <w:rFonts w:ascii="Arial" w:hAnsi="Arial"/>
        </w:rPr>
        <w:t>DPS´s</w:t>
      </w:r>
      <w:proofErr w:type="spellEnd"/>
      <w:r w:rsidR="006862CF">
        <w:rPr>
          <w:rFonts w:ascii="Arial" w:hAnsi="Arial"/>
        </w:rPr>
        <w:t>.</w:t>
      </w:r>
    </w:p>
    <w:p w:rsidR="007F2B9C" w:rsidRPr="006C2FD2" w:rsidRDefault="007F2B9C">
      <w:pPr>
        <w:rPr>
          <w:rFonts w:ascii="Arial" w:hAnsi="Arial"/>
        </w:rPr>
      </w:pPr>
    </w:p>
    <w:p w:rsidR="007F2B9C" w:rsidRPr="006C2FD2" w:rsidRDefault="007F2B9C" w:rsidP="00773841">
      <w:pPr>
        <w:ind w:left="1080"/>
        <w:outlineLvl w:val="0"/>
        <w:rPr>
          <w:rFonts w:ascii="Arial" w:hAnsi="Arial"/>
          <w:b/>
          <w:u w:val="single"/>
        </w:rPr>
      </w:pPr>
      <w:r w:rsidRPr="006C2FD2">
        <w:rPr>
          <w:rFonts w:ascii="Arial" w:hAnsi="Arial"/>
          <w:b/>
          <w:u w:val="single"/>
        </w:rPr>
        <w:t>Estrangulamientos sobre los que pretende actuar</w:t>
      </w:r>
    </w:p>
    <w:p w:rsidR="007F2B9C" w:rsidRPr="006C2FD2" w:rsidRDefault="007F2B9C">
      <w:pPr>
        <w:rPr>
          <w:rFonts w:ascii="Arial" w:hAnsi="Arial"/>
        </w:rPr>
      </w:pPr>
    </w:p>
    <w:p w:rsidR="007F2B9C" w:rsidRPr="006C2FD2" w:rsidRDefault="007F2B9C" w:rsidP="000C6C02">
      <w:pPr>
        <w:numPr>
          <w:ilvl w:val="0"/>
          <w:numId w:val="1"/>
        </w:numPr>
        <w:jc w:val="both"/>
        <w:rPr>
          <w:rFonts w:ascii="Arial" w:hAnsi="Arial"/>
        </w:rPr>
      </w:pPr>
      <w:r w:rsidRPr="006C2FD2">
        <w:rPr>
          <w:rFonts w:ascii="Arial" w:hAnsi="Arial"/>
        </w:rPr>
        <w:t>Vertidos inadecuados al mar, los cauces y el subsuelo.</w:t>
      </w:r>
    </w:p>
    <w:p w:rsidR="007F2B9C" w:rsidRPr="006C2FD2" w:rsidRDefault="007F2B9C">
      <w:pPr>
        <w:ind w:left="1134"/>
        <w:jc w:val="both"/>
        <w:rPr>
          <w:rFonts w:ascii="Arial" w:hAnsi="Arial"/>
        </w:rPr>
      </w:pPr>
    </w:p>
    <w:p w:rsidR="007F2B9C" w:rsidRPr="006C2FD2" w:rsidRDefault="007F2B9C" w:rsidP="000C6C02">
      <w:pPr>
        <w:numPr>
          <w:ilvl w:val="0"/>
          <w:numId w:val="1"/>
        </w:numPr>
        <w:jc w:val="both"/>
        <w:rPr>
          <w:rFonts w:ascii="Arial" w:hAnsi="Arial"/>
        </w:rPr>
      </w:pPr>
      <w:r w:rsidRPr="006C2FD2">
        <w:rPr>
          <w:rFonts w:ascii="Arial" w:hAnsi="Arial"/>
        </w:rPr>
        <w:t>Costes elevados de inversión y explotación que o bien impiden el desarrollo de las infraestructuras o redundan en una gestión inadecuada de las mismas.</w:t>
      </w:r>
    </w:p>
    <w:p w:rsidR="007F2B9C" w:rsidRPr="006C2FD2" w:rsidRDefault="007F2B9C">
      <w:pPr>
        <w:rPr>
          <w:rFonts w:ascii="Arial" w:hAnsi="Arial"/>
        </w:rPr>
      </w:pPr>
    </w:p>
    <w:p w:rsidR="007F2B9C" w:rsidRPr="006C2FD2" w:rsidRDefault="007F2B9C" w:rsidP="000C6C02">
      <w:pPr>
        <w:numPr>
          <w:ilvl w:val="0"/>
          <w:numId w:val="1"/>
        </w:numPr>
        <w:jc w:val="both"/>
        <w:rPr>
          <w:rFonts w:ascii="Arial" w:hAnsi="Arial"/>
        </w:rPr>
      </w:pPr>
      <w:r w:rsidRPr="006C2FD2">
        <w:rPr>
          <w:rFonts w:ascii="Arial" w:hAnsi="Arial"/>
        </w:rPr>
        <w:t>Falta de coordinación y de programación de las actuaciones.</w:t>
      </w:r>
    </w:p>
    <w:p w:rsidR="007F2B9C" w:rsidRPr="006C2FD2" w:rsidRDefault="007F2B9C">
      <w:pPr>
        <w:jc w:val="both"/>
        <w:rPr>
          <w:rFonts w:ascii="Arial" w:hAnsi="Arial"/>
        </w:rPr>
      </w:pPr>
    </w:p>
    <w:p w:rsidR="00377B92" w:rsidRPr="006C2FD2" w:rsidRDefault="007F2B9C" w:rsidP="000C6C02">
      <w:pPr>
        <w:numPr>
          <w:ilvl w:val="0"/>
          <w:numId w:val="1"/>
        </w:numPr>
        <w:jc w:val="both"/>
        <w:rPr>
          <w:rFonts w:ascii="Arial" w:hAnsi="Arial"/>
        </w:rPr>
      </w:pPr>
      <w:r w:rsidRPr="006C2FD2">
        <w:rPr>
          <w:rFonts w:ascii="Arial" w:hAnsi="Arial"/>
        </w:rPr>
        <w:t>Bajo nivel de desarrollo de los alcantarillados municipales.</w:t>
      </w:r>
    </w:p>
    <w:p w:rsidR="007F2B9C" w:rsidRPr="006C2FD2" w:rsidRDefault="007F2B9C">
      <w:pPr>
        <w:rPr>
          <w:rFonts w:ascii="Arial" w:hAnsi="Arial"/>
        </w:rPr>
      </w:pPr>
    </w:p>
    <w:p w:rsidR="007F2B9C" w:rsidRPr="006C2FD2" w:rsidRDefault="007F2B9C" w:rsidP="00773841">
      <w:pPr>
        <w:ind w:left="1080"/>
        <w:outlineLvl w:val="0"/>
        <w:rPr>
          <w:rFonts w:ascii="Arial" w:hAnsi="Arial"/>
          <w:b/>
          <w:u w:val="single"/>
        </w:rPr>
      </w:pPr>
      <w:r w:rsidRPr="006C2FD2">
        <w:rPr>
          <w:rFonts w:ascii="Arial" w:hAnsi="Arial"/>
          <w:b/>
          <w:u w:val="single"/>
        </w:rPr>
        <w:t>Objetivos</w:t>
      </w:r>
    </w:p>
    <w:p w:rsidR="007F2B9C" w:rsidRPr="006C2FD2" w:rsidRDefault="007F2B9C">
      <w:pPr>
        <w:rPr>
          <w:rFonts w:ascii="Arial" w:hAnsi="Arial"/>
        </w:rPr>
      </w:pPr>
    </w:p>
    <w:p w:rsidR="007F2B9C" w:rsidRPr="006C2FD2" w:rsidRDefault="007F2B9C" w:rsidP="000C6C02">
      <w:pPr>
        <w:numPr>
          <w:ilvl w:val="0"/>
          <w:numId w:val="1"/>
        </w:numPr>
        <w:jc w:val="both"/>
        <w:rPr>
          <w:rFonts w:ascii="Arial" w:hAnsi="Arial"/>
        </w:rPr>
      </w:pPr>
      <w:r w:rsidRPr="006C2FD2">
        <w:rPr>
          <w:rFonts w:ascii="Arial" w:hAnsi="Arial"/>
        </w:rPr>
        <w:t>Impulsar las actuaciones supramunicipales para aprovechar las economías d</w:t>
      </w:r>
      <w:r w:rsidR="006862CF">
        <w:rPr>
          <w:rFonts w:ascii="Arial" w:hAnsi="Arial"/>
        </w:rPr>
        <w:t xml:space="preserve">e escala </w:t>
      </w:r>
      <w:r w:rsidRPr="006C2FD2">
        <w:rPr>
          <w:rFonts w:ascii="Arial" w:hAnsi="Arial"/>
        </w:rPr>
        <w:t>y lograr menores costes unitarios de inversión y explotación.</w:t>
      </w:r>
    </w:p>
    <w:p w:rsidR="007F2B9C" w:rsidRPr="006C2FD2" w:rsidRDefault="007F2B9C">
      <w:pPr>
        <w:ind w:left="1134"/>
        <w:jc w:val="both"/>
        <w:rPr>
          <w:rFonts w:ascii="Arial" w:hAnsi="Arial"/>
        </w:rPr>
      </w:pPr>
    </w:p>
    <w:p w:rsidR="007F2B9C" w:rsidRDefault="007F2B9C" w:rsidP="000C6C02">
      <w:pPr>
        <w:numPr>
          <w:ilvl w:val="0"/>
          <w:numId w:val="1"/>
        </w:numPr>
        <w:jc w:val="both"/>
        <w:rPr>
          <w:rFonts w:ascii="Arial" w:hAnsi="Arial"/>
        </w:rPr>
      </w:pPr>
      <w:r w:rsidRPr="006C2FD2">
        <w:rPr>
          <w:rFonts w:ascii="Arial" w:hAnsi="Arial"/>
        </w:rPr>
        <w:t>Coordinar a las distintas Administraciones Públicas liderando la programación de las actuaciones.</w:t>
      </w:r>
    </w:p>
    <w:p w:rsidR="006862CF" w:rsidRPr="006C2FD2" w:rsidRDefault="006862CF" w:rsidP="006862CF">
      <w:pPr>
        <w:jc w:val="both"/>
        <w:rPr>
          <w:rFonts w:ascii="Arial" w:hAnsi="Arial"/>
        </w:rPr>
      </w:pPr>
    </w:p>
    <w:p w:rsidR="00D77A9E" w:rsidRDefault="006862CF" w:rsidP="000C6C02">
      <w:pPr>
        <w:numPr>
          <w:ilvl w:val="0"/>
          <w:numId w:val="1"/>
        </w:numPr>
        <w:jc w:val="both"/>
        <w:rPr>
          <w:rFonts w:ascii="Arial" w:hAnsi="Arial"/>
        </w:rPr>
      </w:pPr>
      <w:r>
        <w:rPr>
          <w:rFonts w:ascii="Arial" w:hAnsi="Arial"/>
        </w:rPr>
        <w:lastRenderedPageBreak/>
        <w:t>Impulsión del diseño del</w:t>
      </w:r>
      <w:r w:rsidR="00D77A9E" w:rsidRPr="006C2FD2">
        <w:rPr>
          <w:rFonts w:ascii="Arial" w:hAnsi="Arial"/>
        </w:rPr>
        <w:t xml:space="preserve"> sistema de depuración de </w:t>
      </w:r>
      <w:smartTag w:uri="urn:schemas-microsoft-com:office:smarttags" w:element="PersonName">
        <w:smartTagPr>
          <w:attr w:name="ProductID" w:val="La Guancha"/>
        </w:smartTagPr>
        <w:r w:rsidR="00D77A9E" w:rsidRPr="006C2FD2">
          <w:rPr>
            <w:rFonts w:ascii="Arial" w:hAnsi="Arial"/>
          </w:rPr>
          <w:t xml:space="preserve">La </w:t>
        </w:r>
        <w:proofErr w:type="spellStart"/>
        <w:r w:rsidR="00D77A9E" w:rsidRPr="006C2FD2">
          <w:rPr>
            <w:rFonts w:ascii="Arial" w:hAnsi="Arial"/>
          </w:rPr>
          <w:t>Guancha</w:t>
        </w:r>
      </w:smartTag>
      <w:proofErr w:type="spellEnd"/>
      <w:r w:rsidR="00D77A9E" w:rsidRPr="006C2FD2">
        <w:rPr>
          <w:rFonts w:ascii="Arial" w:hAnsi="Arial"/>
        </w:rPr>
        <w:t xml:space="preserve"> y San Juan de </w:t>
      </w:r>
      <w:smartTag w:uri="urn:schemas-microsoft-com:office:smarttags" w:element="PersonName">
        <w:smartTagPr>
          <w:attr w:name="ProductID" w:val="la Rambla"/>
        </w:smartTagPr>
        <w:r w:rsidR="00D77A9E" w:rsidRPr="006C2FD2">
          <w:rPr>
            <w:rFonts w:ascii="Arial" w:hAnsi="Arial"/>
          </w:rPr>
          <w:t>la Rambla</w:t>
        </w:r>
      </w:smartTag>
      <w:r w:rsidR="00D77A9E" w:rsidRPr="006C2FD2">
        <w:rPr>
          <w:rFonts w:ascii="Arial" w:hAnsi="Arial"/>
        </w:rPr>
        <w:t>, con una EDAR supramunicipal.</w:t>
      </w:r>
    </w:p>
    <w:p w:rsidR="006862CF" w:rsidRDefault="006862CF" w:rsidP="006862CF">
      <w:pPr>
        <w:ind w:left="2268"/>
        <w:jc w:val="both"/>
        <w:rPr>
          <w:rFonts w:ascii="Arial" w:hAnsi="Arial"/>
        </w:rPr>
      </w:pPr>
    </w:p>
    <w:p w:rsidR="006862CF" w:rsidRDefault="006862CF" w:rsidP="000C6C02">
      <w:pPr>
        <w:numPr>
          <w:ilvl w:val="0"/>
          <w:numId w:val="1"/>
        </w:numPr>
        <w:jc w:val="both"/>
        <w:rPr>
          <w:rFonts w:ascii="Arial" w:hAnsi="Arial"/>
        </w:rPr>
      </w:pPr>
      <w:r>
        <w:rPr>
          <w:rFonts w:ascii="Arial" w:hAnsi="Arial"/>
        </w:rPr>
        <w:t>Acciones para la implementación del Sistema de Saneamiento de la Isla Baja</w:t>
      </w:r>
    </w:p>
    <w:p w:rsidR="00525027" w:rsidRPr="006C2FD2" w:rsidRDefault="00525027" w:rsidP="006862CF">
      <w:pPr>
        <w:jc w:val="both"/>
        <w:rPr>
          <w:rFonts w:ascii="Arial" w:hAnsi="Arial"/>
        </w:rPr>
      </w:pPr>
    </w:p>
    <w:p w:rsidR="007F2B9C" w:rsidRPr="006C2FD2" w:rsidRDefault="007F2B9C" w:rsidP="000C6C02">
      <w:pPr>
        <w:numPr>
          <w:ilvl w:val="0"/>
          <w:numId w:val="1"/>
        </w:numPr>
        <w:jc w:val="both"/>
        <w:rPr>
          <w:rFonts w:ascii="Arial" w:hAnsi="Arial"/>
        </w:rPr>
      </w:pPr>
      <w:r w:rsidRPr="006C2FD2">
        <w:rPr>
          <w:rFonts w:ascii="Arial" w:hAnsi="Arial"/>
        </w:rPr>
        <w:t xml:space="preserve">Ofertar agua residual depurada </w:t>
      </w:r>
      <w:r w:rsidR="008978C8" w:rsidRPr="006C2FD2">
        <w:rPr>
          <w:rFonts w:ascii="Arial" w:hAnsi="Arial"/>
        </w:rPr>
        <w:t xml:space="preserve">regenerada </w:t>
      </w:r>
      <w:r w:rsidRPr="006C2FD2">
        <w:rPr>
          <w:rFonts w:ascii="Arial" w:hAnsi="Arial"/>
        </w:rPr>
        <w:t>apta para el regadío agrícola, parques y jardines municipales o usos terciarios (</w:t>
      </w:r>
      <w:proofErr w:type="spellStart"/>
      <w:r w:rsidRPr="006C2FD2">
        <w:rPr>
          <w:rFonts w:ascii="Arial" w:hAnsi="Arial"/>
        </w:rPr>
        <w:t>p.e.</w:t>
      </w:r>
      <w:proofErr w:type="spellEnd"/>
      <w:r w:rsidRPr="006C2FD2">
        <w:rPr>
          <w:rFonts w:ascii="Arial" w:hAnsi="Arial"/>
        </w:rPr>
        <w:t xml:space="preserve"> campos de golf).</w:t>
      </w:r>
    </w:p>
    <w:p w:rsidR="007F2B9C" w:rsidRPr="006C2FD2" w:rsidRDefault="007F2B9C">
      <w:pPr>
        <w:ind w:left="1134"/>
        <w:jc w:val="both"/>
        <w:rPr>
          <w:rFonts w:ascii="Arial" w:hAnsi="Arial"/>
        </w:rPr>
      </w:pPr>
    </w:p>
    <w:p w:rsidR="007F2B9C" w:rsidRPr="006C2FD2" w:rsidRDefault="007F2B9C" w:rsidP="000C6C02">
      <w:pPr>
        <w:numPr>
          <w:ilvl w:val="0"/>
          <w:numId w:val="1"/>
        </w:numPr>
        <w:jc w:val="both"/>
        <w:rPr>
          <w:rFonts w:ascii="Arial" w:hAnsi="Arial"/>
        </w:rPr>
      </w:pPr>
      <w:r w:rsidRPr="006C2FD2">
        <w:rPr>
          <w:rFonts w:ascii="Arial" w:hAnsi="Arial"/>
        </w:rPr>
        <w:t>Evitar la contaminación en la superficie del territorio, tanto en lo concerniente a la salubridad humana y ganadera, como de los cauces y el litoral.</w:t>
      </w:r>
    </w:p>
    <w:p w:rsidR="007F2B9C" w:rsidRPr="006C2FD2" w:rsidRDefault="007F2B9C">
      <w:pPr>
        <w:rPr>
          <w:rFonts w:ascii="Arial" w:hAnsi="Arial"/>
        </w:rPr>
      </w:pPr>
    </w:p>
    <w:p w:rsidR="007F2B9C" w:rsidRPr="006C2FD2" w:rsidRDefault="007F2B9C" w:rsidP="000C6C02">
      <w:pPr>
        <w:numPr>
          <w:ilvl w:val="0"/>
          <w:numId w:val="1"/>
        </w:numPr>
        <w:jc w:val="both"/>
        <w:rPr>
          <w:rFonts w:ascii="Arial" w:hAnsi="Arial"/>
        </w:rPr>
      </w:pPr>
      <w:r w:rsidRPr="006C2FD2">
        <w:rPr>
          <w:rFonts w:ascii="Arial" w:hAnsi="Arial"/>
        </w:rPr>
        <w:t>Minimizar la contaminación de los acuíferos insulares.</w:t>
      </w:r>
    </w:p>
    <w:p w:rsidR="007F2B9C" w:rsidRPr="006C2FD2" w:rsidRDefault="007F2B9C">
      <w:pPr>
        <w:rPr>
          <w:rFonts w:ascii="Arial" w:hAnsi="Arial"/>
        </w:rPr>
      </w:pPr>
    </w:p>
    <w:p w:rsidR="007F2B9C" w:rsidRDefault="007F2B9C" w:rsidP="000C6C02">
      <w:pPr>
        <w:numPr>
          <w:ilvl w:val="0"/>
          <w:numId w:val="1"/>
        </w:numPr>
        <w:jc w:val="both"/>
        <w:rPr>
          <w:rFonts w:ascii="Arial" w:hAnsi="Arial"/>
        </w:rPr>
      </w:pPr>
      <w:r w:rsidRPr="006C2FD2">
        <w:rPr>
          <w:rFonts w:ascii="Arial" w:hAnsi="Arial"/>
        </w:rPr>
        <w:t>Reducir la sobreexplotación de aguas subterráneas.</w:t>
      </w:r>
    </w:p>
    <w:p w:rsidR="008978C8" w:rsidRPr="006C2FD2" w:rsidRDefault="008978C8" w:rsidP="006862CF">
      <w:pPr>
        <w:jc w:val="both"/>
        <w:rPr>
          <w:rFonts w:ascii="Arial" w:hAnsi="Arial"/>
        </w:rPr>
      </w:pPr>
    </w:p>
    <w:p w:rsidR="00E55370" w:rsidRPr="006C2FD2" w:rsidRDefault="00E55370" w:rsidP="006862CF">
      <w:pPr>
        <w:ind w:left="2268"/>
        <w:jc w:val="both"/>
        <w:rPr>
          <w:rFonts w:ascii="Arial" w:hAnsi="Arial"/>
        </w:rPr>
      </w:pPr>
    </w:p>
    <w:p w:rsidR="004F5CAA" w:rsidRPr="006C2FD2" w:rsidRDefault="004F5CAA">
      <w:pPr>
        <w:rPr>
          <w:rFonts w:ascii="Arial" w:hAnsi="Arial"/>
        </w:rPr>
      </w:pPr>
    </w:p>
    <w:p w:rsidR="007F2B9C" w:rsidRPr="006C2FD2" w:rsidRDefault="007F2B9C" w:rsidP="00773841">
      <w:pPr>
        <w:pStyle w:val="Nivel3"/>
      </w:pPr>
      <w:bookmarkStart w:id="12" w:name="_Toc498498219"/>
      <w:r w:rsidRPr="006C2FD2">
        <w:t>DESALACIÓN.</w:t>
      </w:r>
      <w:bookmarkEnd w:id="12"/>
    </w:p>
    <w:p w:rsidR="00525027" w:rsidRPr="006C2FD2" w:rsidRDefault="00525027">
      <w:pPr>
        <w:outlineLvl w:val="0"/>
        <w:rPr>
          <w:rFonts w:ascii="Arial" w:hAnsi="Arial"/>
          <w:b/>
        </w:rPr>
      </w:pPr>
    </w:p>
    <w:p w:rsidR="007F2B9C" w:rsidRPr="006C2FD2" w:rsidRDefault="007F2B9C">
      <w:pPr>
        <w:rPr>
          <w:rFonts w:ascii="Arial" w:hAnsi="Arial"/>
        </w:rPr>
      </w:pPr>
    </w:p>
    <w:p w:rsidR="007F2B9C" w:rsidRPr="006C2FD2" w:rsidRDefault="007F2B9C" w:rsidP="00773841">
      <w:pPr>
        <w:ind w:left="1080"/>
        <w:outlineLvl w:val="0"/>
        <w:rPr>
          <w:rFonts w:ascii="Arial" w:hAnsi="Arial"/>
          <w:b/>
          <w:u w:val="single"/>
        </w:rPr>
      </w:pPr>
      <w:r w:rsidRPr="006C2FD2">
        <w:rPr>
          <w:rFonts w:ascii="Arial" w:hAnsi="Arial"/>
          <w:b/>
          <w:u w:val="single"/>
        </w:rPr>
        <w:t>Descripción del programa.</w:t>
      </w:r>
    </w:p>
    <w:p w:rsidR="007F2B9C" w:rsidRPr="006C2FD2" w:rsidRDefault="007F2B9C">
      <w:pPr>
        <w:rPr>
          <w:rFonts w:ascii="Arial" w:hAnsi="Arial"/>
        </w:rPr>
      </w:pPr>
      <w:r w:rsidRPr="006C2FD2">
        <w:rPr>
          <w:rFonts w:ascii="Arial" w:hAnsi="Arial"/>
        </w:rPr>
        <w:tab/>
      </w:r>
    </w:p>
    <w:p w:rsidR="007F2B9C" w:rsidRPr="006C2FD2" w:rsidRDefault="007F2B9C">
      <w:pPr>
        <w:ind w:left="1134"/>
        <w:jc w:val="both"/>
        <w:rPr>
          <w:rFonts w:ascii="Arial" w:hAnsi="Arial"/>
        </w:rPr>
      </w:pPr>
      <w:r w:rsidRPr="006C2FD2">
        <w:rPr>
          <w:rFonts w:ascii="Arial" w:hAnsi="Arial"/>
        </w:rPr>
        <w:t xml:space="preserve">Ejecución de las actuaciones en esta materia previstas en el Plan Hidrológico Insular. Construcción de Estaciones </w:t>
      </w:r>
      <w:proofErr w:type="spellStart"/>
      <w:r w:rsidRPr="006C2FD2">
        <w:rPr>
          <w:rFonts w:ascii="Arial" w:hAnsi="Arial"/>
        </w:rPr>
        <w:t>Desaladoras</w:t>
      </w:r>
      <w:proofErr w:type="spellEnd"/>
      <w:r w:rsidRPr="006C2FD2">
        <w:rPr>
          <w:rFonts w:ascii="Arial" w:hAnsi="Arial"/>
        </w:rPr>
        <w:t xml:space="preserve"> de aguas salobres y conexión con los depósitos reguladores o centros de distribución. Construcción de Estaciones </w:t>
      </w:r>
      <w:proofErr w:type="spellStart"/>
      <w:r w:rsidRPr="006C2FD2">
        <w:rPr>
          <w:rFonts w:ascii="Arial" w:hAnsi="Arial"/>
        </w:rPr>
        <w:t>Desaladoras</w:t>
      </w:r>
      <w:proofErr w:type="spellEnd"/>
      <w:r w:rsidRPr="006C2FD2">
        <w:rPr>
          <w:rFonts w:ascii="Arial" w:hAnsi="Arial"/>
        </w:rPr>
        <w:t xml:space="preserve"> de agua de mar, incluso tomas de agua, evacuación de salmuera y entrega a l</w:t>
      </w:r>
      <w:r w:rsidR="008978C8" w:rsidRPr="006C2FD2">
        <w:rPr>
          <w:rFonts w:ascii="Arial" w:hAnsi="Arial"/>
        </w:rPr>
        <w:t>a distribución de agua producto.</w:t>
      </w:r>
    </w:p>
    <w:p w:rsidR="008978C8" w:rsidRPr="006C2FD2" w:rsidRDefault="008978C8">
      <w:pPr>
        <w:ind w:left="1134"/>
        <w:jc w:val="both"/>
        <w:rPr>
          <w:rFonts w:ascii="Arial" w:hAnsi="Arial"/>
        </w:rPr>
      </w:pPr>
    </w:p>
    <w:p w:rsidR="008978C8" w:rsidRPr="006C2FD2" w:rsidRDefault="008978C8">
      <w:pPr>
        <w:ind w:left="1134"/>
        <w:jc w:val="both"/>
        <w:rPr>
          <w:rFonts w:ascii="Arial" w:hAnsi="Arial"/>
        </w:rPr>
      </w:pPr>
      <w:r w:rsidRPr="006C2FD2">
        <w:rPr>
          <w:rFonts w:ascii="Arial" w:hAnsi="Arial"/>
        </w:rPr>
        <w:t>Todo ello siempre que no se encuentren encuadradas en programas específicos.</w:t>
      </w:r>
    </w:p>
    <w:p w:rsidR="007F2B9C" w:rsidRPr="006C2FD2" w:rsidRDefault="007F2B9C">
      <w:pPr>
        <w:ind w:left="426"/>
        <w:outlineLvl w:val="0"/>
        <w:rPr>
          <w:rFonts w:ascii="Arial" w:hAnsi="Arial"/>
          <w:b/>
        </w:rPr>
      </w:pPr>
    </w:p>
    <w:p w:rsidR="007F2B9C" w:rsidRPr="006C2FD2" w:rsidRDefault="007F2B9C" w:rsidP="00773841">
      <w:pPr>
        <w:ind w:left="1080"/>
        <w:outlineLvl w:val="0"/>
        <w:rPr>
          <w:rFonts w:ascii="Arial" w:hAnsi="Arial"/>
          <w:b/>
          <w:u w:val="single"/>
        </w:rPr>
      </w:pPr>
      <w:r w:rsidRPr="006C2FD2">
        <w:rPr>
          <w:rFonts w:ascii="Arial" w:hAnsi="Arial"/>
          <w:b/>
          <w:u w:val="single"/>
        </w:rPr>
        <w:t>Estrangulamientos sobre los que pretende actuar.</w:t>
      </w:r>
    </w:p>
    <w:p w:rsidR="007F2B9C" w:rsidRPr="006C2FD2" w:rsidRDefault="007F2B9C" w:rsidP="00773841">
      <w:pPr>
        <w:ind w:left="1080"/>
        <w:outlineLvl w:val="0"/>
        <w:rPr>
          <w:rFonts w:ascii="Arial" w:hAnsi="Arial"/>
        </w:rPr>
      </w:pPr>
    </w:p>
    <w:p w:rsidR="007F2B9C" w:rsidRPr="006C2FD2" w:rsidRDefault="007F2B9C" w:rsidP="000C6C02">
      <w:pPr>
        <w:numPr>
          <w:ilvl w:val="0"/>
          <w:numId w:val="1"/>
        </w:numPr>
        <w:jc w:val="both"/>
        <w:rPr>
          <w:rFonts w:ascii="Arial" w:hAnsi="Arial"/>
        </w:rPr>
      </w:pPr>
      <w:r w:rsidRPr="006C2FD2">
        <w:rPr>
          <w:rFonts w:ascii="Arial" w:hAnsi="Arial"/>
        </w:rPr>
        <w:t>Insuficiencia financiera de las Administraciones para atender las inversiones necesarias.</w:t>
      </w:r>
    </w:p>
    <w:p w:rsidR="007F2B9C" w:rsidRPr="006C2FD2" w:rsidRDefault="007F2B9C">
      <w:pPr>
        <w:rPr>
          <w:rFonts w:ascii="Arial" w:hAnsi="Arial"/>
        </w:rPr>
      </w:pPr>
    </w:p>
    <w:p w:rsidR="007F2B9C" w:rsidRPr="006C2FD2" w:rsidRDefault="007F2B9C" w:rsidP="000C6C02">
      <w:pPr>
        <w:numPr>
          <w:ilvl w:val="0"/>
          <w:numId w:val="1"/>
        </w:numPr>
        <w:jc w:val="both"/>
        <w:rPr>
          <w:rFonts w:ascii="Arial" w:hAnsi="Arial"/>
        </w:rPr>
      </w:pPr>
      <w:r w:rsidRPr="006C2FD2">
        <w:rPr>
          <w:rFonts w:ascii="Arial" w:hAnsi="Arial"/>
        </w:rPr>
        <w:t>Insuficiente coordinación entre las distintas Administraciones implicadas.</w:t>
      </w:r>
    </w:p>
    <w:p w:rsidR="007F2B9C" w:rsidRPr="006C2FD2" w:rsidRDefault="007F2B9C">
      <w:pPr>
        <w:jc w:val="both"/>
        <w:rPr>
          <w:rFonts w:ascii="Arial" w:hAnsi="Arial"/>
        </w:rPr>
      </w:pPr>
    </w:p>
    <w:p w:rsidR="007F2B9C" w:rsidRPr="006C2FD2" w:rsidRDefault="007F2B9C" w:rsidP="000C6C02">
      <w:pPr>
        <w:numPr>
          <w:ilvl w:val="0"/>
          <w:numId w:val="1"/>
        </w:numPr>
        <w:jc w:val="both"/>
        <w:rPr>
          <w:rFonts w:ascii="Arial" w:hAnsi="Arial"/>
        </w:rPr>
      </w:pPr>
      <w:r w:rsidRPr="006C2FD2">
        <w:rPr>
          <w:rFonts w:ascii="Arial" w:hAnsi="Arial"/>
        </w:rPr>
        <w:t>Incapacidad manifiesta para corregir suficientemente los vertidos a los alcantarillados municipales.</w:t>
      </w:r>
    </w:p>
    <w:p w:rsidR="007F2B9C" w:rsidRPr="006C2FD2" w:rsidRDefault="007F2B9C" w:rsidP="00773841">
      <w:pPr>
        <w:ind w:left="1080"/>
        <w:outlineLvl w:val="0"/>
        <w:rPr>
          <w:rFonts w:ascii="Arial" w:hAnsi="Arial"/>
          <w:b/>
          <w:u w:val="single"/>
        </w:rPr>
      </w:pPr>
      <w:r w:rsidRPr="006C2FD2">
        <w:rPr>
          <w:rFonts w:ascii="Arial" w:hAnsi="Arial"/>
          <w:b/>
          <w:u w:val="single"/>
        </w:rPr>
        <w:t>Objetivos.</w:t>
      </w:r>
    </w:p>
    <w:p w:rsidR="007F2B9C" w:rsidRPr="006C2FD2" w:rsidRDefault="007F2B9C">
      <w:pPr>
        <w:rPr>
          <w:rFonts w:ascii="Arial" w:hAnsi="Arial"/>
        </w:rPr>
      </w:pPr>
    </w:p>
    <w:p w:rsidR="007F2B9C" w:rsidRPr="006C2FD2" w:rsidRDefault="007F2B9C" w:rsidP="000C6C02">
      <w:pPr>
        <w:numPr>
          <w:ilvl w:val="0"/>
          <w:numId w:val="1"/>
        </w:numPr>
        <w:jc w:val="both"/>
        <w:rPr>
          <w:rFonts w:ascii="Arial" w:hAnsi="Arial"/>
        </w:rPr>
      </w:pPr>
      <w:r w:rsidRPr="006C2FD2">
        <w:rPr>
          <w:rFonts w:ascii="Arial" w:hAnsi="Arial"/>
        </w:rPr>
        <w:t>Garantizar el suministro urbano.</w:t>
      </w:r>
    </w:p>
    <w:p w:rsidR="007F2B9C" w:rsidRPr="006C2FD2" w:rsidRDefault="007F2B9C">
      <w:pPr>
        <w:ind w:left="1134"/>
        <w:jc w:val="both"/>
        <w:rPr>
          <w:rFonts w:ascii="Arial" w:hAnsi="Arial"/>
        </w:rPr>
      </w:pPr>
    </w:p>
    <w:p w:rsidR="007F2B9C" w:rsidRPr="006C2FD2" w:rsidRDefault="007F2B9C" w:rsidP="000C6C02">
      <w:pPr>
        <w:numPr>
          <w:ilvl w:val="0"/>
          <w:numId w:val="1"/>
        </w:numPr>
        <w:jc w:val="both"/>
        <w:rPr>
          <w:rFonts w:ascii="Arial" w:hAnsi="Arial"/>
        </w:rPr>
      </w:pPr>
      <w:r w:rsidRPr="006C2FD2">
        <w:rPr>
          <w:rFonts w:ascii="Arial" w:hAnsi="Arial"/>
        </w:rPr>
        <w:t>Coordinar a las distintas Administraciones liderando la programación de las actuaciones.</w:t>
      </w:r>
    </w:p>
    <w:p w:rsidR="007F2B9C" w:rsidRPr="006C2FD2" w:rsidRDefault="007F2B9C">
      <w:pPr>
        <w:ind w:left="1134"/>
        <w:jc w:val="both"/>
        <w:rPr>
          <w:rFonts w:ascii="Arial" w:hAnsi="Arial"/>
        </w:rPr>
      </w:pPr>
    </w:p>
    <w:p w:rsidR="007F2B9C" w:rsidRPr="006C2FD2" w:rsidRDefault="007F2B9C" w:rsidP="000C6C02">
      <w:pPr>
        <w:numPr>
          <w:ilvl w:val="0"/>
          <w:numId w:val="1"/>
        </w:numPr>
        <w:jc w:val="both"/>
        <w:rPr>
          <w:rFonts w:ascii="Arial" w:hAnsi="Arial"/>
        </w:rPr>
      </w:pPr>
      <w:r w:rsidRPr="006C2FD2">
        <w:rPr>
          <w:rFonts w:ascii="Arial" w:hAnsi="Arial"/>
        </w:rPr>
        <w:t xml:space="preserve">Aumentar la oferta global de agua, pero aprovechando mercados </w:t>
      </w:r>
      <w:r w:rsidR="00456424" w:rsidRPr="006C2FD2">
        <w:rPr>
          <w:rFonts w:ascii="Arial" w:hAnsi="Arial"/>
        </w:rPr>
        <w:t>destino</w:t>
      </w:r>
      <w:r w:rsidRPr="006C2FD2">
        <w:rPr>
          <w:rFonts w:ascii="Arial" w:hAnsi="Arial"/>
        </w:rPr>
        <w:t xml:space="preserve"> (turístico, industrial y urbano)</w:t>
      </w:r>
      <w:r w:rsidR="00456424" w:rsidRPr="006C2FD2">
        <w:rPr>
          <w:rFonts w:ascii="Arial" w:hAnsi="Arial"/>
        </w:rPr>
        <w:t xml:space="preserve"> que deban aceptar normativamente el agua de mar desalada y que puedan financiar </w:t>
      </w:r>
      <w:r w:rsidRPr="006C2FD2">
        <w:rPr>
          <w:rFonts w:ascii="Arial" w:hAnsi="Arial"/>
        </w:rPr>
        <w:t>el sobrecost</w:t>
      </w:r>
      <w:r w:rsidR="00456424" w:rsidRPr="006C2FD2">
        <w:rPr>
          <w:rFonts w:ascii="Arial" w:hAnsi="Arial"/>
        </w:rPr>
        <w:t>o de esta producción industrial, favoreciéndose de la calidad del producto, de la elasticidad de la producción y de la garantía de producción.</w:t>
      </w:r>
    </w:p>
    <w:p w:rsidR="00FA7E69" w:rsidRPr="006C2FD2" w:rsidRDefault="00FA7E69" w:rsidP="00FA7E69">
      <w:pPr>
        <w:jc w:val="both"/>
        <w:rPr>
          <w:rFonts w:ascii="Arial" w:hAnsi="Arial"/>
        </w:rPr>
      </w:pPr>
    </w:p>
    <w:p w:rsidR="00FA7E69" w:rsidRPr="006C2FD2" w:rsidRDefault="00FA7E69" w:rsidP="000C6C02">
      <w:pPr>
        <w:numPr>
          <w:ilvl w:val="0"/>
          <w:numId w:val="1"/>
        </w:numPr>
        <w:jc w:val="both"/>
        <w:rPr>
          <w:rFonts w:ascii="Arial" w:hAnsi="Arial"/>
        </w:rPr>
      </w:pPr>
      <w:r w:rsidRPr="006C2FD2">
        <w:rPr>
          <w:rFonts w:ascii="Arial" w:hAnsi="Arial"/>
        </w:rPr>
        <w:lastRenderedPageBreak/>
        <w:t xml:space="preserve">Contribuir a que los abastecimientos urbanos puedan disponer de aguas de consumo humano acordes con la reglamentación vigente en materia sanitaria (RD 140/2003). </w:t>
      </w:r>
    </w:p>
    <w:p w:rsidR="00880920" w:rsidRPr="006C2FD2" w:rsidRDefault="00880920" w:rsidP="006862CF">
      <w:pPr>
        <w:jc w:val="both"/>
        <w:rPr>
          <w:rFonts w:ascii="Arial" w:hAnsi="Arial"/>
        </w:rPr>
      </w:pPr>
      <w:r w:rsidRPr="006C2FD2">
        <w:rPr>
          <w:rFonts w:ascii="Arial" w:hAnsi="Arial"/>
        </w:rPr>
        <w:t>.</w:t>
      </w:r>
    </w:p>
    <w:p w:rsidR="00FA7E69" w:rsidRPr="006C2FD2" w:rsidRDefault="00FA7E69" w:rsidP="00FA7E69">
      <w:pPr>
        <w:ind w:left="1134"/>
        <w:jc w:val="both"/>
        <w:rPr>
          <w:rFonts w:ascii="Arial" w:hAnsi="Arial"/>
        </w:rPr>
      </w:pPr>
    </w:p>
    <w:p w:rsidR="00FA7E69" w:rsidRPr="006C2FD2" w:rsidRDefault="00FA7E69" w:rsidP="000C6C02">
      <w:pPr>
        <w:numPr>
          <w:ilvl w:val="0"/>
          <w:numId w:val="1"/>
        </w:numPr>
        <w:jc w:val="both"/>
        <w:rPr>
          <w:rFonts w:ascii="Arial" w:hAnsi="Arial"/>
        </w:rPr>
      </w:pPr>
      <w:r w:rsidRPr="006C2FD2">
        <w:rPr>
          <w:rFonts w:ascii="Arial" w:hAnsi="Arial"/>
        </w:rPr>
        <w:t>Posibilitar la reutilización de las aguas residuales por contener una menor salinidad y hacerlas aptas para el regadío.</w:t>
      </w:r>
    </w:p>
    <w:p w:rsidR="00EA35FC" w:rsidRPr="006C2FD2" w:rsidRDefault="00EA35FC" w:rsidP="00EA35FC">
      <w:pPr>
        <w:jc w:val="both"/>
        <w:rPr>
          <w:rFonts w:ascii="Arial" w:hAnsi="Arial"/>
        </w:rPr>
      </w:pPr>
    </w:p>
    <w:p w:rsidR="007F2B9C" w:rsidRPr="006C2FD2" w:rsidRDefault="0007469A" w:rsidP="000C6C02">
      <w:pPr>
        <w:numPr>
          <w:ilvl w:val="0"/>
          <w:numId w:val="1"/>
        </w:numPr>
        <w:jc w:val="both"/>
        <w:rPr>
          <w:rFonts w:ascii="Arial" w:hAnsi="Arial"/>
        </w:rPr>
      </w:pPr>
      <w:r w:rsidRPr="006C2FD2">
        <w:rPr>
          <w:rFonts w:ascii="Arial" w:hAnsi="Arial"/>
        </w:rPr>
        <w:t>Analizar</w:t>
      </w:r>
      <w:r w:rsidR="006862CF">
        <w:rPr>
          <w:rFonts w:ascii="Arial" w:hAnsi="Arial"/>
        </w:rPr>
        <w:t xml:space="preserve"> </w:t>
      </w:r>
      <w:r w:rsidRPr="006C2FD2">
        <w:rPr>
          <w:rFonts w:ascii="Arial" w:hAnsi="Arial"/>
        </w:rPr>
        <w:t xml:space="preserve"> las condiciones para impulsar la construcción de las </w:t>
      </w:r>
      <w:proofErr w:type="spellStart"/>
      <w:r w:rsidRPr="006C2FD2">
        <w:rPr>
          <w:rFonts w:ascii="Arial" w:hAnsi="Arial"/>
        </w:rPr>
        <w:t>desaladoras</w:t>
      </w:r>
      <w:proofErr w:type="spellEnd"/>
      <w:r w:rsidRPr="006C2FD2">
        <w:rPr>
          <w:rFonts w:ascii="Arial" w:hAnsi="Arial"/>
        </w:rPr>
        <w:t xml:space="preserve"> de agua de mar del </w:t>
      </w:r>
      <w:proofErr w:type="spellStart"/>
      <w:r w:rsidR="00E55370" w:rsidRPr="006C2FD2">
        <w:rPr>
          <w:rFonts w:ascii="Arial" w:hAnsi="Arial"/>
        </w:rPr>
        <w:t>NorEste</w:t>
      </w:r>
      <w:proofErr w:type="spellEnd"/>
      <w:r w:rsidR="00E55370" w:rsidRPr="006C2FD2">
        <w:rPr>
          <w:rFonts w:ascii="Arial" w:hAnsi="Arial"/>
        </w:rPr>
        <w:t xml:space="preserve"> (El Espinal Bajo, TM </w:t>
      </w:r>
      <w:smartTag w:uri="urn:schemas-microsoft-com:office:smarttags" w:element="PersonName">
        <w:smartTagPr>
          <w:attr w:name="ProductID" w:val="La Laguna"/>
        </w:smartTagPr>
        <w:r w:rsidR="00E55370" w:rsidRPr="006C2FD2">
          <w:rPr>
            <w:rFonts w:ascii="Arial" w:hAnsi="Arial"/>
          </w:rPr>
          <w:t>La Laguna</w:t>
        </w:r>
      </w:smartTag>
      <w:r w:rsidR="00E55370" w:rsidRPr="006C2FD2">
        <w:rPr>
          <w:rFonts w:ascii="Arial" w:hAnsi="Arial"/>
        </w:rPr>
        <w:t>) y</w:t>
      </w:r>
      <w:r w:rsidR="007F2B9C" w:rsidRPr="006C2FD2">
        <w:rPr>
          <w:rFonts w:ascii="Arial" w:hAnsi="Arial"/>
        </w:rPr>
        <w:t xml:space="preserve"> </w:t>
      </w:r>
      <w:r w:rsidRPr="006C2FD2">
        <w:rPr>
          <w:rFonts w:ascii="Arial" w:hAnsi="Arial"/>
        </w:rPr>
        <w:t xml:space="preserve">del </w:t>
      </w:r>
      <w:r w:rsidR="007F2B9C" w:rsidRPr="006C2FD2">
        <w:rPr>
          <w:rFonts w:ascii="Arial" w:hAnsi="Arial"/>
        </w:rPr>
        <w:t xml:space="preserve">Valle de </w:t>
      </w:r>
      <w:proofErr w:type="spellStart"/>
      <w:r w:rsidR="007F2B9C" w:rsidRPr="006C2FD2">
        <w:rPr>
          <w:rFonts w:ascii="Arial" w:hAnsi="Arial"/>
        </w:rPr>
        <w:t>Güímar</w:t>
      </w:r>
      <w:proofErr w:type="spellEnd"/>
      <w:r w:rsidR="007F2B9C" w:rsidRPr="006C2FD2">
        <w:rPr>
          <w:rFonts w:ascii="Arial" w:hAnsi="Arial"/>
        </w:rPr>
        <w:t xml:space="preserve"> (Polígono Industrial)</w:t>
      </w:r>
      <w:r w:rsidR="00074108" w:rsidRPr="006C2FD2">
        <w:rPr>
          <w:rFonts w:ascii="Arial" w:hAnsi="Arial"/>
        </w:rPr>
        <w:t xml:space="preserve">, </w:t>
      </w:r>
      <w:r w:rsidRPr="006C2FD2">
        <w:rPr>
          <w:rFonts w:ascii="Arial" w:hAnsi="Arial"/>
        </w:rPr>
        <w:t>ya proyectadas</w:t>
      </w:r>
      <w:r w:rsidR="007F2B9C" w:rsidRPr="006C2FD2">
        <w:rPr>
          <w:rFonts w:ascii="Arial" w:hAnsi="Arial"/>
        </w:rPr>
        <w:t>.</w:t>
      </w:r>
    </w:p>
    <w:p w:rsidR="007F2B9C" w:rsidRPr="006C2FD2" w:rsidRDefault="007F2B9C">
      <w:pPr>
        <w:jc w:val="both"/>
        <w:rPr>
          <w:rFonts w:ascii="Arial" w:hAnsi="Arial"/>
        </w:rPr>
      </w:pPr>
    </w:p>
    <w:p w:rsidR="007F2B9C" w:rsidRPr="006C2FD2" w:rsidRDefault="0007469A" w:rsidP="000C6C02">
      <w:pPr>
        <w:numPr>
          <w:ilvl w:val="0"/>
          <w:numId w:val="1"/>
        </w:numPr>
        <w:jc w:val="both"/>
        <w:rPr>
          <w:rFonts w:ascii="Arial" w:hAnsi="Arial"/>
        </w:rPr>
      </w:pPr>
      <w:r w:rsidRPr="006C2FD2">
        <w:rPr>
          <w:rFonts w:ascii="Arial" w:hAnsi="Arial"/>
        </w:rPr>
        <w:t>Mantener disponibles las</w:t>
      </w:r>
      <w:r w:rsidR="007F2B9C" w:rsidRPr="006C2FD2">
        <w:rPr>
          <w:rFonts w:ascii="Arial" w:hAnsi="Arial"/>
        </w:rPr>
        <w:t xml:space="preserve"> </w:t>
      </w:r>
      <w:proofErr w:type="spellStart"/>
      <w:r w:rsidR="007F2B9C" w:rsidRPr="006C2FD2">
        <w:rPr>
          <w:rFonts w:ascii="Arial" w:hAnsi="Arial"/>
        </w:rPr>
        <w:t>desaladoras</w:t>
      </w:r>
      <w:proofErr w:type="spellEnd"/>
      <w:r w:rsidR="007F2B9C" w:rsidRPr="006C2FD2">
        <w:rPr>
          <w:rFonts w:ascii="Arial" w:hAnsi="Arial"/>
        </w:rPr>
        <w:t xml:space="preserve"> portátiles de agua de mar en los Polígonos Industriales de Valle de </w:t>
      </w:r>
      <w:proofErr w:type="spellStart"/>
      <w:r w:rsidR="007F2B9C" w:rsidRPr="006C2FD2">
        <w:rPr>
          <w:rFonts w:ascii="Arial" w:hAnsi="Arial"/>
        </w:rPr>
        <w:t>Güímar</w:t>
      </w:r>
      <w:proofErr w:type="spellEnd"/>
      <w:r w:rsidR="007F2B9C" w:rsidRPr="006C2FD2">
        <w:rPr>
          <w:rFonts w:ascii="Arial" w:hAnsi="Arial"/>
        </w:rPr>
        <w:t xml:space="preserve">, </w:t>
      </w:r>
      <w:r w:rsidRPr="006C2FD2">
        <w:rPr>
          <w:rFonts w:ascii="Arial" w:hAnsi="Arial"/>
        </w:rPr>
        <w:t>como oferta estacional de recursos adicionales</w:t>
      </w:r>
      <w:r w:rsidR="007F2B9C" w:rsidRPr="006C2FD2">
        <w:rPr>
          <w:rFonts w:ascii="Arial" w:hAnsi="Arial"/>
        </w:rPr>
        <w:t xml:space="preserve"> (por permuta de los actuales en dichos polígonos) para el abastecimiento de los núcleos pobl</w:t>
      </w:r>
      <w:r w:rsidR="006862CF">
        <w:rPr>
          <w:rFonts w:ascii="Arial" w:hAnsi="Arial"/>
        </w:rPr>
        <w:t xml:space="preserve">acionales de </w:t>
      </w:r>
      <w:proofErr w:type="spellStart"/>
      <w:r w:rsidR="006862CF">
        <w:rPr>
          <w:rFonts w:ascii="Arial" w:hAnsi="Arial"/>
        </w:rPr>
        <w:t>Güímar</w:t>
      </w:r>
      <w:proofErr w:type="spellEnd"/>
      <w:r w:rsidR="006862CF">
        <w:rPr>
          <w:rFonts w:ascii="Arial" w:hAnsi="Arial"/>
        </w:rPr>
        <w:t xml:space="preserve">, Candelaria y </w:t>
      </w:r>
      <w:proofErr w:type="spellStart"/>
      <w:r w:rsidR="006862CF">
        <w:rPr>
          <w:rFonts w:ascii="Arial" w:hAnsi="Arial"/>
        </w:rPr>
        <w:t>Arafo</w:t>
      </w:r>
      <w:proofErr w:type="spellEnd"/>
      <w:r w:rsidR="007F2B9C" w:rsidRPr="006C2FD2">
        <w:rPr>
          <w:rFonts w:ascii="Arial" w:hAnsi="Arial"/>
        </w:rPr>
        <w:t>.</w:t>
      </w:r>
    </w:p>
    <w:p w:rsidR="00E55370" w:rsidRDefault="00E55370" w:rsidP="00E55370">
      <w:pPr>
        <w:jc w:val="both"/>
        <w:rPr>
          <w:rFonts w:ascii="Arial" w:hAnsi="Arial"/>
        </w:rPr>
      </w:pPr>
    </w:p>
    <w:p w:rsidR="00DE3285" w:rsidRPr="006C2FD2" w:rsidRDefault="00DE3285">
      <w:pPr>
        <w:outlineLvl w:val="0"/>
        <w:rPr>
          <w:rFonts w:ascii="Arial" w:hAnsi="Arial"/>
        </w:rPr>
      </w:pPr>
    </w:p>
    <w:p w:rsidR="007F2B9C" w:rsidRPr="006C2FD2" w:rsidRDefault="007F2B9C" w:rsidP="00F774B0">
      <w:pPr>
        <w:pStyle w:val="Nivel3"/>
      </w:pPr>
      <w:bookmarkStart w:id="13" w:name="_Toc498498220"/>
      <w:r w:rsidRPr="006C2FD2">
        <w:t>APROVECHAMIENTOS HIDROELÉCTRICOS</w:t>
      </w:r>
      <w:bookmarkEnd w:id="13"/>
    </w:p>
    <w:p w:rsidR="00456424" w:rsidRPr="006C2FD2" w:rsidRDefault="00456424">
      <w:pPr>
        <w:outlineLvl w:val="0"/>
        <w:rPr>
          <w:rFonts w:ascii="Arial" w:hAnsi="Arial"/>
          <w:b/>
        </w:rPr>
      </w:pPr>
    </w:p>
    <w:p w:rsidR="007F2B9C" w:rsidRPr="006C2FD2" w:rsidRDefault="007F2B9C">
      <w:pPr>
        <w:rPr>
          <w:rFonts w:ascii="Arial" w:hAnsi="Arial"/>
        </w:rPr>
      </w:pPr>
    </w:p>
    <w:p w:rsidR="007F2B9C" w:rsidRPr="006C2FD2" w:rsidRDefault="007F2B9C" w:rsidP="00F774B0">
      <w:pPr>
        <w:ind w:left="1080"/>
        <w:outlineLvl w:val="0"/>
        <w:rPr>
          <w:rFonts w:ascii="Arial" w:hAnsi="Arial"/>
          <w:b/>
          <w:u w:val="single"/>
        </w:rPr>
      </w:pPr>
      <w:r w:rsidRPr="006C2FD2">
        <w:rPr>
          <w:rFonts w:ascii="Arial" w:hAnsi="Arial"/>
          <w:b/>
          <w:u w:val="single"/>
        </w:rPr>
        <w:t>Descripción del programa.</w:t>
      </w:r>
    </w:p>
    <w:p w:rsidR="007F2B9C" w:rsidRPr="006C2FD2" w:rsidRDefault="007F2B9C" w:rsidP="00F774B0">
      <w:pPr>
        <w:ind w:left="1080"/>
        <w:outlineLvl w:val="0"/>
        <w:rPr>
          <w:rFonts w:ascii="Arial" w:hAnsi="Arial"/>
        </w:rPr>
      </w:pPr>
    </w:p>
    <w:p w:rsidR="007F2B9C" w:rsidRPr="006C2FD2" w:rsidRDefault="007F2B9C">
      <w:pPr>
        <w:ind w:left="1134"/>
        <w:jc w:val="both"/>
        <w:rPr>
          <w:rFonts w:ascii="Arial" w:hAnsi="Arial"/>
        </w:rPr>
      </w:pPr>
      <w:r w:rsidRPr="006C2FD2">
        <w:rPr>
          <w:rFonts w:ascii="Arial" w:hAnsi="Arial"/>
        </w:rPr>
        <w:t xml:space="preserve">Ejecución de las obras más adecuadas para, aprovechando el desnivel topográfico más acusado en la circulación de las aguas subterráneas alumbradas hacia los centros de distribución, generar energía eléctrica. Por lo general las obras se realizan en dos fases: </w:t>
      </w:r>
    </w:p>
    <w:p w:rsidR="00613782" w:rsidRPr="006C2FD2" w:rsidRDefault="00613782">
      <w:pPr>
        <w:ind w:left="1134"/>
        <w:jc w:val="both"/>
        <w:rPr>
          <w:rFonts w:ascii="Arial" w:hAnsi="Arial"/>
        </w:rPr>
      </w:pPr>
    </w:p>
    <w:p w:rsidR="007F2B9C" w:rsidRPr="006C2FD2" w:rsidRDefault="007F2B9C">
      <w:pPr>
        <w:rPr>
          <w:rFonts w:ascii="Arial" w:hAnsi="Arial"/>
        </w:rPr>
      </w:pPr>
      <w:r w:rsidRPr="006C2FD2">
        <w:rPr>
          <w:rFonts w:ascii="Arial" w:hAnsi="Arial"/>
        </w:rPr>
        <w:tab/>
      </w:r>
      <w:r w:rsidRPr="006C2FD2">
        <w:rPr>
          <w:rFonts w:ascii="Arial" w:hAnsi="Arial"/>
        </w:rPr>
        <w:tab/>
        <w:t>1ª) C</w:t>
      </w:r>
      <w:r w:rsidR="00613782" w:rsidRPr="006C2FD2">
        <w:rPr>
          <w:rFonts w:ascii="Arial" w:hAnsi="Arial"/>
        </w:rPr>
        <w:t>onducción forzada y obra civil</w:t>
      </w:r>
    </w:p>
    <w:p w:rsidR="007F2B9C" w:rsidRPr="006C2FD2" w:rsidRDefault="007F2B9C">
      <w:pPr>
        <w:rPr>
          <w:rFonts w:ascii="Arial" w:hAnsi="Arial"/>
        </w:rPr>
      </w:pPr>
      <w:r w:rsidRPr="006C2FD2">
        <w:rPr>
          <w:rFonts w:ascii="Arial" w:hAnsi="Arial"/>
        </w:rPr>
        <w:tab/>
      </w:r>
      <w:r w:rsidRPr="006C2FD2">
        <w:rPr>
          <w:rFonts w:ascii="Arial" w:hAnsi="Arial"/>
        </w:rPr>
        <w:tab/>
        <w:t>2ª) Equipamiento e instalaciones eléctricas.</w:t>
      </w:r>
    </w:p>
    <w:p w:rsidR="007F2B9C" w:rsidRPr="006C2FD2" w:rsidRDefault="007F2B9C">
      <w:pPr>
        <w:rPr>
          <w:rFonts w:ascii="Arial" w:hAnsi="Arial"/>
        </w:rPr>
      </w:pPr>
    </w:p>
    <w:p w:rsidR="00456424" w:rsidRPr="006C2FD2" w:rsidRDefault="00456424">
      <w:pPr>
        <w:rPr>
          <w:rFonts w:ascii="Arial" w:hAnsi="Arial"/>
        </w:rPr>
      </w:pPr>
    </w:p>
    <w:p w:rsidR="00ED6E85" w:rsidRPr="006C2FD2" w:rsidRDefault="00ED6E85">
      <w:pPr>
        <w:rPr>
          <w:rFonts w:ascii="Arial" w:hAnsi="Arial"/>
        </w:rPr>
      </w:pPr>
    </w:p>
    <w:p w:rsidR="007F2B9C" w:rsidRPr="006C2FD2" w:rsidRDefault="007F2B9C" w:rsidP="00F774B0">
      <w:pPr>
        <w:ind w:left="1080"/>
        <w:outlineLvl w:val="0"/>
        <w:rPr>
          <w:rFonts w:ascii="Arial" w:hAnsi="Arial"/>
          <w:b/>
          <w:u w:val="single"/>
        </w:rPr>
      </w:pPr>
      <w:r w:rsidRPr="006C2FD2">
        <w:rPr>
          <w:rFonts w:ascii="Arial" w:hAnsi="Arial"/>
          <w:b/>
          <w:u w:val="single"/>
        </w:rPr>
        <w:t>Estrangulamientos sobre los que pretende actuar.</w:t>
      </w:r>
    </w:p>
    <w:p w:rsidR="007F2B9C" w:rsidRPr="006C2FD2" w:rsidRDefault="007F2B9C">
      <w:pPr>
        <w:ind w:left="426"/>
        <w:outlineLvl w:val="0"/>
        <w:rPr>
          <w:rFonts w:ascii="Arial" w:hAnsi="Arial"/>
        </w:rPr>
      </w:pPr>
    </w:p>
    <w:p w:rsidR="007F2B9C" w:rsidRPr="006C2FD2" w:rsidRDefault="007F2B9C" w:rsidP="000C6C02">
      <w:pPr>
        <w:numPr>
          <w:ilvl w:val="0"/>
          <w:numId w:val="1"/>
        </w:numPr>
        <w:jc w:val="both"/>
        <w:rPr>
          <w:rFonts w:ascii="Arial" w:hAnsi="Arial"/>
        </w:rPr>
      </w:pPr>
      <w:r w:rsidRPr="006C2FD2">
        <w:rPr>
          <w:rFonts w:ascii="Arial" w:hAnsi="Arial"/>
        </w:rPr>
        <w:t xml:space="preserve">Segmento de infraestructura en la que no actúa ni </w:t>
      </w:r>
      <w:smartTag w:uri="urn:schemas-microsoft-com:office:smarttags" w:element="PersonName">
        <w:smartTagPr>
          <w:attr w:name="ProductID" w:val="la Administraci￳n"/>
        </w:smartTagPr>
        <w:r w:rsidRPr="006C2FD2">
          <w:rPr>
            <w:rFonts w:ascii="Arial" w:hAnsi="Arial"/>
          </w:rPr>
          <w:t>la Administración</w:t>
        </w:r>
      </w:smartTag>
      <w:r w:rsidRPr="006C2FD2">
        <w:rPr>
          <w:rFonts w:ascii="Arial" w:hAnsi="Arial"/>
        </w:rPr>
        <w:t xml:space="preserve"> ni la iniciativa privada.</w:t>
      </w:r>
    </w:p>
    <w:p w:rsidR="007F2B9C" w:rsidRPr="006C2FD2" w:rsidRDefault="007F2B9C">
      <w:pPr>
        <w:ind w:left="1134"/>
        <w:jc w:val="both"/>
        <w:rPr>
          <w:rFonts w:ascii="Arial" w:hAnsi="Arial"/>
        </w:rPr>
      </w:pPr>
    </w:p>
    <w:p w:rsidR="007F2B9C" w:rsidRPr="006C2FD2" w:rsidRDefault="007F2B9C" w:rsidP="000C6C02">
      <w:pPr>
        <w:numPr>
          <w:ilvl w:val="0"/>
          <w:numId w:val="1"/>
        </w:numPr>
        <w:jc w:val="both"/>
        <w:rPr>
          <w:rFonts w:ascii="Arial" w:hAnsi="Arial"/>
        </w:rPr>
      </w:pPr>
      <w:r w:rsidRPr="006C2FD2">
        <w:rPr>
          <w:rFonts w:ascii="Arial" w:hAnsi="Arial"/>
        </w:rPr>
        <w:t>Pérdidas físicas de agua y contaminación desde el exterior en las conducciones actuales.</w:t>
      </w:r>
    </w:p>
    <w:p w:rsidR="00456424" w:rsidRPr="006C2FD2" w:rsidRDefault="00456424" w:rsidP="00456424">
      <w:pPr>
        <w:ind w:left="1417"/>
        <w:jc w:val="both"/>
        <w:rPr>
          <w:rFonts w:ascii="Arial" w:hAnsi="Arial"/>
        </w:rPr>
      </w:pPr>
    </w:p>
    <w:p w:rsidR="007F2B9C" w:rsidRPr="00BA0C06" w:rsidRDefault="00456424" w:rsidP="000C6C02">
      <w:pPr>
        <w:numPr>
          <w:ilvl w:val="0"/>
          <w:numId w:val="1"/>
        </w:numPr>
        <w:jc w:val="both"/>
        <w:rPr>
          <w:rFonts w:ascii="Arial" w:hAnsi="Arial"/>
        </w:rPr>
      </w:pPr>
      <w:r w:rsidRPr="006C2FD2">
        <w:rPr>
          <w:rFonts w:ascii="Arial" w:hAnsi="Arial"/>
        </w:rPr>
        <w:t xml:space="preserve">Introducción de energía sostenible no fósil  </w:t>
      </w:r>
    </w:p>
    <w:p w:rsidR="00ED6E85" w:rsidRPr="006C2FD2" w:rsidRDefault="00ED6E85">
      <w:pPr>
        <w:rPr>
          <w:rFonts w:ascii="Arial" w:hAnsi="Arial"/>
        </w:rPr>
      </w:pPr>
    </w:p>
    <w:p w:rsidR="00ED6E85" w:rsidRPr="006C2FD2" w:rsidRDefault="00ED6E85">
      <w:pPr>
        <w:rPr>
          <w:rFonts w:ascii="Arial" w:hAnsi="Arial"/>
        </w:rPr>
      </w:pPr>
    </w:p>
    <w:p w:rsidR="007F2B9C" w:rsidRPr="006C2FD2" w:rsidRDefault="007F2B9C" w:rsidP="00F774B0">
      <w:pPr>
        <w:ind w:left="1080"/>
        <w:outlineLvl w:val="0"/>
        <w:rPr>
          <w:rFonts w:ascii="Arial" w:hAnsi="Arial"/>
          <w:b/>
          <w:u w:val="single"/>
        </w:rPr>
      </w:pPr>
      <w:r w:rsidRPr="006C2FD2">
        <w:rPr>
          <w:rFonts w:ascii="Arial" w:hAnsi="Arial"/>
          <w:b/>
          <w:u w:val="single"/>
        </w:rPr>
        <w:t>Objetivos.</w:t>
      </w:r>
    </w:p>
    <w:p w:rsidR="007F2B9C" w:rsidRPr="006C2FD2" w:rsidRDefault="007F2B9C">
      <w:pPr>
        <w:rPr>
          <w:rFonts w:ascii="Arial" w:hAnsi="Arial"/>
        </w:rPr>
      </w:pPr>
    </w:p>
    <w:p w:rsidR="007F2B9C" w:rsidRPr="006C2FD2" w:rsidRDefault="007F2B9C" w:rsidP="000C6C02">
      <w:pPr>
        <w:numPr>
          <w:ilvl w:val="0"/>
          <w:numId w:val="1"/>
        </w:numPr>
        <w:jc w:val="both"/>
        <w:rPr>
          <w:rFonts w:ascii="Arial" w:hAnsi="Arial"/>
        </w:rPr>
      </w:pPr>
      <w:r w:rsidRPr="006C2FD2">
        <w:rPr>
          <w:rFonts w:ascii="Arial" w:hAnsi="Arial"/>
        </w:rPr>
        <w:t>Aprovechar una energía potencial renovable y limpia.</w:t>
      </w:r>
    </w:p>
    <w:p w:rsidR="007F2B9C" w:rsidRPr="006C2FD2" w:rsidRDefault="007F2B9C">
      <w:pPr>
        <w:rPr>
          <w:rFonts w:ascii="Arial" w:hAnsi="Arial"/>
        </w:rPr>
      </w:pPr>
    </w:p>
    <w:p w:rsidR="00613782" w:rsidRPr="006C2FD2" w:rsidRDefault="007F2B9C" w:rsidP="000C6C02">
      <w:pPr>
        <w:numPr>
          <w:ilvl w:val="0"/>
          <w:numId w:val="1"/>
        </w:numPr>
        <w:jc w:val="both"/>
        <w:rPr>
          <w:rFonts w:ascii="Arial" w:hAnsi="Arial"/>
        </w:rPr>
      </w:pPr>
      <w:r w:rsidRPr="006C2FD2">
        <w:rPr>
          <w:rFonts w:ascii="Arial" w:hAnsi="Arial"/>
        </w:rPr>
        <w:t xml:space="preserve">Generar ingresos por la venta de electricidad a </w:t>
      </w:r>
      <w:r w:rsidR="00613782" w:rsidRPr="006C2FD2">
        <w:rPr>
          <w:rFonts w:ascii="Arial" w:hAnsi="Arial"/>
        </w:rPr>
        <w:t>Compañía Comercializadora</w:t>
      </w:r>
      <w:r w:rsidRPr="006C2FD2">
        <w:rPr>
          <w:rFonts w:ascii="Arial" w:hAnsi="Arial"/>
        </w:rPr>
        <w:t>, que ayuden a paliar los costes d</w:t>
      </w:r>
      <w:r w:rsidR="00EA1471" w:rsidRPr="006C2FD2">
        <w:rPr>
          <w:rFonts w:ascii="Arial" w:hAnsi="Arial"/>
        </w:rPr>
        <w:t>e desalación de aguas salobres</w:t>
      </w:r>
    </w:p>
    <w:p w:rsidR="00613782" w:rsidRPr="006C2FD2" w:rsidRDefault="00613782" w:rsidP="00613782">
      <w:pPr>
        <w:ind w:left="1417"/>
        <w:jc w:val="both"/>
        <w:rPr>
          <w:rFonts w:ascii="Arial" w:hAnsi="Arial"/>
        </w:rPr>
      </w:pPr>
    </w:p>
    <w:p w:rsidR="007F2B9C" w:rsidRPr="006C2FD2" w:rsidRDefault="00613782" w:rsidP="000C6C02">
      <w:pPr>
        <w:numPr>
          <w:ilvl w:val="0"/>
          <w:numId w:val="1"/>
        </w:numPr>
        <w:jc w:val="both"/>
        <w:rPr>
          <w:rFonts w:ascii="Arial" w:hAnsi="Arial"/>
        </w:rPr>
      </w:pPr>
      <w:r w:rsidRPr="006C2FD2">
        <w:rPr>
          <w:rFonts w:ascii="Arial" w:hAnsi="Arial"/>
        </w:rPr>
        <w:t>Favorecer la sinergia producción hidroeléctrica / desalinización de aguas salobres desplegando el autoconsumo eléctrico</w:t>
      </w:r>
      <w:r w:rsidR="00EA1471" w:rsidRPr="006C2FD2">
        <w:rPr>
          <w:rFonts w:ascii="Arial" w:hAnsi="Arial"/>
        </w:rPr>
        <w:t>.</w:t>
      </w:r>
    </w:p>
    <w:p w:rsidR="007F2B9C" w:rsidRPr="006C2FD2" w:rsidRDefault="007F2B9C">
      <w:pPr>
        <w:rPr>
          <w:rFonts w:ascii="Arial" w:hAnsi="Arial"/>
        </w:rPr>
      </w:pPr>
    </w:p>
    <w:p w:rsidR="007F2B9C" w:rsidRPr="006C2FD2" w:rsidRDefault="007F2B9C" w:rsidP="000C6C02">
      <w:pPr>
        <w:numPr>
          <w:ilvl w:val="0"/>
          <w:numId w:val="1"/>
        </w:numPr>
        <w:jc w:val="both"/>
        <w:rPr>
          <w:rFonts w:ascii="Arial" w:hAnsi="Arial"/>
        </w:rPr>
      </w:pPr>
      <w:r w:rsidRPr="006C2FD2">
        <w:rPr>
          <w:rFonts w:ascii="Arial" w:hAnsi="Arial"/>
        </w:rPr>
        <w:lastRenderedPageBreak/>
        <w:t>Mejorar la calidad y garantía de los abastecimientos urbanos que siguen a cada uno de estos saltos.</w:t>
      </w:r>
    </w:p>
    <w:p w:rsidR="00074108" w:rsidRPr="006C2FD2" w:rsidRDefault="00074108" w:rsidP="00074108">
      <w:pPr>
        <w:jc w:val="both"/>
        <w:rPr>
          <w:rFonts w:ascii="Arial" w:hAnsi="Arial"/>
        </w:rPr>
      </w:pPr>
    </w:p>
    <w:p w:rsidR="00074108" w:rsidRDefault="00074108" w:rsidP="00074108">
      <w:pPr>
        <w:jc w:val="both"/>
        <w:rPr>
          <w:rFonts w:ascii="Arial" w:hAnsi="Arial"/>
        </w:rPr>
      </w:pPr>
    </w:p>
    <w:p w:rsidR="00E57666" w:rsidRPr="006C2FD2" w:rsidRDefault="00E57666" w:rsidP="00074108">
      <w:pPr>
        <w:jc w:val="both"/>
        <w:rPr>
          <w:rFonts w:ascii="Arial" w:hAnsi="Arial"/>
        </w:rPr>
      </w:pPr>
    </w:p>
    <w:p w:rsidR="007F2B9C" w:rsidRPr="006C2FD2" w:rsidRDefault="007F2B9C">
      <w:pPr>
        <w:rPr>
          <w:rFonts w:ascii="Arial" w:hAnsi="Arial"/>
        </w:rPr>
      </w:pPr>
    </w:p>
    <w:p w:rsidR="007F2B9C" w:rsidRPr="006C2FD2" w:rsidRDefault="007F2B9C" w:rsidP="00F774B0">
      <w:pPr>
        <w:pStyle w:val="Nivel3"/>
      </w:pPr>
      <w:bookmarkStart w:id="14" w:name="_Toc498498221"/>
      <w:r w:rsidRPr="006C2FD2">
        <w:t>OTRAS OBRAS HIDRÁULICAS.</w:t>
      </w:r>
      <w:bookmarkEnd w:id="14"/>
    </w:p>
    <w:p w:rsidR="00456424" w:rsidRPr="006C2FD2" w:rsidRDefault="00456424">
      <w:pPr>
        <w:outlineLvl w:val="0"/>
        <w:rPr>
          <w:rFonts w:ascii="Arial" w:hAnsi="Arial"/>
          <w:b/>
        </w:rPr>
      </w:pPr>
    </w:p>
    <w:p w:rsidR="007F2B9C" w:rsidRPr="006C2FD2" w:rsidRDefault="007F2B9C">
      <w:pPr>
        <w:rPr>
          <w:rFonts w:ascii="Arial" w:hAnsi="Arial"/>
          <w:b/>
        </w:rPr>
      </w:pPr>
    </w:p>
    <w:p w:rsidR="007F2B9C" w:rsidRPr="006C2FD2" w:rsidRDefault="007F2B9C" w:rsidP="00D23AFD">
      <w:pPr>
        <w:ind w:left="1080"/>
        <w:outlineLvl w:val="0"/>
        <w:rPr>
          <w:rFonts w:ascii="Arial" w:hAnsi="Arial"/>
          <w:b/>
          <w:u w:val="single"/>
        </w:rPr>
      </w:pPr>
      <w:r w:rsidRPr="006C2FD2">
        <w:rPr>
          <w:rFonts w:ascii="Arial" w:hAnsi="Arial"/>
          <w:b/>
          <w:u w:val="single"/>
        </w:rPr>
        <w:t>Descripción del programa.</w:t>
      </w:r>
    </w:p>
    <w:p w:rsidR="007F2B9C" w:rsidRPr="006C2FD2" w:rsidRDefault="007F2B9C" w:rsidP="00D23AFD">
      <w:pPr>
        <w:ind w:left="1080"/>
        <w:outlineLvl w:val="0"/>
        <w:rPr>
          <w:rFonts w:ascii="Arial" w:hAnsi="Arial"/>
          <w:b/>
          <w:u w:val="single"/>
        </w:rPr>
      </w:pPr>
    </w:p>
    <w:p w:rsidR="007F2B9C" w:rsidRPr="006C2FD2" w:rsidRDefault="007F2B9C">
      <w:pPr>
        <w:ind w:left="1134"/>
        <w:jc w:val="both"/>
        <w:rPr>
          <w:rFonts w:ascii="Arial" w:hAnsi="Arial"/>
        </w:rPr>
      </w:pPr>
      <w:r w:rsidRPr="006C2FD2">
        <w:rPr>
          <w:rFonts w:ascii="Arial" w:hAnsi="Arial"/>
        </w:rPr>
        <w:t>Ejecución de las obras hidráulicas de interés insular previstas en el Plan Hidrológico y que no tienen cabida en otros programas específicos. En concreto comprende las conducciones de uso general y las obras de captación, regulación y distribución. Asimismo, las obras de encauzamiento y restauración de cauces (barrancos).</w:t>
      </w:r>
    </w:p>
    <w:p w:rsidR="007F2B9C" w:rsidRPr="006C2FD2" w:rsidRDefault="007F2B9C">
      <w:pPr>
        <w:rPr>
          <w:rFonts w:ascii="Arial" w:hAnsi="Arial"/>
        </w:rPr>
      </w:pPr>
    </w:p>
    <w:p w:rsidR="007F2B9C" w:rsidRPr="006C2FD2" w:rsidRDefault="007F2B9C" w:rsidP="00D23AFD">
      <w:pPr>
        <w:ind w:left="1080"/>
        <w:outlineLvl w:val="0"/>
        <w:rPr>
          <w:rFonts w:ascii="Arial" w:hAnsi="Arial"/>
          <w:b/>
          <w:u w:val="single"/>
        </w:rPr>
      </w:pPr>
      <w:r w:rsidRPr="006C2FD2">
        <w:rPr>
          <w:rFonts w:ascii="Arial" w:hAnsi="Arial"/>
          <w:b/>
          <w:u w:val="single"/>
        </w:rPr>
        <w:t>Estrangulamientos sobre los que pretende actuar.</w:t>
      </w:r>
    </w:p>
    <w:p w:rsidR="007F2B9C" w:rsidRPr="006C2FD2" w:rsidRDefault="007F2B9C">
      <w:pPr>
        <w:rPr>
          <w:rFonts w:ascii="Arial" w:hAnsi="Arial"/>
        </w:rPr>
      </w:pPr>
    </w:p>
    <w:p w:rsidR="007F2B9C" w:rsidRPr="006C2FD2" w:rsidRDefault="007F2B9C" w:rsidP="000C6C02">
      <w:pPr>
        <w:numPr>
          <w:ilvl w:val="0"/>
          <w:numId w:val="1"/>
        </w:numPr>
        <w:jc w:val="both"/>
        <w:rPr>
          <w:rFonts w:ascii="Arial" w:hAnsi="Arial"/>
        </w:rPr>
      </w:pPr>
      <w:r w:rsidRPr="006C2FD2">
        <w:rPr>
          <w:rFonts w:ascii="Arial" w:hAnsi="Arial"/>
        </w:rPr>
        <w:t>Capacidad insuficiente de los usuarios para generar actuaciones sectoriales o supramunicipales.</w:t>
      </w:r>
    </w:p>
    <w:p w:rsidR="007F2B9C" w:rsidRPr="006C2FD2" w:rsidRDefault="007F2B9C">
      <w:pPr>
        <w:rPr>
          <w:rFonts w:ascii="Arial" w:hAnsi="Arial"/>
        </w:rPr>
      </w:pPr>
    </w:p>
    <w:p w:rsidR="007F2B9C" w:rsidRPr="006C2FD2" w:rsidRDefault="007F2B9C" w:rsidP="000C6C02">
      <w:pPr>
        <w:numPr>
          <w:ilvl w:val="0"/>
          <w:numId w:val="1"/>
        </w:numPr>
        <w:jc w:val="both"/>
        <w:rPr>
          <w:rFonts w:ascii="Arial" w:hAnsi="Arial"/>
        </w:rPr>
      </w:pPr>
      <w:r w:rsidRPr="006C2FD2">
        <w:rPr>
          <w:rFonts w:ascii="Arial" w:hAnsi="Arial"/>
        </w:rPr>
        <w:t>Falta de coordinación entre las distintas instituciones y entidades interesadas en el desarrollo de las actuaciones.</w:t>
      </w:r>
    </w:p>
    <w:p w:rsidR="007F2B9C" w:rsidRPr="006C2FD2" w:rsidRDefault="007F2B9C">
      <w:pPr>
        <w:rPr>
          <w:rFonts w:ascii="Arial" w:hAnsi="Arial"/>
        </w:rPr>
      </w:pPr>
    </w:p>
    <w:p w:rsidR="007F2B9C" w:rsidRPr="006C2FD2" w:rsidRDefault="007F2B9C" w:rsidP="00D23AFD">
      <w:pPr>
        <w:ind w:left="1080"/>
        <w:outlineLvl w:val="0"/>
        <w:rPr>
          <w:rFonts w:ascii="Arial" w:hAnsi="Arial"/>
          <w:b/>
        </w:rPr>
      </w:pPr>
      <w:r w:rsidRPr="006C2FD2">
        <w:rPr>
          <w:rFonts w:ascii="Arial" w:hAnsi="Arial"/>
          <w:b/>
          <w:u w:val="single"/>
        </w:rPr>
        <w:t>Objetivos</w:t>
      </w:r>
      <w:r w:rsidRPr="006C2FD2">
        <w:rPr>
          <w:rFonts w:ascii="Arial" w:hAnsi="Arial"/>
          <w:b/>
        </w:rPr>
        <w:t>.</w:t>
      </w:r>
    </w:p>
    <w:p w:rsidR="007F2B9C" w:rsidRPr="006C2FD2" w:rsidRDefault="007F2B9C">
      <w:pPr>
        <w:numPr>
          <w:ilvl w:val="12"/>
          <w:numId w:val="0"/>
        </w:numPr>
        <w:ind w:left="1134"/>
        <w:jc w:val="both"/>
        <w:rPr>
          <w:rFonts w:ascii="Arial" w:hAnsi="Arial"/>
        </w:rPr>
      </w:pPr>
    </w:p>
    <w:p w:rsidR="007F2B9C" w:rsidRPr="006C2FD2" w:rsidRDefault="007F2B9C" w:rsidP="000C6C02">
      <w:pPr>
        <w:numPr>
          <w:ilvl w:val="0"/>
          <w:numId w:val="1"/>
        </w:numPr>
        <w:jc w:val="both"/>
        <w:rPr>
          <w:rFonts w:ascii="Arial" w:hAnsi="Arial"/>
        </w:rPr>
      </w:pPr>
      <w:r w:rsidRPr="006C2FD2">
        <w:rPr>
          <w:rFonts w:ascii="Arial" w:hAnsi="Arial"/>
        </w:rPr>
        <w:t>Completar una red de conducciones más eficaz, adecuada, segura y económica.</w:t>
      </w:r>
    </w:p>
    <w:p w:rsidR="007F2B9C" w:rsidRPr="006C2FD2" w:rsidRDefault="007F2B9C">
      <w:pPr>
        <w:rPr>
          <w:rFonts w:ascii="Arial" w:hAnsi="Arial"/>
        </w:rPr>
      </w:pPr>
    </w:p>
    <w:p w:rsidR="007F2B9C" w:rsidRPr="006C2FD2" w:rsidRDefault="007F2B9C" w:rsidP="000C6C02">
      <w:pPr>
        <w:numPr>
          <w:ilvl w:val="0"/>
          <w:numId w:val="1"/>
        </w:numPr>
        <w:jc w:val="both"/>
        <w:rPr>
          <w:rFonts w:ascii="Arial" w:hAnsi="Arial"/>
        </w:rPr>
      </w:pPr>
      <w:r w:rsidRPr="006C2FD2">
        <w:rPr>
          <w:rFonts w:ascii="Arial" w:hAnsi="Arial"/>
        </w:rPr>
        <w:t>Disponer de obras de captación propias que permitan ofertar agua para uso general.</w:t>
      </w:r>
    </w:p>
    <w:p w:rsidR="007F2B9C" w:rsidRPr="006C2FD2" w:rsidRDefault="007F2B9C">
      <w:pPr>
        <w:numPr>
          <w:ilvl w:val="12"/>
          <w:numId w:val="0"/>
        </w:numPr>
        <w:ind w:left="1134"/>
        <w:jc w:val="both"/>
        <w:rPr>
          <w:rFonts w:ascii="Arial" w:hAnsi="Arial"/>
        </w:rPr>
      </w:pPr>
    </w:p>
    <w:p w:rsidR="007F2B9C" w:rsidRPr="006C2FD2" w:rsidRDefault="007F2B9C" w:rsidP="000C6C02">
      <w:pPr>
        <w:numPr>
          <w:ilvl w:val="0"/>
          <w:numId w:val="1"/>
        </w:numPr>
        <w:jc w:val="both"/>
        <w:rPr>
          <w:rFonts w:ascii="Arial" w:hAnsi="Arial"/>
        </w:rPr>
      </w:pPr>
      <w:r w:rsidRPr="006C2FD2">
        <w:rPr>
          <w:rFonts w:ascii="Arial" w:hAnsi="Arial"/>
        </w:rPr>
        <w:t>Contar con la capacidad de almacenamiento necesaria para una regulación de las disponibilidades de agua acorde con la demanda.</w:t>
      </w:r>
    </w:p>
    <w:p w:rsidR="007F2B9C" w:rsidRPr="006C2FD2" w:rsidRDefault="007F2B9C">
      <w:pPr>
        <w:rPr>
          <w:rFonts w:ascii="Arial" w:hAnsi="Arial"/>
        </w:rPr>
      </w:pPr>
    </w:p>
    <w:p w:rsidR="007F2B9C" w:rsidRPr="006C2FD2" w:rsidRDefault="007F2B9C" w:rsidP="000C6C02">
      <w:pPr>
        <w:numPr>
          <w:ilvl w:val="0"/>
          <w:numId w:val="1"/>
        </w:numPr>
        <w:jc w:val="both"/>
        <w:rPr>
          <w:rFonts w:ascii="Arial" w:hAnsi="Arial"/>
        </w:rPr>
      </w:pPr>
      <w:r w:rsidRPr="006C2FD2">
        <w:rPr>
          <w:rFonts w:ascii="Arial" w:hAnsi="Arial"/>
        </w:rPr>
        <w:t>Minimizar las pérdidas en conducciones y los excedentes no regulados.</w:t>
      </w:r>
    </w:p>
    <w:p w:rsidR="007F2B9C" w:rsidRPr="006C2FD2" w:rsidRDefault="007F2B9C">
      <w:pPr>
        <w:rPr>
          <w:rFonts w:ascii="Arial" w:hAnsi="Arial"/>
        </w:rPr>
      </w:pPr>
    </w:p>
    <w:p w:rsidR="007F2B9C" w:rsidRPr="006C2FD2" w:rsidRDefault="007F2B9C" w:rsidP="000C6C02">
      <w:pPr>
        <w:numPr>
          <w:ilvl w:val="0"/>
          <w:numId w:val="1"/>
        </w:numPr>
        <w:jc w:val="both"/>
        <w:rPr>
          <w:rFonts w:ascii="Arial" w:hAnsi="Arial"/>
        </w:rPr>
      </w:pPr>
      <w:r w:rsidRPr="006C2FD2">
        <w:rPr>
          <w:rFonts w:ascii="Arial" w:hAnsi="Arial"/>
        </w:rPr>
        <w:t>Modernizar los sistemas de distribución, permitiendo un mejor control de su funcionamiento</w:t>
      </w:r>
    </w:p>
    <w:p w:rsidR="007F2B9C" w:rsidRPr="006C2FD2" w:rsidRDefault="007F2B9C">
      <w:pPr>
        <w:jc w:val="both"/>
        <w:rPr>
          <w:rFonts w:ascii="Arial" w:hAnsi="Arial"/>
        </w:rPr>
      </w:pPr>
    </w:p>
    <w:p w:rsidR="005D2E2F" w:rsidRPr="006C2FD2" w:rsidRDefault="005D2E2F" w:rsidP="000C6C02">
      <w:pPr>
        <w:numPr>
          <w:ilvl w:val="0"/>
          <w:numId w:val="1"/>
        </w:numPr>
        <w:jc w:val="both"/>
        <w:rPr>
          <w:rFonts w:ascii="Arial" w:hAnsi="Arial"/>
        </w:rPr>
      </w:pPr>
      <w:r w:rsidRPr="006C2FD2">
        <w:rPr>
          <w:rFonts w:ascii="Arial" w:hAnsi="Arial"/>
        </w:rPr>
        <w:t>Completar la r</w:t>
      </w:r>
      <w:r w:rsidR="007F2B9C" w:rsidRPr="006C2FD2">
        <w:rPr>
          <w:rFonts w:ascii="Arial" w:hAnsi="Arial"/>
        </w:rPr>
        <w:t>estauración de los cauces afectados por la</w:t>
      </w:r>
      <w:r w:rsidRPr="006C2FD2">
        <w:rPr>
          <w:rFonts w:ascii="Arial" w:hAnsi="Arial"/>
        </w:rPr>
        <w:t>s lluvias torrenciales de noviembre de 2009</w:t>
      </w:r>
      <w:r w:rsidR="00EA1471" w:rsidRPr="006C2FD2">
        <w:rPr>
          <w:rFonts w:ascii="Arial" w:hAnsi="Arial"/>
        </w:rPr>
        <w:t>,</w:t>
      </w:r>
      <w:r w:rsidRPr="006C2FD2">
        <w:rPr>
          <w:rFonts w:ascii="Arial" w:hAnsi="Arial"/>
        </w:rPr>
        <w:t xml:space="preserve"> febrero de 2010</w:t>
      </w:r>
      <w:r w:rsidR="00995A89" w:rsidRPr="006C2FD2">
        <w:rPr>
          <w:rFonts w:ascii="Arial" w:hAnsi="Arial"/>
        </w:rPr>
        <w:t>,</w:t>
      </w:r>
      <w:r w:rsidR="00EA1471" w:rsidRPr="006C2FD2">
        <w:rPr>
          <w:rFonts w:ascii="Arial" w:hAnsi="Arial"/>
        </w:rPr>
        <w:t xml:space="preserve"> marzo de 2012</w:t>
      </w:r>
      <w:r w:rsidR="00995A89" w:rsidRPr="006C2FD2">
        <w:rPr>
          <w:rFonts w:ascii="Arial" w:hAnsi="Arial"/>
        </w:rPr>
        <w:t xml:space="preserve"> y octubre de 2014</w:t>
      </w:r>
      <w:r w:rsidR="00EA1471" w:rsidRPr="006C2FD2">
        <w:rPr>
          <w:rFonts w:ascii="Arial" w:hAnsi="Arial"/>
        </w:rPr>
        <w:t xml:space="preserve">, </w:t>
      </w:r>
      <w:r w:rsidR="007F2B9C" w:rsidRPr="006C2FD2">
        <w:rPr>
          <w:rFonts w:ascii="Arial" w:hAnsi="Arial"/>
        </w:rPr>
        <w:t xml:space="preserve"> y corrección de puntos críticos en la red hidrográfica</w:t>
      </w:r>
      <w:r w:rsidRPr="006C2FD2">
        <w:rPr>
          <w:rFonts w:ascii="Arial" w:hAnsi="Arial"/>
        </w:rPr>
        <w:t>.</w:t>
      </w:r>
    </w:p>
    <w:p w:rsidR="007F2B9C" w:rsidRPr="006C2FD2" w:rsidRDefault="007F2B9C">
      <w:pPr>
        <w:jc w:val="both"/>
        <w:rPr>
          <w:rFonts w:ascii="Arial" w:hAnsi="Arial"/>
        </w:rPr>
      </w:pPr>
    </w:p>
    <w:p w:rsidR="007F2B9C" w:rsidRPr="006C2FD2" w:rsidRDefault="007F2B9C" w:rsidP="000C6C02">
      <w:pPr>
        <w:numPr>
          <w:ilvl w:val="0"/>
          <w:numId w:val="1"/>
        </w:numPr>
        <w:jc w:val="both"/>
        <w:rPr>
          <w:rFonts w:ascii="Arial" w:hAnsi="Arial"/>
        </w:rPr>
      </w:pPr>
      <w:r w:rsidRPr="006C2FD2">
        <w:rPr>
          <w:rFonts w:ascii="Arial" w:hAnsi="Arial"/>
        </w:rPr>
        <w:t xml:space="preserve">Coordinar con las demás Administraciones, especialmente con los Ayuntamientos, la rehabilitación de los cauces con capacidad insuficiente de desagüe, según </w:t>
      </w:r>
      <w:smartTag w:uri="urn:schemas-microsoft-com:office:smarttags" w:element="PersonName">
        <w:smartTagPr>
          <w:attr w:name="ProductID" w:val="la Gu￭a Metodol￳gica"/>
        </w:smartTagPr>
        <w:r w:rsidRPr="006C2FD2">
          <w:rPr>
            <w:rFonts w:ascii="Arial" w:hAnsi="Arial"/>
          </w:rPr>
          <w:t>la Guía Metodológica</w:t>
        </w:r>
      </w:smartTag>
      <w:r w:rsidRPr="006C2FD2">
        <w:rPr>
          <w:rFonts w:ascii="Arial" w:hAnsi="Arial"/>
        </w:rPr>
        <w:t xml:space="preserve"> d</w:t>
      </w:r>
      <w:r w:rsidR="005D2E2F" w:rsidRPr="006C2FD2">
        <w:rPr>
          <w:rFonts w:ascii="Arial" w:hAnsi="Arial"/>
        </w:rPr>
        <w:t>esarrollada por el propio CIATF</w:t>
      </w:r>
      <w:r w:rsidRPr="006C2FD2">
        <w:rPr>
          <w:rFonts w:ascii="Arial" w:hAnsi="Arial"/>
        </w:rPr>
        <w:t>.</w:t>
      </w:r>
    </w:p>
    <w:p w:rsidR="007F2B9C" w:rsidRPr="006C2FD2" w:rsidRDefault="007F2B9C">
      <w:pPr>
        <w:jc w:val="both"/>
        <w:rPr>
          <w:rFonts w:ascii="Arial" w:hAnsi="Arial"/>
        </w:rPr>
      </w:pPr>
    </w:p>
    <w:p w:rsidR="007F2B9C" w:rsidRPr="006C2FD2" w:rsidRDefault="00EA1471" w:rsidP="000C6C02">
      <w:pPr>
        <w:numPr>
          <w:ilvl w:val="0"/>
          <w:numId w:val="1"/>
        </w:numPr>
        <w:jc w:val="both"/>
        <w:rPr>
          <w:rFonts w:ascii="Arial" w:hAnsi="Arial"/>
        </w:rPr>
      </w:pPr>
      <w:r w:rsidRPr="006C2FD2">
        <w:rPr>
          <w:rFonts w:ascii="Arial" w:hAnsi="Arial"/>
        </w:rPr>
        <w:t>Impulsar</w:t>
      </w:r>
      <w:r w:rsidR="009459E5" w:rsidRPr="006C2FD2">
        <w:rPr>
          <w:rFonts w:ascii="Arial" w:hAnsi="Arial"/>
        </w:rPr>
        <w:t xml:space="preserve"> la aprobación </w:t>
      </w:r>
      <w:r w:rsidRPr="006C2FD2">
        <w:rPr>
          <w:rFonts w:ascii="Arial" w:hAnsi="Arial"/>
        </w:rPr>
        <w:t xml:space="preserve">definitiva </w:t>
      </w:r>
      <w:r w:rsidR="009459E5" w:rsidRPr="006C2FD2">
        <w:rPr>
          <w:rFonts w:ascii="Arial" w:hAnsi="Arial"/>
        </w:rPr>
        <w:t>de</w:t>
      </w:r>
      <w:r w:rsidR="007F2B9C" w:rsidRPr="006C2FD2">
        <w:rPr>
          <w:rFonts w:ascii="Arial" w:hAnsi="Arial"/>
        </w:rPr>
        <w:t>l Plan Especial de Defensa frente a las Avenidas</w:t>
      </w:r>
      <w:r w:rsidR="009459E5" w:rsidRPr="006C2FD2">
        <w:rPr>
          <w:rFonts w:ascii="Arial" w:hAnsi="Arial"/>
        </w:rPr>
        <w:t xml:space="preserve"> y </w:t>
      </w:r>
      <w:r w:rsidR="00ED6E85" w:rsidRPr="006C2FD2">
        <w:rPr>
          <w:rFonts w:ascii="Arial" w:hAnsi="Arial"/>
        </w:rPr>
        <w:t xml:space="preserve">proseguir con su </w:t>
      </w:r>
      <w:r w:rsidR="009459E5" w:rsidRPr="006C2FD2">
        <w:rPr>
          <w:rFonts w:ascii="Arial" w:hAnsi="Arial"/>
        </w:rPr>
        <w:t>desarrollo y gestión</w:t>
      </w:r>
      <w:r w:rsidR="007F2B9C" w:rsidRPr="006C2FD2">
        <w:rPr>
          <w:rFonts w:ascii="Arial" w:hAnsi="Arial"/>
        </w:rPr>
        <w:t>.</w:t>
      </w:r>
    </w:p>
    <w:p w:rsidR="007F2B9C" w:rsidRPr="006C2FD2" w:rsidRDefault="007F2B9C"/>
    <w:p w:rsidR="007F2B9C" w:rsidRDefault="007F2B9C"/>
    <w:p w:rsidR="00E57666" w:rsidRDefault="00E57666"/>
    <w:p w:rsidR="00E57666" w:rsidRDefault="00E57666"/>
    <w:p w:rsidR="00E57666" w:rsidRPr="006C2FD2" w:rsidRDefault="00E57666"/>
    <w:p w:rsidR="007F2B9C" w:rsidRPr="006C2FD2" w:rsidRDefault="00C32348" w:rsidP="00D23AFD">
      <w:pPr>
        <w:pStyle w:val="Nivel3"/>
      </w:pPr>
      <w:bookmarkStart w:id="15" w:name="_Toc498498222"/>
      <w:r w:rsidRPr="006C2FD2">
        <w:lastRenderedPageBreak/>
        <w:t>GESTIÓN DE</w:t>
      </w:r>
      <w:r w:rsidR="007F2B9C" w:rsidRPr="006C2FD2">
        <w:t xml:space="preserve"> SISTEMA</w:t>
      </w:r>
      <w:r w:rsidRPr="006C2FD2">
        <w:t xml:space="preserve">S DE </w:t>
      </w:r>
      <w:r w:rsidR="007F2B9C" w:rsidRPr="006C2FD2">
        <w:t>ADEJE - ARONA.</w:t>
      </w:r>
      <w:bookmarkEnd w:id="15"/>
    </w:p>
    <w:p w:rsidR="00456424" w:rsidRPr="006C2FD2" w:rsidRDefault="00456424" w:rsidP="00456424">
      <w:pPr>
        <w:ind w:left="720"/>
        <w:outlineLvl w:val="0"/>
        <w:rPr>
          <w:rFonts w:ascii="Arial" w:hAnsi="Arial"/>
          <w:b/>
        </w:rPr>
      </w:pPr>
    </w:p>
    <w:p w:rsidR="007F2B9C" w:rsidRPr="006C2FD2" w:rsidRDefault="007F2B9C">
      <w:pPr>
        <w:pStyle w:val="Encabezado"/>
        <w:tabs>
          <w:tab w:val="clear" w:pos="4252"/>
          <w:tab w:val="clear" w:pos="8504"/>
        </w:tabs>
        <w:outlineLvl w:val="0"/>
        <w:rPr>
          <w:rFonts w:ascii="Arial" w:hAnsi="Arial"/>
        </w:rPr>
      </w:pPr>
    </w:p>
    <w:p w:rsidR="007F2B9C" w:rsidRPr="006C2FD2" w:rsidRDefault="007F2B9C" w:rsidP="00D23AFD">
      <w:pPr>
        <w:ind w:left="1080"/>
        <w:outlineLvl w:val="0"/>
        <w:rPr>
          <w:rFonts w:ascii="Arial" w:hAnsi="Arial"/>
          <w:b/>
          <w:u w:val="single"/>
        </w:rPr>
      </w:pPr>
      <w:r w:rsidRPr="006C2FD2">
        <w:rPr>
          <w:rFonts w:ascii="Arial" w:hAnsi="Arial"/>
          <w:b/>
          <w:u w:val="single"/>
        </w:rPr>
        <w:t>Descripción del programa.</w:t>
      </w:r>
    </w:p>
    <w:p w:rsidR="007F2B9C" w:rsidRPr="006C2FD2" w:rsidRDefault="007F2B9C">
      <w:pPr>
        <w:ind w:left="426"/>
        <w:outlineLvl w:val="0"/>
        <w:rPr>
          <w:rFonts w:ascii="Arial" w:hAnsi="Arial"/>
        </w:rPr>
      </w:pPr>
    </w:p>
    <w:p w:rsidR="007F2B9C" w:rsidRPr="006C2FD2" w:rsidRDefault="007F2B9C">
      <w:pPr>
        <w:pStyle w:val="Encabezado"/>
        <w:tabs>
          <w:tab w:val="clear" w:pos="4252"/>
          <w:tab w:val="clear" w:pos="8504"/>
        </w:tabs>
        <w:ind w:left="1134"/>
        <w:jc w:val="both"/>
        <w:outlineLvl w:val="0"/>
        <w:rPr>
          <w:rFonts w:ascii="Arial" w:hAnsi="Arial"/>
        </w:rPr>
      </w:pPr>
      <w:r w:rsidRPr="006C2FD2">
        <w:rPr>
          <w:rFonts w:ascii="Arial" w:hAnsi="Arial"/>
        </w:rPr>
        <w:t xml:space="preserve">Gestionar toda la infraestructura del sistema hidráulico general de ciclo completo (desalación de agua de mar, aducción hasta depósitos municipales, colectores generales de saneamiento, depuración, vertido y reutilización) según el Convenio específico de colaboración suscrito con los Ayuntamientos de </w:t>
      </w:r>
      <w:proofErr w:type="spellStart"/>
      <w:r w:rsidRPr="006C2FD2">
        <w:rPr>
          <w:rFonts w:ascii="Arial" w:hAnsi="Arial"/>
        </w:rPr>
        <w:t>Adeje</w:t>
      </w:r>
      <w:proofErr w:type="spellEnd"/>
      <w:r w:rsidRPr="006C2FD2">
        <w:rPr>
          <w:rFonts w:ascii="Arial" w:hAnsi="Arial"/>
        </w:rPr>
        <w:t xml:space="preserve"> y Arona, y el acuerdo con BALTEN; adaptando los mismos al nuevo hito temporal de </w:t>
      </w:r>
      <w:smartTag w:uri="urn:schemas-microsoft-com:office:smarttags" w:element="PersonName">
        <w:smartTagPr>
          <w:attr w:name="ProductID" w:val="la Directiva"/>
        </w:smartTagPr>
        <w:r w:rsidRPr="006C2FD2">
          <w:rPr>
            <w:rFonts w:ascii="Arial" w:hAnsi="Arial"/>
          </w:rPr>
          <w:t>la Directiva</w:t>
        </w:r>
      </w:smartTag>
      <w:r w:rsidRPr="006C2FD2">
        <w:rPr>
          <w:rFonts w:ascii="Arial" w:hAnsi="Arial"/>
        </w:rPr>
        <w:t xml:space="preserve"> 271/92 y a los criterios de </w:t>
      </w:r>
      <w:smartTag w:uri="urn:schemas-microsoft-com:office:smarttags" w:element="PersonName">
        <w:smartTagPr>
          <w:attr w:name="ProductID" w:val="la nueva DMA"/>
        </w:smartTagPr>
        <w:r w:rsidRPr="006C2FD2">
          <w:rPr>
            <w:rFonts w:ascii="Arial" w:hAnsi="Arial"/>
          </w:rPr>
          <w:t>la nueva DMA</w:t>
        </w:r>
      </w:smartTag>
      <w:r w:rsidRPr="006C2FD2">
        <w:rPr>
          <w:rFonts w:ascii="Arial" w:hAnsi="Arial"/>
        </w:rPr>
        <w:t xml:space="preserve"> (Directiva 2000/60/CE).</w:t>
      </w:r>
    </w:p>
    <w:p w:rsidR="00456424" w:rsidRPr="006C2FD2" w:rsidRDefault="00456424">
      <w:pPr>
        <w:pStyle w:val="Encabezado"/>
        <w:tabs>
          <w:tab w:val="clear" w:pos="4252"/>
          <w:tab w:val="clear" w:pos="8504"/>
        </w:tabs>
        <w:ind w:left="1134"/>
        <w:jc w:val="both"/>
        <w:outlineLvl w:val="0"/>
        <w:rPr>
          <w:rFonts w:ascii="Arial" w:hAnsi="Arial"/>
        </w:rPr>
      </w:pPr>
    </w:p>
    <w:p w:rsidR="007F2B9C" w:rsidRPr="006C2FD2" w:rsidRDefault="007F2B9C">
      <w:pPr>
        <w:ind w:left="426"/>
        <w:outlineLvl w:val="0"/>
        <w:rPr>
          <w:rFonts w:ascii="Arial" w:hAnsi="Arial"/>
        </w:rPr>
      </w:pPr>
    </w:p>
    <w:p w:rsidR="007F2B9C" w:rsidRPr="006C2FD2" w:rsidRDefault="007F2B9C" w:rsidP="00D23AFD">
      <w:pPr>
        <w:ind w:left="1080"/>
        <w:outlineLvl w:val="0"/>
        <w:rPr>
          <w:rFonts w:ascii="Arial" w:hAnsi="Arial"/>
          <w:b/>
          <w:u w:val="single"/>
        </w:rPr>
      </w:pPr>
      <w:r w:rsidRPr="006C2FD2">
        <w:rPr>
          <w:rFonts w:ascii="Arial" w:hAnsi="Arial"/>
          <w:b/>
          <w:u w:val="single"/>
        </w:rPr>
        <w:t>Estrangulamientos sobre los que pretende actuar.</w:t>
      </w:r>
    </w:p>
    <w:p w:rsidR="007F2B9C" w:rsidRPr="006C2FD2" w:rsidRDefault="007F2B9C">
      <w:pPr>
        <w:pStyle w:val="Encabezado"/>
        <w:tabs>
          <w:tab w:val="clear" w:pos="4252"/>
          <w:tab w:val="clear" w:pos="8504"/>
        </w:tabs>
        <w:outlineLvl w:val="0"/>
        <w:rPr>
          <w:rFonts w:ascii="Arial" w:hAnsi="Arial"/>
        </w:rPr>
      </w:pPr>
    </w:p>
    <w:p w:rsidR="007F2B9C" w:rsidRPr="006C2FD2" w:rsidRDefault="007F2B9C" w:rsidP="000C6C02">
      <w:pPr>
        <w:numPr>
          <w:ilvl w:val="0"/>
          <w:numId w:val="1"/>
        </w:numPr>
        <w:spacing w:after="120"/>
        <w:ind w:left="1418" w:hanging="284"/>
        <w:jc w:val="both"/>
        <w:rPr>
          <w:rFonts w:ascii="Arial" w:hAnsi="Arial"/>
        </w:rPr>
      </w:pPr>
      <w:r w:rsidRPr="006C2FD2">
        <w:rPr>
          <w:rFonts w:ascii="Arial" w:hAnsi="Arial"/>
        </w:rPr>
        <w:t>Puesta en marcha de las ampliaciones proyectadas de estas infraestructuras.</w:t>
      </w:r>
    </w:p>
    <w:p w:rsidR="007F2B9C" w:rsidRPr="006C2FD2" w:rsidRDefault="007F2B9C" w:rsidP="000C6C02">
      <w:pPr>
        <w:numPr>
          <w:ilvl w:val="0"/>
          <w:numId w:val="1"/>
        </w:numPr>
        <w:spacing w:after="120"/>
        <w:ind w:left="1418" w:hanging="284"/>
        <w:jc w:val="both"/>
        <w:rPr>
          <w:rFonts w:ascii="Arial" w:hAnsi="Arial"/>
        </w:rPr>
      </w:pPr>
      <w:r w:rsidRPr="006C2FD2">
        <w:rPr>
          <w:rFonts w:ascii="Arial" w:hAnsi="Arial"/>
        </w:rPr>
        <w:t>Financiación de los costes de operación y mantenimiento de estas instalaciones.</w:t>
      </w:r>
    </w:p>
    <w:p w:rsidR="007F2B9C" w:rsidRPr="006C2FD2" w:rsidRDefault="007F2B9C" w:rsidP="000C6C02">
      <w:pPr>
        <w:numPr>
          <w:ilvl w:val="0"/>
          <w:numId w:val="1"/>
        </w:numPr>
        <w:spacing w:after="120"/>
        <w:ind w:left="1418" w:hanging="284"/>
        <w:jc w:val="both"/>
        <w:rPr>
          <w:rFonts w:ascii="Arial" w:hAnsi="Arial"/>
        </w:rPr>
      </w:pPr>
      <w:r w:rsidRPr="006C2FD2">
        <w:rPr>
          <w:rFonts w:ascii="Arial" w:hAnsi="Arial"/>
        </w:rPr>
        <w:t>Coordinación entre todas las entidades implicadas</w:t>
      </w:r>
    </w:p>
    <w:p w:rsidR="00430FFA" w:rsidRPr="006C2FD2" w:rsidRDefault="00430FFA" w:rsidP="000C6C02">
      <w:pPr>
        <w:numPr>
          <w:ilvl w:val="0"/>
          <w:numId w:val="1"/>
        </w:numPr>
        <w:spacing w:after="120"/>
        <w:ind w:left="1418" w:hanging="284"/>
        <w:jc w:val="both"/>
        <w:rPr>
          <w:rFonts w:ascii="Arial" w:hAnsi="Arial"/>
        </w:rPr>
      </w:pPr>
      <w:r w:rsidRPr="006C2FD2">
        <w:rPr>
          <w:rFonts w:ascii="Arial" w:hAnsi="Arial"/>
        </w:rPr>
        <w:t>Hacer viable la respuesta ante demandas de agua superiores a la capacidad de la EDAM</w:t>
      </w:r>
    </w:p>
    <w:p w:rsidR="007F2B9C" w:rsidRPr="006C2FD2" w:rsidRDefault="007F2B9C">
      <w:pPr>
        <w:pStyle w:val="Encabezado"/>
        <w:tabs>
          <w:tab w:val="clear" w:pos="4252"/>
          <w:tab w:val="clear" w:pos="8504"/>
        </w:tabs>
        <w:outlineLvl w:val="0"/>
        <w:rPr>
          <w:rFonts w:ascii="Arial" w:hAnsi="Arial"/>
        </w:rPr>
      </w:pPr>
    </w:p>
    <w:p w:rsidR="006603D3" w:rsidRPr="006C2FD2" w:rsidRDefault="006603D3">
      <w:pPr>
        <w:pStyle w:val="Encabezado"/>
        <w:tabs>
          <w:tab w:val="clear" w:pos="4252"/>
          <w:tab w:val="clear" w:pos="8504"/>
        </w:tabs>
        <w:outlineLvl w:val="0"/>
        <w:rPr>
          <w:rFonts w:ascii="Arial" w:hAnsi="Arial"/>
        </w:rPr>
      </w:pPr>
    </w:p>
    <w:p w:rsidR="007F2B9C" w:rsidRPr="006C2FD2" w:rsidRDefault="007F2B9C" w:rsidP="00D23AFD">
      <w:pPr>
        <w:ind w:left="1080"/>
        <w:outlineLvl w:val="0"/>
        <w:rPr>
          <w:rFonts w:ascii="Arial" w:hAnsi="Arial"/>
          <w:b/>
          <w:u w:val="single"/>
        </w:rPr>
      </w:pPr>
      <w:r w:rsidRPr="006C2FD2">
        <w:rPr>
          <w:rFonts w:ascii="Arial" w:hAnsi="Arial"/>
          <w:b/>
          <w:u w:val="single"/>
        </w:rPr>
        <w:t>Objetivos.</w:t>
      </w:r>
    </w:p>
    <w:p w:rsidR="007F2B9C" w:rsidRPr="006C2FD2" w:rsidRDefault="007F2B9C">
      <w:pPr>
        <w:ind w:left="705"/>
        <w:rPr>
          <w:rFonts w:ascii="Arial" w:hAnsi="Arial"/>
        </w:rPr>
      </w:pPr>
    </w:p>
    <w:p w:rsidR="007F2B9C" w:rsidRPr="006C2FD2" w:rsidRDefault="007F2B9C" w:rsidP="000C6C02">
      <w:pPr>
        <w:numPr>
          <w:ilvl w:val="0"/>
          <w:numId w:val="1"/>
        </w:numPr>
        <w:spacing w:after="120"/>
        <w:ind w:left="1418" w:hanging="284"/>
        <w:jc w:val="both"/>
        <w:rPr>
          <w:rFonts w:ascii="Arial" w:hAnsi="Arial"/>
        </w:rPr>
      </w:pPr>
      <w:r w:rsidRPr="006C2FD2">
        <w:rPr>
          <w:rFonts w:ascii="Arial" w:hAnsi="Arial"/>
        </w:rPr>
        <w:t>Garantizar el suministro de agua potable a la principal zona turística de la isla.</w:t>
      </w:r>
    </w:p>
    <w:p w:rsidR="007F2B9C" w:rsidRPr="006C2FD2" w:rsidRDefault="007F2B9C" w:rsidP="000C6C02">
      <w:pPr>
        <w:numPr>
          <w:ilvl w:val="0"/>
          <w:numId w:val="1"/>
        </w:numPr>
        <w:spacing w:after="120"/>
        <w:jc w:val="both"/>
        <w:rPr>
          <w:rFonts w:ascii="Arial" w:hAnsi="Arial"/>
        </w:rPr>
      </w:pPr>
      <w:r w:rsidRPr="006C2FD2">
        <w:rPr>
          <w:rFonts w:ascii="Arial" w:hAnsi="Arial"/>
        </w:rPr>
        <w:t>Garantizar que no se produzcan perjuicios ambientales en dicho entorno por causa de las aguas residuales, tanto en la zona terrestre como en la costera.</w:t>
      </w:r>
    </w:p>
    <w:p w:rsidR="007F2B9C" w:rsidRPr="006C2FD2" w:rsidRDefault="007F2B9C" w:rsidP="000C6C02">
      <w:pPr>
        <w:numPr>
          <w:ilvl w:val="0"/>
          <w:numId w:val="1"/>
        </w:numPr>
        <w:spacing w:after="120"/>
        <w:jc w:val="both"/>
        <w:rPr>
          <w:rFonts w:ascii="Arial" w:hAnsi="Arial"/>
        </w:rPr>
      </w:pPr>
      <w:r w:rsidRPr="006C2FD2">
        <w:rPr>
          <w:rFonts w:ascii="Arial" w:hAnsi="Arial"/>
        </w:rPr>
        <w:t xml:space="preserve">Equilibrar el balance hidráulico en el vértice sur de </w:t>
      </w:r>
      <w:smartTag w:uri="urn:schemas-microsoft-com:office:smarttags" w:element="PersonName">
        <w:smartTagPr>
          <w:attr w:name="ProductID" w:val="la isla. En"/>
        </w:smartTagPr>
        <w:r w:rsidRPr="006C2FD2">
          <w:rPr>
            <w:rFonts w:ascii="Arial" w:hAnsi="Arial"/>
          </w:rPr>
          <w:t>la isla</w:t>
        </w:r>
        <w:r w:rsidR="005D2E2F" w:rsidRPr="006C2FD2">
          <w:rPr>
            <w:rFonts w:ascii="Arial" w:hAnsi="Arial"/>
          </w:rPr>
          <w:t>. En</w:t>
        </w:r>
      </w:smartTag>
      <w:r w:rsidR="005D2E2F" w:rsidRPr="006C2FD2">
        <w:rPr>
          <w:rFonts w:ascii="Arial" w:hAnsi="Arial"/>
        </w:rPr>
        <w:t xml:space="preserve"> 20</w:t>
      </w:r>
      <w:r w:rsidR="003616C7" w:rsidRPr="006C2FD2">
        <w:rPr>
          <w:rFonts w:ascii="Arial" w:hAnsi="Arial"/>
        </w:rPr>
        <w:t>1</w:t>
      </w:r>
      <w:r w:rsidR="006862CF">
        <w:rPr>
          <w:rFonts w:ascii="Arial" w:hAnsi="Arial"/>
        </w:rPr>
        <w:t>8</w:t>
      </w:r>
      <w:r w:rsidR="005D2E2F" w:rsidRPr="006C2FD2">
        <w:rPr>
          <w:rFonts w:ascii="Arial" w:hAnsi="Arial"/>
        </w:rPr>
        <w:t xml:space="preserve"> se espera obtener </w:t>
      </w:r>
      <w:r w:rsidR="006862CF">
        <w:rPr>
          <w:rFonts w:ascii="Arial" w:hAnsi="Arial"/>
        </w:rPr>
        <w:t>10</w:t>
      </w:r>
      <w:r w:rsidRPr="006C2FD2">
        <w:rPr>
          <w:rFonts w:ascii="Arial" w:hAnsi="Arial"/>
        </w:rPr>
        <w:t xml:space="preserve"> hm3/año de agua obtenida por desalación y </w:t>
      </w:r>
      <w:r w:rsidR="005D2E2F" w:rsidRPr="006C2FD2">
        <w:rPr>
          <w:rFonts w:ascii="Arial" w:hAnsi="Arial"/>
        </w:rPr>
        <w:t xml:space="preserve">alcanzar </w:t>
      </w:r>
      <w:r w:rsidR="003616C7" w:rsidRPr="006C2FD2">
        <w:rPr>
          <w:rFonts w:ascii="Arial" w:hAnsi="Arial"/>
        </w:rPr>
        <w:t>4.93</w:t>
      </w:r>
      <w:r w:rsidR="005D2E2F" w:rsidRPr="006C2FD2">
        <w:rPr>
          <w:rFonts w:ascii="Arial" w:hAnsi="Arial"/>
        </w:rPr>
        <w:t xml:space="preserve"> hm3/año de</w:t>
      </w:r>
      <w:r w:rsidRPr="006C2FD2">
        <w:rPr>
          <w:rFonts w:ascii="Arial" w:hAnsi="Arial"/>
        </w:rPr>
        <w:t xml:space="preserve"> reutilización de aguas residuales depuradas</w:t>
      </w:r>
      <w:r w:rsidR="005D2E2F" w:rsidRPr="006C2FD2">
        <w:rPr>
          <w:rFonts w:ascii="Arial" w:hAnsi="Arial"/>
        </w:rPr>
        <w:t xml:space="preserve"> </w:t>
      </w:r>
      <w:r w:rsidR="007E3969" w:rsidRPr="006C2FD2">
        <w:rPr>
          <w:rFonts w:ascii="Arial" w:hAnsi="Arial"/>
        </w:rPr>
        <w:t>(</w:t>
      </w:r>
      <w:r w:rsidR="00995A89" w:rsidRPr="006C2FD2">
        <w:rPr>
          <w:rFonts w:ascii="Arial" w:hAnsi="Arial"/>
        </w:rPr>
        <w:t>6.94</w:t>
      </w:r>
      <w:r w:rsidR="003616C7" w:rsidRPr="006C2FD2">
        <w:rPr>
          <w:rFonts w:ascii="Arial" w:hAnsi="Arial"/>
        </w:rPr>
        <w:t xml:space="preserve"> hm3/año) </w:t>
      </w:r>
      <w:r w:rsidR="005D2E2F" w:rsidRPr="006C2FD2">
        <w:rPr>
          <w:rFonts w:ascii="Arial" w:hAnsi="Arial"/>
        </w:rPr>
        <w:t>en el sistema</w:t>
      </w:r>
      <w:r w:rsidRPr="006C2FD2">
        <w:rPr>
          <w:rFonts w:ascii="Arial" w:hAnsi="Arial"/>
        </w:rPr>
        <w:t>.</w:t>
      </w:r>
    </w:p>
    <w:p w:rsidR="007F2B9C" w:rsidRPr="006C2FD2" w:rsidRDefault="00E55370" w:rsidP="000C6C02">
      <w:pPr>
        <w:numPr>
          <w:ilvl w:val="0"/>
          <w:numId w:val="1"/>
        </w:numPr>
        <w:spacing w:after="120"/>
        <w:jc w:val="both"/>
        <w:rPr>
          <w:rFonts w:ascii="Arial" w:hAnsi="Arial"/>
        </w:rPr>
      </w:pPr>
      <w:r w:rsidRPr="006C2FD2">
        <w:rPr>
          <w:rFonts w:ascii="Arial" w:hAnsi="Arial"/>
        </w:rPr>
        <w:t>Control del funcionamiento</w:t>
      </w:r>
      <w:r w:rsidR="007F2B9C" w:rsidRPr="006C2FD2">
        <w:rPr>
          <w:rFonts w:ascii="Arial" w:hAnsi="Arial"/>
        </w:rPr>
        <w:t xml:space="preserve"> de la planta </w:t>
      </w:r>
      <w:proofErr w:type="spellStart"/>
      <w:r w:rsidR="007F2B9C" w:rsidRPr="006C2FD2">
        <w:rPr>
          <w:rFonts w:ascii="Arial" w:hAnsi="Arial"/>
        </w:rPr>
        <w:t>desaladora</w:t>
      </w:r>
      <w:proofErr w:type="spellEnd"/>
      <w:r w:rsidRPr="006C2FD2">
        <w:rPr>
          <w:rFonts w:ascii="Arial" w:hAnsi="Arial"/>
        </w:rPr>
        <w:t>, ya ampliada</w:t>
      </w:r>
      <w:r w:rsidR="004E0B07" w:rsidRPr="006C2FD2">
        <w:rPr>
          <w:rFonts w:ascii="Arial" w:hAnsi="Arial"/>
        </w:rPr>
        <w:t>, con el contrato de concesión de obra pública</w:t>
      </w:r>
    </w:p>
    <w:p w:rsidR="007F2B9C" w:rsidRPr="006C2FD2" w:rsidRDefault="007F2B9C" w:rsidP="000C6C02">
      <w:pPr>
        <w:numPr>
          <w:ilvl w:val="0"/>
          <w:numId w:val="1"/>
        </w:numPr>
        <w:spacing w:after="120"/>
        <w:jc w:val="both"/>
        <w:rPr>
          <w:rFonts w:ascii="Arial" w:hAnsi="Arial"/>
        </w:rPr>
      </w:pPr>
      <w:r w:rsidRPr="006C2FD2">
        <w:rPr>
          <w:rFonts w:ascii="Arial" w:hAnsi="Arial"/>
        </w:rPr>
        <w:t xml:space="preserve">Reducir los vertidos salinos a las redes municipales de alcantarillado y aumentar el caudal de agua totalmente depurada para su consiguiente reutilización. </w:t>
      </w:r>
    </w:p>
    <w:p w:rsidR="00430FFA" w:rsidRPr="006C2FD2" w:rsidRDefault="00430FFA" w:rsidP="000C6C02">
      <w:pPr>
        <w:numPr>
          <w:ilvl w:val="0"/>
          <w:numId w:val="1"/>
        </w:numPr>
        <w:spacing w:after="120"/>
        <w:jc w:val="both"/>
        <w:rPr>
          <w:rFonts w:ascii="Arial" w:hAnsi="Arial"/>
        </w:rPr>
      </w:pPr>
      <w:r w:rsidRPr="006C2FD2">
        <w:rPr>
          <w:rFonts w:ascii="Arial" w:hAnsi="Arial"/>
        </w:rPr>
        <w:t>Aumentar la capacidad de producción de agua desalada de la planta, garantizando la seguridad y la fiabilidad de este servicio público.</w:t>
      </w:r>
    </w:p>
    <w:p w:rsidR="004E0B07" w:rsidRPr="006C2FD2" w:rsidRDefault="004E0B07" w:rsidP="000C6C02">
      <w:pPr>
        <w:numPr>
          <w:ilvl w:val="0"/>
          <w:numId w:val="1"/>
        </w:numPr>
        <w:jc w:val="both"/>
        <w:rPr>
          <w:rFonts w:ascii="Arial" w:hAnsi="Arial"/>
        </w:rPr>
      </w:pPr>
      <w:r w:rsidRPr="006C2FD2">
        <w:rPr>
          <w:rFonts w:ascii="Arial" w:hAnsi="Arial"/>
        </w:rPr>
        <w:t xml:space="preserve">Aumentar la capacidad de tratamiento terciario por desalinización de las aguas residuales depuradas de </w:t>
      </w:r>
      <w:proofErr w:type="spellStart"/>
      <w:r w:rsidRPr="006C2FD2">
        <w:rPr>
          <w:rFonts w:ascii="Arial" w:hAnsi="Arial"/>
        </w:rPr>
        <w:t>Adeje</w:t>
      </w:r>
      <w:proofErr w:type="spellEnd"/>
      <w:r w:rsidRPr="006C2FD2">
        <w:rPr>
          <w:rFonts w:ascii="Arial" w:hAnsi="Arial"/>
        </w:rPr>
        <w:t xml:space="preserve"> – Arona para ajustarse al aumento de caudales de aguas depuradas potencialmente reutilizables.</w:t>
      </w:r>
    </w:p>
    <w:p w:rsidR="004E0B07" w:rsidRPr="006C2FD2" w:rsidRDefault="004E0B07" w:rsidP="006862CF">
      <w:pPr>
        <w:jc w:val="both"/>
        <w:rPr>
          <w:rFonts w:ascii="Arial" w:hAnsi="Arial"/>
        </w:rPr>
      </w:pPr>
    </w:p>
    <w:p w:rsidR="006862CF" w:rsidRPr="006862CF" w:rsidRDefault="007F2B9C" w:rsidP="006862CF">
      <w:pPr>
        <w:numPr>
          <w:ilvl w:val="0"/>
          <w:numId w:val="1"/>
        </w:numPr>
        <w:spacing w:after="120"/>
        <w:jc w:val="both"/>
        <w:rPr>
          <w:rFonts w:ascii="Arial" w:hAnsi="Arial"/>
        </w:rPr>
      </w:pPr>
      <w:r w:rsidRPr="006C2FD2">
        <w:rPr>
          <w:rFonts w:ascii="Arial" w:hAnsi="Arial"/>
        </w:rPr>
        <w:t>Desarrollar los procedimientos para la gestión coordinada con los Ayuntamientos, BALTEN y los distintos usuarios para la utilización de las infraestructuras y la percepción de los bienes (aguas) y servicios asociados a las mismas.</w:t>
      </w:r>
    </w:p>
    <w:p w:rsidR="006862CF" w:rsidRPr="006C2FD2" w:rsidRDefault="006862CF" w:rsidP="006862CF">
      <w:pPr>
        <w:numPr>
          <w:ilvl w:val="0"/>
          <w:numId w:val="1"/>
        </w:numPr>
        <w:jc w:val="both"/>
        <w:rPr>
          <w:rFonts w:ascii="Arial" w:hAnsi="Arial"/>
        </w:rPr>
      </w:pPr>
      <w:r>
        <w:rPr>
          <w:rFonts w:ascii="Arial" w:hAnsi="Arial"/>
        </w:rPr>
        <w:t xml:space="preserve">Disminución de episodios de incumplimiento de las aguas de baño con la Prolongación y mejora del Emisario Submarino del Sistema </w:t>
      </w:r>
      <w:proofErr w:type="spellStart"/>
      <w:r>
        <w:rPr>
          <w:rFonts w:ascii="Arial" w:hAnsi="Arial"/>
        </w:rPr>
        <w:t>Adeje</w:t>
      </w:r>
      <w:proofErr w:type="spellEnd"/>
      <w:r>
        <w:rPr>
          <w:rFonts w:ascii="Arial" w:hAnsi="Arial"/>
        </w:rPr>
        <w:t xml:space="preserve"> Arona </w:t>
      </w:r>
    </w:p>
    <w:p w:rsidR="007F2B9C" w:rsidRDefault="007F2B9C" w:rsidP="006862CF">
      <w:pPr>
        <w:spacing w:after="120"/>
        <w:jc w:val="both"/>
        <w:rPr>
          <w:rFonts w:ascii="Arial" w:hAnsi="Arial"/>
        </w:rPr>
      </w:pPr>
    </w:p>
    <w:p w:rsidR="007F2B9C" w:rsidRPr="006C2FD2" w:rsidRDefault="007F2B9C" w:rsidP="00D23AFD">
      <w:pPr>
        <w:pStyle w:val="Nivel3"/>
      </w:pPr>
      <w:bookmarkStart w:id="16" w:name="_Toc498498223"/>
      <w:r w:rsidRPr="006C2FD2">
        <w:lastRenderedPageBreak/>
        <w:t>OBRAS HIDRÁULICAS DE INTERÉS GENERAL DEL ESTADO</w:t>
      </w:r>
      <w:bookmarkEnd w:id="16"/>
    </w:p>
    <w:p w:rsidR="00456424" w:rsidRPr="006C2FD2" w:rsidRDefault="00456424" w:rsidP="00456424">
      <w:pPr>
        <w:ind w:left="720"/>
        <w:outlineLvl w:val="0"/>
        <w:rPr>
          <w:rFonts w:ascii="Arial" w:hAnsi="Arial"/>
          <w:b/>
        </w:rPr>
      </w:pPr>
    </w:p>
    <w:p w:rsidR="007F2B9C" w:rsidRPr="006C2FD2" w:rsidRDefault="007F2B9C">
      <w:pPr>
        <w:pStyle w:val="Encabezado"/>
        <w:tabs>
          <w:tab w:val="clear" w:pos="4252"/>
          <w:tab w:val="clear" w:pos="8504"/>
        </w:tabs>
        <w:outlineLvl w:val="0"/>
        <w:rPr>
          <w:rFonts w:ascii="Arial" w:hAnsi="Arial"/>
        </w:rPr>
      </w:pPr>
    </w:p>
    <w:p w:rsidR="007F2B9C" w:rsidRPr="006C2FD2" w:rsidRDefault="007F2B9C" w:rsidP="00B41BF6">
      <w:pPr>
        <w:ind w:left="1080"/>
        <w:outlineLvl w:val="0"/>
        <w:rPr>
          <w:rFonts w:ascii="Arial" w:hAnsi="Arial"/>
          <w:b/>
          <w:u w:val="single"/>
        </w:rPr>
      </w:pPr>
      <w:r w:rsidRPr="006C2FD2">
        <w:rPr>
          <w:rFonts w:ascii="Arial" w:hAnsi="Arial"/>
          <w:b/>
          <w:u w:val="single"/>
        </w:rPr>
        <w:t>Descripción del programa.</w:t>
      </w:r>
    </w:p>
    <w:p w:rsidR="007F2B9C" w:rsidRPr="006C2FD2" w:rsidRDefault="007F2B9C">
      <w:pPr>
        <w:outlineLvl w:val="0"/>
        <w:rPr>
          <w:rFonts w:ascii="Arial" w:hAnsi="Arial"/>
          <w:b/>
          <w:u w:val="single"/>
        </w:rPr>
      </w:pPr>
    </w:p>
    <w:p w:rsidR="007F2B9C" w:rsidRPr="006C2FD2" w:rsidRDefault="007F2B9C">
      <w:pPr>
        <w:pStyle w:val="Encabezado"/>
        <w:tabs>
          <w:tab w:val="clear" w:pos="4252"/>
          <w:tab w:val="clear" w:pos="8504"/>
        </w:tabs>
        <w:ind w:left="1134"/>
        <w:jc w:val="both"/>
        <w:outlineLvl w:val="0"/>
        <w:rPr>
          <w:rFonts w:ascii="Arial" w:hAnsi="Arial"/>
        </w:rPr>
      </w:pPr>
      <w:r w:rsidRPr="006C2FD2">
        <w:rPr>
          <w:rFonts w:ascii="Arial" w:hAnsi="Arial"/>
        </w:rPr>
        <w:t>Impulsar la construcción de todas las infraestructuras básicas de esta isla que fueron declarada</w:t>
      </w:r>
      <w:r w:rsidR="009459E5" w:rsidRPr="006C2FD2">
        <w:rPr>
          <w:rFonts w:ascii="Arial" w:hAnsi="Arial"/>
        </w:rPr>
        <w:t>s de interés general del Estado. Hacer un seguimiento de la puesta en</w:t>
      </w:r>
      <w:r w:rsidRPr="006C2FD2">
        <w:rPr>
          <w:rFonts w:ascii="Arial" w:hAnsi="Arial"/>
        </w:rPr>
        <w:t xml:space="preserve"> servicio </w:t>
      </w:r>
      <w:r w:rsidR="009459E5" w:rsidRPr="006C2FD2">
        <w:rPr>
          <w:rFonts w:ascii="Arial" w:hAnsi="Arial"/>
        </w:rPr>
        <w:t>de todas las ya ejecutadas</w:t>
      </w:r>
      <w:r w:rsidRPr="006C2FD2">
        <w:rPr>
          <w:rFonts w:ascii="Arial" w:hAnsi="Arial"/>
        </w:rPr>
        <w:t>.</w:t>
      </w:r>
      <w:r w:rsidR="009459E5" w:rsidRPr="006C2FD2">
        <w:rPr>
          <w:rFonts w:ascii="Arial" w:hAnsi="Arial"/>
        </w:rPr>
        <w:t xml:space="preserve"> Promover las obras del futuro Plan Nacional de Depuración y Reutilización. Contratar y dirigir aquellas nuevas obras que se ejecuten en la isla, como institución de </w:t>
      </w:r>
      <w:smartTag w:uri="urn:schemas-microsoft-com:office:smarttags" w:element="PersonName">
        <w:smartTagPr>
          <w:attr w:name="ProductID" w:val="la Comunidad"/>
        </w:smartTagPr>
        <w:r w:rsidR="009459E5" w:rsidRPr="006C2FD2">
          <w:rPr>
            <w:rFonts w:ascii="Arial" w:hAnsi="Arial"/>
          </w:rPr>
          <w:t>la Comunidad</w:t>
        </w:r>
      </w:smartTag>
      <w:r w:rsidR="009459E5" w:rsidRPr="006C2FD2">
        <w:rPr>
          <w:rFonts w:ascii="Arial" w:hAnsi="Arial"/>
        </w:rPr>
        <w:t xml:space="preserve"> </w:t>
      </w:r>
      <w:proofErr w:type="gramStart"/>
      <w:r w:rsidR="009459E5" w:rsidRPr="006C2FD2">
        <w:rPr>
          <w:rFonts w:ascii="Arial" w:hAnsi="Arial"/>
        </w:rPr>
        <w:t>Autónoma</w:t>
      </w:r>
      <w:r w:rsidR="00D426A5" w:rsidRPr="006C2FD2">
        <w:rPr>
          <w:rFonts w:ascii="Arial" w:hAnsi="Arial"/>
        </w:rPr>
        <w:t xml:space="preserve"> .</w:t>
      </w:r>
      <w:proofErr w:type="gramEnd"/>
    </w:p>
    <w:p w:rsidR="007F2B9C" w:rsidRPr="006C2FD2" w:rsidRDefault="007F2B9C">
      <w:pPr>
        <w:ind w:left="426"/>
        <w:outlineLvl w:val="0"/>
        <w:rPr>
          <w:rFonts w:ascii="Arial" w:hAnsi="Arial"/>
        </w:rPr>
      </w:pPr>
    </w:p>
    <w:p w:rsidR="00DE3285" w:rsidRPr="006C2FD2" w:rsidRDefault="00DE3285">
      <w:pPr>
        <w:ind w:left="426"/>
        <w:outlineLvl w:val="0"/>
        <w:rPr>
          <w:rFonts w:ascii="Arial" w:hAnsi="Arial"/>
        </w:rPr>
      </w:pPr>
    </w:p>
    <w:p w:rsidR="007F2B9C" w:rsidRPr="006C2FD2" w:rsidRDefault="007F2B9C" w:rsidP="00B41BF6">
      <w:pPr>
        <w:ind w:left="1080"/>
        <w:outlineLvl w:val="0"/>
        <w:rPr>
          <w:rFonts w:ascii="Arial" w:hAnsi="Arial"/>
          <w:b/>
          <w:u w:val="single"/>
        </w:rPr>
      </w:pPr>
      <w:r w:rsidRPr="006C2FD2">
        <w:rPr>
          <w:rFonts w:ascii="Arial" w:hAnsi="Arial"/>
          <w:b/>
          <w:u w:val="single"/>
        </w:rPr>
        <w:t>Estrangulamientos sobre los que pretende actuar.</w:t>
      </w:r>
    </w:p>
    <w:p w:rsidR="007F2B9C" w:rsidRPr="006C2FD2" w:rsidRDefault="007F2B9C">
      <w:pPr>
        <w:pStyle w:val="Encabezado"/>
        <w:tabs>
          <w:tab w:val="clear" w:pos="4252"/>
          <w:tab w:val="clear" w:pos="8504"/>
        </w:tabs>
        <w:outlineLvl w:val="0"/>
        <w:rPr>
          <w:rFonts w:ascii="Arial" w:hAnsi="Arial"/>
          <w:b/>
        </w:rPr>
      </w:pPr>
    </w:p>
    <w:p w:rsidR="007F2B9C" w:rsidRPr="006C2FD2" w:rsidRDefault="007F2B9C" w:rsidP="000C6C02">
      <w:pPr>
        <w:numPr>
          <w:ilvl w:val="0"/>
          <w:numId w:val="1"/>
        </w:numPr>
        <w:spacing w:after="120"/>
        <w:ind w:left="1418" w:hanging="284"/>
        <w:jc w:val="both"/>
        <w:rPr>
          <w:rFonts w:ascii="Arial" w:hAnsi="Arial"/>
        </w:rPr>
      </w:pPr>
      <w:r w:rsidRPr="006C2FD2">
        <w:rPr>
          <w:rFonts w:ascii="Arial" w:hAnsi="Arial"/>
        </w:rPr>
        <w:t xml:space="preserve">Lentitud en los procedimientos ordinarios de </w:t>
      </w:r>
      <w:smartTag w:uri="urn:schemas-microsoft-com:office:smarttags" w:element="PersonName">
        <w:smartTagPr>
          <w:attr w:name="ProductID" w:val="la Administraci￳n"/>
        </w:smartTagPr>
        <w:r w:rsidRPr="006C2FD2">
          <w:rPr>
            <w:rFonts w:ascii="Arial" w:hAnsi="Arial"/>
          </w:rPr>
          <w:t>la Administración</w:t>
        </w:r>
      </w:smartTag>
      <w:r w:rsidRPr="006C2FD2">
        <w:rPr>
          <w:rFonts w:ascii="Arial" w:hAnsi="Arial"/>
        </w:rPr>
        <w:t xml:space="preserve"> del Estado para realizar este tipo de obras.</w:t>
      </w:r>
    </w:p>
    <w:p w:rsidR="007F2B9C" w:rsidRPr="006C2FD2" w:rsidRDefault="007F2B9C" w:rsidP="000C6C02">
      <w:pPr>
        <w:numPr>
          <w:ilvl w:val="0"/>
          <w:numId w:val="1"/>
        </w:numPr>
        <w:spacing w:after="120"/>
        <w:ind w:left="1418" w:hanging="284"/>
        <w:jc w:val="both"/>
        <w:rPr>
          <w:rFonts w:ascii="Arial" w:hAnsi="Arial"/>
        </w:rPr>
      </w:pPr>
      <w:r w:rsidRPr="006C2FD2">
        <w:rPr>
          <w:rFonts w:ascii="Arial" w:hAnsi="Arial"/>
        </w:rPr>
        <w:t>Desequilibrios hidráulicos locales entre oferta y demanda de agua que pueden ser atenuados con la entrada en servicio de estas obras.</w:t>
      </w:r>
    </w:p>
    <w:p w:rsidR="007F2B9C" w:rsidRPr="006C2FD2" w:rsidRDefault="007F2B9C">
      <w:pPr>
        <w:pStyle w:val="Encabezado"/>
        <w:tabs>
          <w:tab w:val="clear" w:pos="4252"/>
          <w:tab w:val="clear" w:pos="8504"/>
        </w:tabs>
        <w:outlineLvl w:val="0"/>
        <w:rPr>
          <w:rFonts w:ascii="Arial" w:hAnsi="Arial"/>
        </w:rPr>
      </w:pPr>
    </w:p>
    <w:p w:rsidR="007F2B9C" w:rsidRPr="006C2FD2" w:rsidRDefault="007F2B9C" w:rsidP="00B84637">
      <w:pPr>
        <w:ind w:left="1080"/>
        <w:outlineLvl w:val="0"/>
        <w:rPr>
          <w:rFonts w:ascii="Arial" w:hAnsi="Arial"/>
          <w:b/>
          <w:u w:val="single"/>
        </w:rPr>
      </w:pPr>
      <w:r w:rsidRPr="006C2FD2">
        <w:rPr>
          <w:rFonts w:ascii="Arial" w:hAnsi="Arial"/>
          <w:b/>
        </w:rPr>
        <w:t xml:space="preserve"> </w:t>
      </w:r>
      <w:r w:rsidRPr="006C2FD2">
        <w:rPr>
          <w:rFonts w:ascii="Arial" w:hAnsi="Arial"/>
          <w:b/>
          <w:u w:val="single"/>
        </w:rPr>
        <w:t>Objetivos.</w:t>
      </w:r>
    </w:p>
    <w:p w:rsidR="007F2B9C" w:rsidRPr="006C2FD2" w:rsidRDefault="007F2B9C">
      <w:pPr>
        <w:ind w:left="705"/>
        <w:rPr>
          <w:rFonts w:ascii="Arial" w:hAnsi="Arial"/>
        </w:rPr>
      </w:pPr>
    </w:p>
    <w:p w:rsidR="007F2B9C" w:rsidRPr="006C2FD2" w:rsidRDefault="007F2B9C" w:rsidP="000C6C02">
      <w:pPr>
        <w:numPr>
          <w:ilvl w:val="0"/>
          <w:numId w:val="1"/>
        </w:numPr>
        <w:spacing w:after="120"/>
        <w:ind w:left="1418" w:hanging="284"/>
        <w:jc w:val="both"/>
        <w:rPr>
          <w:rFonts w:ascii="Arial" w:hAnsi="Arial"/>
        </w:rPr>
      </w:pPr>
      <w:r w:rsidRPr="006C2FD2">
        <w:rPr>
          <w:rFonts w:ascii="Arial" w:hAnsi="Arial"/>
        </w:rPr>
        <w:t>Agilizar los procedimientos administrativos para r</w:t>
      </w:r>
      <w:r w:rsidR="00917530" w:rsidRPr="006C2FD2">
        <w:rPr>
          <w:rFonts w:ascii="Arial" w:hAnsi="Arial"/>
        </w:rPr>
        <w:t xml:space="preserve">educir los plazos ordinarios de </w:t>
      </w:r>
      <w:r w:rsidRPr="006C2FD2">
        <w:rPr>
          <w:rFonts w:ascii="Arial" w:hAnsi="Arial"/>
        </w:rPr>
        <w:t>ejecución de estas obras.</w:t>
      </w:r>
    </w:p>
    <w:p w:rsidR="007F2B9C" w:rsidRPr="006C2FD2" w:rsidRDefault="00430FFA" w:rsidP="000C6C02">
      <w:pPr>
        <w:numPr>
          <w:ilvl w:val="0"/>
          <w:numId w:val="1"/>
        </w:numPr>
        <w:spacing w:after="120"/>
        <w:ind w:left="1418" w:hanging="284"/>
        <w:jc w:val="both"/>
        <w:rPr>
          <w:rFonts w:ascii="Arial" w:hAnsi="Arial"/>
        </w:rPr>
      </w:pPr>
      <w:r w:rsidRPr="006C2FD2">
        <w:rPr>
          <w:rFonts w:ascii="Arial" w:hAnsi="Arial"/>
        </w:rPr>
        <w:t xml:space="preserve">Hacer seguimiento </w:t>
      </w:r>
      <w:r w:rsidR="007F2B9C" w:rsidRPr="006C2FD2">
        <w:rPr>
          <w:rFonts w:ascii="Arial" w:hAnsi="Arial"/>
        </w:rPr>
        <w:t xml:space="preserve">del Convenio Estado – Comunidad Autónoma </w:t>
      </w:r>
      <w:r w:rsidRPr="006C2FD2">
        <w:rPr>
          <w:rFonts w:ascii="Arial" w:hAnsi="Arial"/>
        </w:rPr>
        <w:t>poniendo de relieve tanto sus fortalezas como sus debilidades, proponiendo de forma continua cuantas acciones sean de interés para Tenerife.</w:t>
      </w:r>
    </w:p>
    <w:p w:rsidR="007F2B9C" w:rsidRPr="006C2FD2" w:rsidRDefault="007F2B9C">
      <w:pPr>
        <w:outlineLvl w:val="0"/>
        <w:rPr>
          <w:rFonts w:ascii="Arial" w:hAnsi="Arial"/>
          <w:strike/>
        </w:rPr>
      </w:pPr>
    </w:p>
    <w:p w:rsidR="00456424" w:rsidRPr="006C2FD2" w:rsidRDefault="00456424">
      <w:pPr>
        <w:outlineLvl w:val="0"/>
        <w:rPr>
          <w:rFonts w:ascii="Arial" w:hAnsi="Arial"/>
          <w:strike/>
        </w:rPr>
      </w:pPr>
    </w:p>
    <w:p w:rsidR="00456424" w:rsidRPr="006C2FD2" w:rsidRDefault="00456424">
      <w:pPr>
        <w:outlineLvl w:val="0"/>
        <w:rPr>
          <w:rFonts w:ascii="Arial" w:hAnsi="Arial"/>
          <w:strike/>
        </w:rPr>
      </w:pPr>
    </w:p>
    <w:p w:rsidR="003616C7" w:rsidRPr="006C2FD2" w:rsidRDefault="003616C7">
      <w:pPr>
        <w:outlineLvl w:val="0"/>
        <w:rPr>
          <w:rFonts w:ascii="Arial" w:hAnsi="Arial"/>
          <w:strike/>
        </w:rPr>
      </w:pPr>
    </w:p>
    <w:p w:rsidR="007F2B9C" w:rsidRPr="00E87512" w:rsidRDefault="007F2B9C" w:rsidP="00B84637">
      <w:pPr>
        <w:pStyle w:val="Nivel3"/>
      </w:pPr>
      <w:bookmarkStart w:id="17" w:name="_Toc498498224"/>
      <w:r w:rsidRPr="00E87512">
        <w:t>GESTIÓN</w:t>
      </w:r>
      <w:r w:rsidR="00C32348" w:rsidRPr="00E87512">
        <w:t xml:space="preserve"> DE SISTEMAS </w:t>
      </w:r>
      <w:r w:rsidRPr="00E87512">
        <w:t>DEL N.E.</w:t>
      </w:r>
      <w:bookmarkEnd w:id="17"/>
    </w:p>
    <w:p w:rsidR="00456424" w:rsidRPr="00E87512" w:rsidRDefault="00456424" w:rsidP="00456424">
      <w:pPr>
        <w:ind w:left="720"/>
        <w:outlineLvl w:val="0"/>
        <w:rPr>
          <w:rFonts w:ascii="Arial" w:hAnsi="Arial"/>
          <w:b/>
        </w:rPr>
      </w:pPr>
    </w:p>
    <w:p w:rsidR="007F2B9C" w:rsidRPr="006C2FD2" w:rsidRDefault="007F2B9C">
      <w:pPr>
        <w:outlineLvl w:val="0"/>
        <w:rPr>
          <w:rFonts w:ascii="Arial" w:hAnsi="Arial"/>
        </w:rPr>
      </w:pPr>
    </w:p>
    <w:p w:rsidR="007F2B9C" w:rsidRPr="006C2FD2" w:rsidRDefault="007F2B9C" w:rsidP="00B84637">
      <w:pPr>
        <w:ind w:left="1080"/>
        <w:outlineLvl w:val="0"/>
        <w:rPr>
          <w:rFonts w:ascii="Arial" w:hAnsi="Arial"/>
          <w:b/>
          <w:u w:val="single"/>
        </w:rPr>
      </w:pPr>
      <w:r w:rsidRPr="006C2FD2">
        <w:rPr>
          <w:rFonts w:ascii="Arial" w:hAnsi="Arial"/>
          <w:b/>
          <w:u w:val="single"/>
        </w:rPr>
        <w:t>Descripción del programa.</w:t>
      </w:r>
    </w:p>
    <w:p w:rsidR="007F2B9C" w:rsidRPr="006C2FD2" w:rsidRDefault="007F2B9C">
      <w:pPr>
        <w:ind w:left="426"/>
        <w:outlineLvl w:val="0"/>
        <w:rPr>
          <w:rFonts w:ascii="Arial" w:hAnsi="Arial"/>
        </w:rPr>
      </w:pPr>
    </w:p>
    <w:p w:rsidR="007F2B9C" w:rsidRPr="006C2FD2" w:rsidRDefault="007F2B9C" w:rsidP="00D426A5">
      <w:pPr>
        <w:pStyle w:val="Encabezado"/>
        <w:tabs>
          <w:tab w:val="clear" w:pos="4252"/>
          <w:tab w:val="clear" w:pos="8504"/>
        </w:tabs>
        <w:ind w:left="1276"/>
        <w:jc w:val="both"/>
        <w:outlineLvl w:val="0"/>
        <w:rPr>
          <w:rFonts w:ascii="Arial" w:hAnsi="Arial"/>
        </w:rPr>
      </w:pPr>
      <w:r w:rsidRPr="006C2FD2">
        <w:rPr>
          <w:rFonts w:ascii="Arial" w:hAnsi="Arial"/>
        </w:rPr>
        <w:t xml:space="preserve">Gestionar toda la infraestructura del sistema comarcal de saneamiento (colectores generales de saneamiento, depuración, vertido y reutilización) según el Convenio específico de colaboración suscrito con los Ayuntamientos de </w:t>
      </w:r>
      <w:smartTag w:uri="urn:schemas-microsoft-com:office:smarttags" w:element="PersonName">
        <w:smartTagPr>
          <w:attr w:name="ProductID" w:val="La Laguna"/>
        </w:smartTagPr>
        <w:r w:rsidRPr="006C2FD2">
          <w:rPr>
            <w:rFonts w:ascii="Arial" w:hAnsi="Arial"/>
          </w:rPr>
          <w:t>La Laguna</w:t>
        </w:r>
      </w:smartTag>
      <w:r w:rsidR="00791C85" w:rsidRPr="006C2FD2">
        <w:rPr>
          <w:rFonts w:ascii="Arial" w:hAnsi="Arial"/>
        </w:rPr>
        <w:t xml:space="preserve">, </w:t>
      </w:r>
      <w:proofErr w:type="spellStart"/>
      <w:r w:rsidR="00791C85" w:rsidRPr="006C2FD2">
        <w:rPr>
          <w:rFonts w:ascii="Arial" w:hAnsi="Arial"/>
        </w:rPr>
        <w:t>Tacoronte</w:t>
      </w:r>
      <w:proofErr w:type="spellEnd"/>
      <w:r w:rsidR="00791C85" w:rsidRPr="006C2FD2">
        <w:rPr>
          <w:rFonts w:ascii="Arial" w:hAnsi="Arial"/>
        </w:rPr>
        <w:t xml:space="preserve"> y </w:t>
      </w:r>
      <w:proofErr w:type="spellStart"/>
      <w:r w:rsidR="00791C85" w:rsidRPr="006C2FD2">
        <w:rPr>
          <w:rFonts w:ascii="Arial" w:hAnsi="Arial"/>
        </w:rPr>
        <w:t>Tegueste</w:t>
      </w:r>
      <w:proofErr w:type="spellEnd"/>
      <w:r w:rsidR="00791C85" w:rsidRPr="006C2FD2">
        <w:rPr>
          <w:rFonts w:ascii="Arial" w:hAnsi="Arial"/>
        </w:rPr>
        <w:t>.</w:t>
      </w:r>
    </w:p>
    <w:p w:rsidR="007F2B9C" w:rsidRPr="006C2FD2" w:rsidRDefault="007F2B9C">
      <w:pPr>
        <w:ind w:left="426"/>
        <w:outlineLvl w:val="0"/>
        <w:rPr>
          <w:rFonts w:ascii="Arial" w:hAnsi="Arial"/>
        </w:rPr>
      </w:pPr>
    </w:p>
    <w:p w:rsidR="00AD7935" w:rsidRPr="006C2FD2" w:rsidRDefault="00AD7935">
      <w:pPr>
        <w:ind w:left="426"/>
        <w:outlineLvl w:val="0"/>
        <w:rPr>
          <w:rFonts w:ascii="Arial" w:hAnsi="Arial"/>
        </w:rPr>
      </w:pPr>
    </w:p>
    <w:p w:rsidR="007F2B9C" w:rsidRPr="006C2FD2" w:rsidRDefault="007F2B9C" w:rsidP="00B84637">
      <w:pPr>
        <w:ind w:left="1080"/>
        <w:outlineLvl w:val="0"/>
        <w:rPr>
          <w:rFonts w:ascii="Arial" w:hAnsi="Arial"/>
          <w:b/>
          <w:u w:val="single"/>
        </w:rPr>
      </w:pPr>
      <w:r w:rsidRPr="006C2FD2">
        <w:rPr>
          <w:rFonts w:ascii="Arial" w:hAnsi="Arial"/>
          <w:b/>
          <w:u w:val="single"/>
        </w:rPr>
        <w:t>Estrangulamientos sobre los que pretende actuar.</w:t>
      </w:r>
    </w:p>
    <w:p w:rsidR="007F2B9C" w:rsidRPr="006C2FD2" w:rsidRDefault="007F2B9C">
      <w:pPr>
        <w:pStyle w:val="Encabezado"/>
        <w:tabs>
          <w:tab w:val="clear" w:pos="4252"/>
          <w:tab w:val="clear" w:pos="8504"/>
        </w:tabs>
        <w:outlineLvl w:val="0"/>
        <w:rPr>
          <w:rFonts w:ascii="Arial" w:hAnsi="Arial"/>
        </w:rPr>
      </w:pPr>
    </w:p>
    <w:p w:rsidR="00E87512" w:rsidRDefault="00E87512" w:rsidP="00E87512">
      <w:pPr>
        <w:numPr>
          <w:ilvl w:val="0"/>
          <w:numId w:val="1"/>
        </w:numPr>
        <w:spacing w:after="120"/>
        <w:ind w:left="1134" w:firstLine="0"/>
        <w:jc w:val="both"/>
        <w:rPr>
          <w:rFonts w:ascii="Arial" w:hAnsi="Arial"/>
        </w:rPr>
      </w:pPr>
      <w:proofErr w:type="spellStart"/>
      <w:r>
        <w:rPr>
          <w:rFonts w:ascii="Arial" w:hAnsi="Arial"/>
        </w:rPr>
        <w:t>Infradimensionamiento</w:t>
      </w:r>
      <w:proofErr w:type="spellEnd"/>
      <w:r>
        <w:rPr>
          <w:rFonts w:ascii="Arial" w:hAnsi="Arial"/>
        </w:rPr>
        <w:t xml:space="preserve"> de la infraestructura para atender toda la demanda presente y futura</w:t>
      </w:r>
    </w:p>
    <w:p w:rsidR="00E87512" w:rsidRDefault="00E87512" w:rsidP="00E87512">
      <w:pPr>
        <w:numPr>
          <w:ilvl w:val="0"/>
          <w:numId w:val="1"/>
        </w:numPr>
        <w:spacing w:after="120"/>
        <w:ind w:left="1134" w:firstLine="0"/>
        <w:jc w:val="both"/>
        <w:rPr>
          <w:rFonts w:ascii="Arial" w:hAnsi="Arial"/>
        </w:rPr>
      </w:pPr>
      <w:r>
        <w:rPr>
          <w:rFonts w:ascii="Arial" w:hAnsi="Arial"/>
        </w:rPr>
        <w:t xml:space="preserve">Insuficiente </w:t>
      </w:r>
      <w:r w:rsidRPr="00E87512">
        <w:rPr>
          <w:rFonts w:ascii="Arial" w:hAnsi="Arial"/>
        </w:rPr>
        <w:t xml:space="preserve">uso del agua regenerada </w:t>
      </w:r>
    </w:p>
    <w:p w:rsidR="007F2B9C" w:rsidRPr="006C2FD2" w:rsidRDefault="007F2B9C" w:rsidP="00E87512">
      <w:pPr>
        <w:numPr>
          <w:ilvl w:val="0"/>
          <w:numId w:val="1"/>
        </w:numPr>
        <w:spacing w:after="120"/>
        <w:ind w:left="1134" w:firstLine="0"/>
        <w:jc w:val="both"/>
        <w:rPr>
          <w:rFonts w:ascii="Arial" w:hAnsi="Arial"/>
        </w:rPr>
      </w:pPr>
      <w:r w:rsidRPr="006C2FD2">
        <w:rPr>
          <w:rFonts w:ascii="Arial" w:hAnsi="Arial"/>
        </w:rPr>
        <w:t>Financiación de los costes de operación y mantenimiento de estas instalaciones.</w:t>
      </w:r>
    </w:p>
    <w:p w:rsidR="007F2B9C" w:rsidRPr="006C2FD2" w:rsidRDefault="007F2B9C" w:rsidP="00E87512">
      <w:pPr>
        <w:numPr>
          <w:ilvl w:val="0"/>
          <w:numId w:val="1"/>
        </w:numPr>
        <w:spacing w:after="120"/>
        <w:ind w:left="1134" w:firstLine="0"/>
        <w:jc w:val="both"/>
        <w:rPr>
          <w:rFonts w:ascii="Arial" w:hAnsi="Arial"/>
        </w:rPr>
      </w:pPr>
      <w:r w:rsidRPr="006C2FD2">
        <w:rPr>
          <w:rFonts w:ascii="Arial" w:hAnsi="Arial"/>
        </w:rPr>
        <w:t>Coordinación entre todas las entidades implicadas</w:t>
      </w:r>
      <w:r w:rsidR="00E87512">
        <w:rPr>
          <w:rFonts w:ascii="Arial" w:hAnsi="Arial"/>
        </w:rPr>
        <w:t xml:space="preserve"> incluyendo el sector agrario</w:t>
      </w:r>
    </w:p>
    <w:p w:rsidR="007F2B9C" w:rsidRPr="006C2FD2" w:rsidRDefault="007F2B9C" w:rsidP="00E87512">
      <w:pPr>
        <w:pStyle w:val="Encabezado"/>
        <w:tabs>
          <w:tab w:val="clear" w:pos="4252"/>
          <w:tab w:val="clear" w:pos="8504"/>
        </w:tabs>
        <w:ind w:left="1134" w:hanging="425"/>
        <w:outlineLvl w:val="0"/>
        <w:rPr>
          <w:rFonts w:ascii="Arial" w:hAnsi="Arial"/>
        </w:rPr>
      </w:pPr>
    </w:p>
    <w:p w:rsidR="007F2B9C" w:rsidRPr="006C2FD2" w:rsidRDefault="007F2B9C" w:rsidP="00A80A21">
      <w:pPr>
        <w:ind w:left="1080"/>
        <w:outlineLvl w:val="0"/>
        <w:rPr>
          <w:rFonts w:ascii="Arial" w:hAnsi="Arial"/>
          <w:b/>
        </w:rPr>
      </w:pPr>
      <w:r w:rsidRPr="006C2FD2">
        <w:rPr>
          <w:rFonts w:ascii="Arial" w:hAnsi="Arial"/>
          <w:b/>
          <w:u w:val="single"/>
        </w:rPr>
        <w:t>Objetivos</w:t>
      </w:r>
      <w:r w:rsidRPr="006C2FD2">
        <w:rPr>
          <w:rFonts w:ascii="Arial" w:hAnsi="Arial"/>
          <w:b/>
        </w:rPr>
        <w:t>.</w:t>
      </w:r>
    </w:p>
    <w:p w:rsidR="007F2B9C" w:rsidRPr="006C2FD2" w:rsidRDefault="007F2B9C">
      <w:pPr>
        <w:ind w:left="705"/>
        <w:rPr>
          <w:rFonts w:ascii="Arial" w:hAnsi="Arial"/>
        </w:rPr>
      </w:pPr>
    </w:p>
    <w:p w:rsidR="007F2B9C" w:rsidRPr="006C2FD2" w:rsidRDefault="007F2B9C" w:rsidP="0075721D">
      <w:pPr>
        <w:numPr>
          <w:ilvl w:val="0"/>
          <w:numId w:val="1"/>
        </w:numPr>
        <w:spacing w:after="120"/>
        <w:ind w:left="2268" w:hanging="425"/>
        <w:jc w:val="both"/>
        <w:rPr>
          <w:rFonts w:ascii="Arial" w:hAnsi="Arial"/>
        </w:rPr>
      </w:pPr>
      <w:r w:rsidRPr="006C2FD2">
        <w:rPr>
          <w:rFonts w:ascii="Arial" w:hAnsi="Arial"/>
        </w:rPr>
        <w:t>Completar el desarrollo de la infraestructura prevista para este sistema</w:t>
      </w:r>
    </w:p>
    <w:p w:rsidR="007F2B9C" w:rsidRPr="006C2FD2" w:rsidRDefault="007F2B9C" w:rsidP="0075721D">
      <w:pPr>
        <w:numPr>
          <w:ilvl w:val="0"/>
          <w:numId w:val="1"/>
        </w:numPr>
        <w:spacing w:after="120"/>
        <w:ind w:left="2268" w:hanging="425"/>
        <w:jc w:val="both"/>
        <w:rPr>
          <w:rFonts w:ascii="Arial" w:hAnsi="Arial"/>
        </w:rPr>
      </w:pPr>
      <w:r w:rsidRPr="006C2FD2">
        <w:rPr>
          <w:rFonts w:ascii="Arial" w:hAnsi="Arial"/>
        </w:rPr>
        <w:lastRenderedPageBreak/>
        <w:t xml:space="preserve">Garantizar </w:t>
      </w:r>
      <w:r w:rsidR="00E87512">
        <w:rPr>
          <w:rFonts w:ascii="Arial" w:hAnsi="Arial"/>
        </w:rPr>
        <w:t xml:space="preserve">definitivamente </w:t>
      </w:r>
      <w:r w:rsidR="0075721D">
        <w:rPr>
          <w:rFonts w:ascii="Arial" w:hAnsi="Arial"/>
        </w:rPr>
        <w:t>al 100% el cumplimiento de la normativa sectorial</w:t>
      </w:r>
    </w:p>
    <w:p w:rsidR="007F2B9C" w:rsidRPr="006C2FD2" w:rsidRDefault="00D426A5" w:rsidP="0075721D">
      <w:pPr>
        <w:numPr>
          <w:ilvl w:val="0"/>
          <w:numId w:val="1"/>
        </w:numPr>
        <w:spacing w:after="120"/>
        <w:ind w:left="2268" w:hanging="425"/>
        <w:jc w:val="both"/>
        <w:rPr>
          <w:rFonts w:ascii="Arial" w:hAnsi="Arial"/>
        </w:rPr>
      </w:pPr>
      <w:r w:rsidRPr="006C2FD2">
        <w:rPr>
          <w:rFonts w:ascii="Arial" w:hAnsi="Arial"/>
        </w:rPr>
        <w:t>Promover</w:t>
      </w:r>
      <w:r w:rsidR="007F2B9C" w:rsidRPr="006C2FD2">
        <w:rPr>
          <w:rFonts w:ascii="Arial" w:hAnsi="Arial"/>
        </w:rPr>
        <w:t xml:space="preserve"> la reutilización de las aguas residuales depuradas en </w:t>
      </w:r>
      <w:smartTag w:uri="urn:schemas-microsoft-com:office:smarttags" w:element="PersonName">
        <w:smartTagPr>
          <w:attr w:name="ProductID" w:val="la EDAR"/>
        </w:smartTagPr>
        <w:r w:rsidR="007F2B9C" w:rsidRPr="006C2FD2">
          <w:rPr>
            <w:rFonts w:ascii="Arial" w:hAnsi="Arial"/>
          </w:rPr>
          <w:t>la EDAR</w:t>
        </w:r>
      </w:smartTag>
      <w:r w:rsidR="007F2B9C" w:rsidRPr="006C2FD2">
        <w:rPr>
          <w:rFonts w:ascii="Arial" w:hAnsi="Arial"/>
        </w:rPr>
        <w:t xml:space="preserve"> de Valle Guerra.</w:t>
      </w:r>
    </w:p>
    <w:p w:rsidR="007F2B9C" w:rsidRPr="006C2FD2" w:rsidRDefault="007F2B9C" w:rsidP="0075721D">
      <w:pPr>
        <w:numPr>
          <w:ilvl w:val="0"/>
          <w:numId w:val="1"/>
        </w:numPr>
        <w:spacing w:after="120"/>
        <w:ind w:left="2268" w:hanging="425"/>
        <w:jc w:val="both"/>
        <w:rPr>
          <w:rFonts w:ascii="Arial" w:hAnsi="Arial"/>
        </w:rPr>
      </w:pPr>
      <w:r w:rsidRPr="006C2FD2">
        <w:rPr>
          <w:rFonts w:ascii="Arial" w:hAnsi="Arial"/>
        </w:rPr>
        <w:t>Mejorar la percepción de la calidad de estos servicios por parte de la población.</w:t>
      </w:r>
    </w:p>
    <w:p w:rsidR="00917530" w:rsidRPr="006C2FD2" w:rsidRDefault="00917530" w:rsidP="00917530">
      <w:pPr>
        <w:jc w:val="both"/>
        <w:outlineLvl w:val="0"/>
        <w:rPr>
          <w:rFonts w:ascii="Arial" w:hAnsi="Arial"/>
        </w:rPr>
      </w:pPr>
    </w:p>
    <w:p w:rsidR="00917530" w:rsidRPr="006C2FD2" w:rsidRDefault="00917530" w:rsidP="00917530">
      <w:pPr>
        <w:jc w:val="both"/>
        <w:outlineLvl w:val="0"/>
        <w:rPr>
          <w:rFonts w:ascii="Arial" w:hAnsi="Arial"/>
        </w:rPr>
      </w:pPr>
    </w:p>
    <w:p w:rsidR="007F2B9C" w:rsidRPr="006C2FD2" w:rsidRDefault="007F2B9C" w:rsidP="005132E0">
      <w:pPr>
        <w:pStyle w:val="Nivel3"/>
      </w:pPr>
      <w:bookmarkStart w:id="18" w:name="_Toc498498225"/>
      <w:r w:rsidRPr="006C2FD2">
        <w:t xml:space="preserve">GESTIÓN </w:t>
      </w:r>
      <w:r w:rsidR="00C32348" w:rsidRPr="006C2FD2">
        <w:t xml:space="preserve">DE </w:t>
      </w:r>
      <w:r w:rsidRPr="006C2FD2">
        <w:t>SISTEMA</w:t>
      </w:r>
      <w:r w:rsidR="00C32348" w:rsidRPr="006C2FD2">
        <w:t>S</w:t>
      </w:r>
      <w:r w:rsidRPr="006C2FD2">
        <w:t xml:space="preserve"> DEL VALLE DE LA OROTAVA</w:t>
      </w:r>
      <w:bookmarkEnd w:id="18"/>
    </w:p>
    <w:p w:rsidR="00456424" w:rsidRPr="006C2FD2" w:rsidRDefault="00456424" w:rsidP="00456424">
      <w:pPr>
        <w:ind w:left="720"/>
        <w:jc w:val="both"/>
        <w:outlineLvl w:val="0"/>
        <w:rPr>
          <w:rFonts w:ascii="Arial" w:hAnsi="Arial"/>
          <w:b/>
        </w:rPr>
      </w:pPr>
    </w:p>
    <w:p w:rsidR="007F2B9C" w:rsidRPr="006C2FD2" w:rsidRDefault="007F2B9C">
      <w:pPr>
        <w:outlineLvl w:val="0"/>
        <w:rPr>
          <w:rFonts w:ascii="Arial" w:hAnsi="Arial"/>
        </w:rPr>
      </w:pPr>
    </w:p>
    <w:p w:rsidR="007F2B9C" w:rsidRPr="006C2FD2" w:rsidRDefault="007F2B9C" w:rsidP="003E5C37">
      <w:pPr>
        <w:ind w:left="1080"/>
        <w:outlineLvl w:val="0"/>
        <w:rPr>
          <w:rFonts w:ascii="Arial" w:hAnsi="Arial"/>
          <w:b/>
          <w:u w:val="single"/>
        </w:rPr>
      </w:pPr>
      <w:r w:rsidRPr="006C2FD2">
        <w:rPr>
          <w:rFonts w:ascii="Arial" w:hAnsi="Arial"/>
          <w:b/>
          <w:u w:val="single"/>
        </w:rPr>
        <w:t>Descripción del programa.</w:t>
      </w:r>
    </w:p>
    <w:p w:rsidR="007F2B9C" w:rsidRPr="006C2FD2" w:rsidRDefault="007F2B9C">
      <w:pPr>
        <w:ind w:left="426"/>
        <w:outlineLvl w:val="0"/>
        <w:rPr>
          <w:rFonts w:ascii="Arial" w:hAnsi="Arial"/>
        </w:rPr>
      </w:pPr>
    </w:p>
    <w:p w:rsidR="007F2B9C" w:rsidRPr="006C2FD2" w:rsidRDefault="007F2B9C" w:rsidP="00D426A5">
      <w:pPr>
        <w:pStyle w:val="Encabezado"/>
        <w:tabs>
          <w:tab w:val="clear" w:pos="4252"/>
          <w:tab w:val="clear" w:pos="8504"/>
        </w:tabs>
        <w:ind w:left="1276"/>
        <w:jc w:val="both"/>
        <w:outlineLvl w:val="0"/>
        <w:rPr>
          <w:rFonts w:ascii="Arial" w:hAnsi="Arial"/>
        </w:rPr>
      </w:pPr>
      <w:r w:rsidRPr="006C2FD2">
        <w:rPr>
          <w:rFonts w:ascii="Arial" w:hAnsi="Arial"/>
        </w:rPr>
        <w:t xml:space="preserve">Gestionar toda la infraestructura del sistema comarcal de saneamiento (colectores generales de saneamiento, depuración, vertido y reutilización) según el Convenio específico de colaboración suscrito con los Ayuntamientos de </w:t>
      </w:r>
      <w:smartTag w:uri="urn:schemas-microsoft-com:office:smarttags" w:element="PersonName">
        <w:smartTagPr>
          <w:attr w:name="ProductID" w:val="la Orotava"/>
        </w:smartTagPr>
        <w:r w:rsidRPr="006C2FD2">
          <w:rPr>
            <w:rFonts w:ascii="Arial" w:hAnsi="Arial"/>
          </w:rPr>
          <w:t xml:space="preserve">La </w:t>
        </w:r>
        <w:proofErr w:type="spellStart"/>
        <w:r w:rsidRPr="006C2FD2">
          <w:rPr>
            <w:rFonts w:ascii="Arial" w:hAnsi="Arial"/>
          </w:rPr>
          <w:t>Orotava</w:t>
        </w:r>
      </w:smartTag>
      <w:proofErr w:type="spellEnd"/>
      <w:r w:rsidRPr="006C2FD2">
        <w:rPr>
          <w:rFonts w:ascii="Arial" w:hAnsi="Arial"/>
        </w:rPr>
        <w:t xml:space="preserve">, Los Realejos y el Puerto de </w:t>
      </w:r>
      <w:smartTag w:uri="urn:schemas-microsoft-com:office:smarttags" w:element="PersonName">
        <w:smartTagPr>
          <w:attr w:name="ProductID" w:val="la Cruz."/>
        </w:smartTagPr>
        <w:r w:rsidRPr="006C2FD2">
          <w:rPr>
            <w:rFonts w:ascii="Arial" w:hAnsi="Arial"/>
          </w:rPr>
          <w:t>la Cruz</w:t>
        </w:r>
        <w:r w:rsidR="00791C85" w:rsidRPr="006C2FD2">
          <w:rPr>
            <w:rFonts w:ascii="Arial" w:hAnsi="Arial"/>
          </w:rPr>
          <w:t>.</w:t>
        </w:r>
      </w:smartTag>
    </w:p>
    <w:p w:rsidR="007F2B9C" w:rsidRPr="006C2FD2" w:rsidRDefault="007F2B9C">
      <w:pPr>
        <w:ind w:left="426"/>
        <w:outlineLvl w:val="0"/>
        <w:rPr>
          <w:rFonts w:ascii="Arial" w:hAnsi="Arial"/>
        </w:rPr>
      </w:pPr>
    </w:p>
    <w:p w:rsidR="007F2B9C" w:rsidRPr="006C2FD2" w:rsidRDefault="007F2B9C" w:rsidP="003E5C37">
      <w:pPr>
        <w:ind w:left="1080"/>
        <w:outlineLvl w:val="0"/>
        <w:rPr>
          <w:rFonts w:ascii="Arial" w:hAnsi="Arial"/>
          <w:b/>
        </w:rPr>
      </w:pPr>
      <w:r w:rsidRPr="006C2FD2">
        <w:rPr>
          <w:rFonts w:ascii="Arial" w:hAnsi="Arial"/>
          <w:b/>
          <w:u w:val="single"/>
        </w:rPr>
        <w:t>Estrangulamientos sobre los que pretende actuar</w:t>
      </w:r>
      <w:r w:rsidRPr="006C2FD2">
        <w:rPr>
          <w:rFonts w:ascii="Arial" w:hAnsi="Arial"/>
          <w:b/>
        </w:rPr>
        <w:t>.</w:t>
      </w:r>
    </w:p>
    <w:p w:rsidR="007F2B9C" w:rsidRPr="006C2FD2" w:rsidRDefault="007F2B9C">
      <w:pPr>
        <w:pStyle w:val="Encabezado"/>
        <w:tabs>
          <w:tab w:val="clear" w:pos="4252"/>
          <w:tab w:val="clear" w:pos="8504"/>
        </w:tabs>
        <w:outlineLvl w:val="0"/>
        <w:rPr>
          <w:rFonts w:ascii="Arial" w:hAnsi="Arial"/>
        </w:rPr>
      </w:pPr>
    </w:p>
    <w:p w:rsidR="0075721D" w:rsidRDefault="0075721D" w:rsidP="00AE7A74">
      <w:pPr>
        <w:numPr>
          <w:ilvl w:val="0"/>
          <w:numId w:val="1"/>
        </w:numPr>
        <w:spacing w:after="120"/>
        <w:ind w:left="1418" w:hanging="284"/>
        <w:jc w:val="both"/>
        <w:rPr>
          <w:rFonts w:ascii="Arial" w:hAnsi="Arial"/>
        </w:rPr>
      </w:pPr>
      <w:proofErr w:type="spellStart"/>
      <w:r>
        <w:rPr>
          <w:rFonts w:ascii="Arial" w:hAnsi="Arial"/>
        </w:rPr>
        <w:t>Infradimensionamiento</w:t>
      </w:r>
      <w:proofErr w:type="spellEnd"/>
      <w:r>
        <w:rPr>
          <w:rFonts w:ascii="Arial" w:hAnsi="Arial"/>
        </w:rPr>
        <w:t xml:space="preserve"> del Sistema para atender toda la demanda futura</w:t>
      </w:r>
    </w:p>
    <w:p w:rsidR="007F2B9C" w:rsidRPr="0075721D" w:rsidRDefault="007F2B9C" w:rsidP="00AE7A74">
      <w:pPr>
        <w:numPr>
          <w:ilvl w:val="0"/>
          <w:numId w:val="1"/>
        </w:numPr>
        <w:spacing w:after="120"/>
        <w:ind w:left="1418" w:hanging="284"/>
        <w:jc w:val="both"/>
        <w:rPr>
          <w:rFonts w:ascii="Arial" w:hAnsi="Arial"/>
        </w:rPr>
      </w:pPr>
      <w:r w:rsidRPr="0075721D">
        <w:rPr>
          <w:rFonts w:ascii="Arial" w:hAnsi="Arial"/>
        </w:rPr>
        <w:t>Financiación de los costes de operación y mantenimiento de estas instalaciones.</w:t>
      </w:r>
    </w:p>
    <w:p w:rsidR="007F2B9C" w:rsidRPr="006C2FD2" w:rsidRDefault="007F2B9C" w:rsidP="000C6C02">
      <w:pPr>
        <w:numPr>
          <w:ilvl w:val="0"/>
          <w:numId w:val="1"/>
        </w:numPr>
        <w:spacing w:after="120"/>
        <w:ind w:left="1418" w:hanging="284"/>
        <w:jc w:val="both"/>
        <w:rPr>
          <w:rFonts w:ascii="Arial" w:hAnsi="Arial"/>
        </w:rPr>
      </w:pPr>
      <w:r w:rsidRPr="006C2FD2">
        <w:rPr>
          <w:rFonts w:ascii="Arial" w:hAnsi="Arial"/>
        </w:rPr>
        <w:t>Coordinación entre todas las entidades implicadas</w:t>
      </w:r>
    </w:p>
    <w:p w:rsidR="007F2B9C" w:rsidRPr="006C2FD2" w:rsidRDefault="007F2B9C" w:rsidP="003E5C37">
      <w:pPr>
        <w:ind w:left="1080"/>
        <w:outlineLvl w:val="0"/>
        <w:rPr>
          <w:rFonts w:ascii="Arial" w:hAnsi="Arial"/>
          <w:b/>
        </w:rPr>
      </w:pPr>
      <w:r w:rsidRPr="006C2FD2">
        <w:rPr>
          <w:rFonts w:ascii="Arial" w:hAnsi="Arial"/>
          <w:b/>
          <w:u w:val="single"/>
        </w:rPr>
        <w:t>Objetivos</w:t>
      </w:r>
    </w:p>
    <w:p w:rsidR="007F2B9C" w:rsidRPr="006C2FD2" w:rsidRDefault="007F2B9C">
      <w:pPr>
        <w:ind w:left="705"/>
        <w:rPr>
          <w:rFonts w:ascii="Arial" w:hAnsi="Arial"/>
        </w:rPr>
      </w:pPr>
    </w:p>
    <w:p w:rsidR="007F2B9C" w:rsidRPr="006C2FD2" w:rsidRDefault="007F2B9C" w:rsidP="000C6C02">
      <w:pPr>
        <w:numPr>
          <w:ilvl w:val="0"/>
          <w:numId w:val="1"/>
        </w:numPr>
        <w:spacing w:after="120"/>
        <w:jc w:val="both"/>
        <w:rPr>
          <w:rFonts w:ascii="Arial" w:hAnsi="Arial"/>
        </w:rPr>
      </w:pPr>
      <w:r w:rsidRPr="006C2FD2">
        <w:rPr>
          <w:rFonts w:ascii="Arial" w:hAnsi="Arial"/>
        </w:rPr>
        <w:t>Incidir en todas las Administraciones (Nacio</w:t>
      </w:r>
      <w:r w:rsidR="00B356C0" w:rsidRPr="006C2FD2">
        <w:rPr>
          <w:rFonts w:ascii="Arial" w:hAnsi="Arial"/>
        </w:rPr>
        <w:t>nal, Regional, Insular y Munici</w:t>
      </w:r>
      <w:r w:rsidRPr="006C2FD2">
        <w:rPr>
          <w:rFonts w:ascii="Arial" w:hAnsi="Arial"/>
        </w:rPr>
        <w:t>p</w:t>
      </w:r>
      <w:r w:rsidR="00B356C0" w:rsidRPr="006C2FD2">
        <w:rPr>
          <w:rFonts w:ascii="Arial" w:hAnsi="Arial"/>
        </w:rPr>
        <w:t>a</w:t>
      </w:r>
      <w:r w:rsidRPr="006C2FD2">
        <w:rPr>
          <w:rFonts w:ascii="Arial" w:hAnsi="Arial"/>
        </w:rPr>
        <w:t>l) implicadas (colectores generales, redes de alc</w:t>
      </w:r>
      <w:r w:rsidR="00B356C0" w:rsidRPr="006C2FD2">
        <w:rPr>
          <w:rFonts w:ascii="Arial" w:hAnsi="Arial"/>
        </w:rPr>
        <w:t>antarillado y acometidas domici</w:t>
      </w:r>
      <w:r w:rsidRPr="006C2FD2">
        <w:rPr>
          <w:rFonts w:ascii="Arial" w:hAnsi="Arial"/>
        </w:rPr>
        <w:t>liarias) para completar el desarrollo de la infraestructura prevista para este sistema</w:t>
      </w:r>
      <w:r w:rsidR="0075721D">
        <w:rPr>
          <w:rFonts w:ascii="Arial" w:hAnsi="Arial"/>
        </w:rPr>
        <w:t xml:space="preserve"> según se determina en el PHT y los </w:t>
      </w:r>
      <w:proofErr w:type="spellStart"/>
      <w:r w:rsidR="0075721D">
        <w:rPr>
          <w:rFonts w:ascii="Arial" w:hAnsi="Arial"/>
        </w:rPr>
        <w:t>DPS´s</w:t>
      </w:r>
      <w:proofErr w:type="spellEnd"/>
      <w:r w:rsidRPr="006C2FD2">
        <w:rPr>
          <w:rFonts w:ascii="Arial" w:hAnsi="Arial"/>
        </w:rPr>
        <w:t>.</w:t>
      </w:r>
    </w:p>
    <w:p w:rsidR="007F2B9C" w:rsidRPr="006C2FD2" w:rsidRDefault="007F2B9C" w:rsidP="000C6C02">
      <w:pPr>
        <w:numPr>
          <w:ilvl w:val="0"/>
          <w:numId w:val="1"/>
        </w:numPr>
        <w:spacing w:after="120"/>
        <w:jc w:val="both"/>
        <w:rPr>
          <w:rFonts w:ascii="Arial" w:hAnsi="Arial"/>
        </w:rPr>
      </w:pPr>
      <w:r w:rsidRPr="006C2FD2">
        <w:rPr>
          <w:rFonts w:ascii="Arial" w:hAnsi="Arial"/>
        </w:rPr>
        <w:t>Garantizar que no se produzcan perjuicios ambientales en el entorno por causa de las aguas residuales, tanto en la zona terrestre como en la costera.</w:t>
      </w:r>
    </w:p>
    <w:p w:rsidR="000B5E11" w:rsidRPr="006C2FD2" w:rsidRDefault="000B5E11" w:rsidP="000C6C02">
      <w:pPr>
        <w:numPr>
          <w:ilvl w:val="0"/>
          <w:numId w:val="1"/>
        </w:numPr>
        <w:spacing w:after="120"/>
        <w:jc w:val="both"/>
        <w:rPr>
          <w:rFonts w:ascii="Arial" w:hAnsi="Arial"/>
        </w:rPr>
      </w:pPr>
      <w:r w:rsidRPr="006C2FD2">
        <w:rPr>
          <w:rFonts w:ascii="Arial" w:hAnsi="Arial"/>
        </w:rPr>
        <w:t>Abordar los proyectos de Reingeniería y Ampliación de la EDAR comarcal propiciando su ejecución</w:t>
      </w:r>
    </w:p>
    <w:p w:rsidR="007F2B9C" w:rsidRPr="006C2FD2" w:rsidRDefault="007F2B9C" w:rsidP="000C6C02">
      <w:pPr>
        <w:numPr>
          <w:ilvl w:val="0"/>
          <w:numId w:val="1"/>
        </w:numPr>
        <w:spacing w:after="120"/>
        <w:jc w:val="both"/>
        <w:rPr>
          <w:rFonts w:ascii="Arial" w:hAnsi="Arial"/>
        </w:rPr>
      </w:pPr>
      <w:r w:rsidRPr="006C2FD2">
        <w:rPr>
          <w:rFonts w:ascii="Arial" w:hAnsi="Arial"/>
        </w:rPr>
        <w:t xml:space="preserve">Estudiar la viabilidad técnico – económica de la reutilización de las aguas residuales depuradas en </w:t>
      </w:r>
      <w:smartTag w:uri="urn:schemas-microsoft-com:office:smarttags" w:element="PersonName">
        <w:smartTagPr>
          <w:attr w:name="ProductID" w:val="la EDAR"/>
        </w:smartTagPr>
        <w:r w:rsidRPr="006C2FD2">
          <w:rPr>
            <w:rFonts w:ascii="Arial" w:hAnsi="Arial"/>
          </w:rPr>
          <w:t>la EDAR</w:t>
        </w:r>
      </w:smartTag>
      <w:r w:rsidRPr="006C2FD2">
        <w:rPr>
          <w:rFonts w:ascii="Arial" w:hAnsi="Arial"/>
        </w:rPr>
        <w:t xml:space="preserve"> de Punta Brava.</w:t>
      </w:r>
    </w:p>
    <w:p w:rsidR="007F2B9C" w:rsidRPr="006C2FD2" w:rsidRDefault="007F2B9C" w:rsidP="000C6C02">
      <w:pPr>
        <w:numPr>
          <w:ilvl w:val="0"/>
          <w:numId w:val="1"/>
        </w:numPr>
        <w:spacing w:after="120"/>
        <w:ind w:left="1418" w:hanging="284"/>
        <w:jc w:val="both"/>
        <w:rPr>
          <w:rFonts w:ascii="Arial" w:hAnsi="Arial"/>
        </w:rPr>
      </w:pPr>
      <w:r w:rsidRPr="006C2FD2">
        <w:rPr>
          <w:rFonts w:ascii="Arial" w:hAnsi="Arial"/>
        </w:rPr>
        <w:t>Mejorar la percepción de la calidad de estos servicios por parte de la población.</w:t>
      </w:r>
    </w:p>
    <w:p w:rsidR="007F2B9C" w:rsidRPr="006C2FD2" w:rsidRDefault="007F2B9C">
      <w:pPr>
        <w:jc w:val="both"/>
        <w:rPr>
          <w:rFonts w:ascii="Arial" w:hAnsi="Arial"/>
          <w:b/>
        </w:rPr>
      </w:pPr>
    </w:p>
    <w:p w:rsidR="003616C7" w:rsidRPr="006C2FD2" w:rsidRDefault="003616C7">
      <w:pPr>
        <w:jc w:val="both"/>
        <w:rPr>
          <w:rFonts w:ascii="Arial" w:hAnsi="Arial"/>
          <w:b/>
        </w:rPr>
      </w:pPr>
    </w:p>
    <w:p w:rsidR="00F24EAB" w:rsidRPr="006C2FD2" w:rsidRDefault="00C32348" w:rsidP="003E5C37">
      <w:pPr>
        <w:pStyle w:val="Nivel3"/>
      </w:pPr>
      <w:bookmarkStart w:id="19" w:name="_Toc498498226"/>
      <w:r w:rsidRPr="006C2FD2">
        <w:t xml:space="preserve">GESTIÓN DE SISTEMAS </w:t>
      </w:r>
      <w:r w:rsidR="00F24EAB" w:rsidRPr="006C2FD2">
        <w:t>DEL VALLE DE GUIMAR</w:t>
      </w:r>
      <w:bookmarkEnd w:id="19"/>
    </w:p>
    <w:p w:rsidR="00D77A9E" w:rsidRPr="006C2FD2" w:rsidRDefault="00D77A9E" w:rsidP="001B6FB3">
      <w:pPr>
        <w:ind w:left="615"/>
        <w:jc w:val="both"/>
        <w:outlineLvl w:val="0"/>
        <w:rPr>
          <w:rFonts w:ascii="Arial" w:hAnsi="Arial"/>
          <w:b/>
          <w:u w:val="single"/>
        </w:rPr>
      </w:pPr>
    </w:p>
    <w:p w:rsidR="00F24EAB" w:rsidRPr="006C2FD2" w:rsidRDefault="00F24EAB" w:rsidP="00F24EAB">
      <w:pPr>
        <w:outlineLvl w:val="0"/>
        <w:rPr>
          <w:rFonts w:ascii="Arial" w:hAnsi="Arial"/>
        </w:rPr>
      </w:pPr>
    </w:p>
    <w:p w:rsidR="00917530" w:rsidRPr="006C2FD2" w:rsidRDefault="00917530" w:rsidP="003E5C37">
      <w:pPr>
        <w:ind w:left="1080"/>
        <w:outlineLvl w:val="0"/>
        <w:rPr>
          <w:rFonts w:ascii="Arial" w:hAnsi="Arial"/>
          <w:b/>
        </w:rPr>
      </w:pPr>
      <w:r w:rsidRPr="006C2FD2">
        <w:rPr>
          <w:rFonts w:ascii="Arial" w:hAnsi="Arial"/>
          <w:b/>
          <w:u w:val="single"/>
        </w:rPr>
        <w:t>Descripción del programa</w:t>
      </w:r>
      <w:r w:rsidRPr="006C2FD2">
        <w:rPr>
          <w:rFonts w:ascii="Arial" w:hAnsi="Arial"/>
          <w:b/>
        </w:rPr>
        <w:t>.</w:t>
      </w:r>
    </w:p>
    <w:p w:rsidR="00917530" w:rsidRPr="006C2FD2" w:rsidRDefault="00917530" w:rsidP="00917530">
      <w:pPr>
        <w:ind w:left="426"/>
        <w:outlineLvl w:val="0"/>
        <w:rPr>
          <w:rFonts w:ascii="Arial" w:hAnsi="Arial"/>
        </w:rPr>
      </w:pPr>
    </w:p>
    <w:p w:rsidR="00917530" w:rsidRPr="006C2FD2" w:rsidRDefault="00917530" w:rsidP="00917530">
      <w:pPr>
        <w:pStyle w:val="Encabezado"/>
        <w:tabs>
          <w:tab w:val="clear" w:pos="4252"/>
          <w:tab w:val="clear" w:pos="8504"/>
        </w:tabs>
        <w:ind w:left="1276"/>
        <w:jc w:val="both"/>
        <w:outlineLvl w:val="0"/>
        <w:rPr>
          <w:rFonts w:ascii="Arial" w:hAnsi="Arial"/>
        </w:rPr>
      </w:pPr>
      <w:r w:rsidRPr="006C2FD2">
        <w:rPr>
          <w:rFonts w:ascii="Arial" w:hAnsi="Arial"/>
        </w:rPr>
        <w:t xml:space="preserve">Gestionar toda la infraestructura del sistema comarcal de saneamiento (colectores generales de saneamiento, depuración y vertido) según un Convenio específico de colaboración a suscribir con los Ayuntamientos de </w:t>
      </w:r>
      <w:proofErr w:type="spellStart"/>
      <w:r w:rsidRPr="006C2FD2">
        <w:rPr>
          <w:rFonts w:ascii="Arial" w:hAnsi="Arial"/>
        </w:rPr>
        <w:t>Güímar</w:t>
      </w:r>
      <w:proofErr w:type="spellEnd"/>
      <w:r w:rsidRPr="006C2FD2">
        <w:rPr>
          <w:rFonts w:ascii="Arial" w:hAnsi="Arial"/>
        </w:rPr>
        <w:t xml:space="preserve">, </w:t>
      </w:r>
      <w:proofErr w:type="spellStart"/>
      <w:r w:rsidRPr="006C2FD2">
        <w:rPr>
          <w:rFonts w:ascii="Arial" w:hAnsi="Arial"/>
        </w:rPr>
        <w:t>Arafo</w:t>
      </w:r>
      <w:proofErr w:type="spellEnd"/>
      <w:r w:rsidRPr="006C2FD2">
        <w:rPr>
          <w:rFonts w:ascii="Arial" w:hAnsi="Arial"/>
        </w:rPr>
        <w:t xml:space="preserve"> y Candelaria.</w:t>
      </w:r>
    </w:p>
    <w:p w:rsidR="00917530" w:rsidRPr="006C2FD2" w:rsidRDefault="00917530" w:rsidP="00917530">
      <w:pPr>
        <w:ind w:left="426"/>
        <w:outlineLvl w:val="0"/>
        <w:rPr>
          <w:rFonts w:ascii="Arial" w:hAnsi="Arial"/>
        </w:rPr>
      </w:pPr>
    </w:p>
    <w:p w:rsidR="003616C7" w:rsidRPr="006C2FD2" w:rsidRDefault="003616C7" w:rsidP="00917530">
      <w:pPr>
        <w:ind w:left="426"/>
        <w:outlineLvl w:val="0"/>
        <w:rPr>
          <w:rFonts w:ascii="Arial" w:hAnsi="Arial"/>
        </w:rPr>
      </w:pPr>
    </w:p>
    <w:p w:rsidR="00917530" w:rsidRPr="006C2FD2" w:rsidRDefault="00917530" w:rsidP="003E5C37">
      <w:pPr>
        <w:ind w:left="1080"/>
        <w:outlineLvl w:val="0"/>
        <w:rPr>
          <w:rFonts w:ascii="Arial" w:hAnsi="Arial"/>
          <w:b/>
        </w:rPr>
      </w:pPr>
      <w:r w:rsidRPr="006C2FD2">
        <w:rPr>
          <w:rFonts w:ascii="Arial" w:hAnsi="Arial"/>
          <w:b/>
          <w:u w:val="single"/>
        </w:rPr>
        <w:lastRenderedPageBreak/>
        <w:t>Estrangulamientos sobre los que pretende actuar</w:t>
      </w:r>
      <w:r w:rsidRPr="006C2FD2">
        <w:rPr>
          <w:rFonts w:ascii="Arial" w:hAnsi="Arial"/>
          <w:b/>
        </w:rPr>
        <w:t>.</w:t>
      </w:r>
    </w:p>
    <w:p w:rsidR="00917530" w:rsidRPr="006C2FD2" w:rsidRDefault="00917530" w:rsidP="00917530">
      <w:pPr>
        <w:pStyle w:val="Encabezado"/>
        <w:tabs>
          <w:tab w:val="clear" w:pos="4252"/>
          <w:tab w:val="clear" w:pos="8504"/>
        </w:tabs>
        <w:outlineLvl w:val="0"/>
        <w:rPr>
          <w:rFonts w:ascii="Arial" w:hAnsi="Arial"/>
        </w:rPr>
      </w:pPr>
    </w:p>
    <w:p w:rsidR="00917530" w:rsidRPr="006C2FD2" w:rsidRDefault="00917530" w:rsidP="000C6C02">
      <w:pPr>
        <w:numPr>
          <w:ilvl w:val="0"/>
          <w:numId w:val="1"/>
        </w:numPr>
        <w:spacing w:after="120"/>
        <w:ind w:left="1418" w:hanging="284"/>
        <w:jc w:val="both"/>
        <w:rPr>
          <w:rFonts w:ascii="Arial" w:hAnsi="Arial"/>
        </w:rPr>
      </w:pPr>
      <w:r w:rsidRPr="006C2FD2">
        <w:rPr>
          <w:rFonts w:ascii="Arial" w:hAnsi="Arial"/>
        </w:rPr>
        <w:t>Puesta en marcha de todas las infraestructuras del sistema comarcal.</w:t>
      </w:r>
    </w:p>
    <w:p w:rsidR="00917530" w:rsidRPr="006C2FD2" w:rsidRDefault="00917530" w:rsidP="000C6C02">
      <w:pPr>
        <w:numPr>
          <w:ilvl w:val="0"/>
          <w:numId w:val="1"/>
        </w:numPr>
        <w:spacing w:after="120"/>
        <w:ind w:left="1418" w:hanging="284"/>
        <w:jc w:val="both"/>
        <w:rPr>
          <w:rFonts w:ascii="Arial" w:hAnsi="Arial"/>
        </w:rPr>
      </w:pPr>
      <w:r w:rsidRPr="006C2FD2">
        <w:rPr>
          <w:rFonts w:ascii="Arial" w:hAnsi="Arial"/>
        </w:rPr>
        <w:t>Financiación de los costes de operación y mantenimiento de estas instalaciones.</w:t>
      </w:r>
    </w:p>
    <w:p w:rsidR="00917530" w:rsidRPr="006C2FD2" w:rsidRDefault="00917530" w:rsidP="000C6C02">
      <w:pPr>
        <w:numPr>
          <w:ilvl w:val="0"/>
          <w:numId w:val="1"/>
        </w:numPr>
        <w:spacing w:after="120"/>
        <w:ind w:left="1418" w:hanging="284"/>
        <w:jc w:val="both"/>
        <w:rPr>
          <w:rFonts w:ascii="Arial" w:hAnsi="Arial"/>
        </w:rPr>
      </w:pPr>
      <w:r w:rsidRPr="006C2FD2">
        <w:rPr>
          <w:rFonts w:ascii="Arial" w:hAnsi="Arial"/>
        </w:rPr>
        <w:t>Coordinación entre todas las entidades implicadas</w:t>
      </w:r>
    </w:p>
    <w:p w:rsidR="00917530" w:rsidRPr="006C2FD2" w:rsidRDefault="00917530" w:rsidP="00917530">
      <w:pPr>
        <w:pStyle w:val="Encabezado"/>
        <w:tabs>
          <w:tab w:val="clear" w:pos="4252"/>
          <w:tab w:val="clear" w:pos="8504"/>
        </w:tabs>
        <w:outlineLvl w:val="0"/>
        <w:rPr>
          <w:rFonts w:ascii="Arial" w:hAnsi="Arial"/>
        </w:rPr>
      </w:pPr>
    </w:p>
    <w:p w:rsidR="00917530" w:rsidRPr="006C2FD2" w:rsidRDefault="00917530" w:rsidP="003E5C37">
      <w:pPr>
        <w:ind w:left="1080"/>
        <w:outlineLvl w:val="0"/>
        <w:rPr>
          <w:rFonts w:ascii="Arial" w:hAnsi="Arial"/>
          <w:b/>
        </w:rPr>
      </w:pPr>
      <w:r w:rsidRPr="006C2FD2">
        <w:rPr>
          <w:rFonts w:ascii="Arial" w:hAnsi="Arial"/>
          <w:b/>
          <w:u w:val="single"/>
        </w:rPr>
        <w:t>Objetivos</w:t>
      </w:r>
      <w:r w:rsidRPr="006C2FD2">
        <w:rPr>
          <w:rFonts w:ascii="Arial" w:hAnsi="Arial"/>
          <w:b/>
        </w:rPr>
        <w:t>.</w:t>
      </w:r>
    </w:p>
    <w:p w:rsidR="00917530" w:rsidRPr="006C2FD2" w:rsidRDefault="00917530" w:rsidP="00917530">
      <w:pPr>
        <w:ind w:left="705"/>
        <w:rPr>
          <w:rFonts w:ascii="Arial" w:hAnsi="Arial"/>
        </w:rPr>
      </w:pPr>
    </w:p>
    <w:p w:rsidR="00917530" w:rsidRDefault="00917530" w:rsidP="000C6C02">
      <w:pPr>
        <w:numPr>
          <w:ilvl w:val="0"/>
          <w:numId w:val="1"/>
        </w:numPr>
        <w:spacing w:after="120"/>
        <w:ind w:left="1418" w:hanging="284"/>
        <w:jc w:val="both"/>
        <w:rPr>
          <w:rFonts w:ascii="Arial" w:hAnsi="Arial"/>
        </w:rPr>
      </w:pPr>
      <w:r w:rsidRPr="006C2FD2">
        <w:rPr>
          <w:rFonts w:ascii="Arial" w:hAnsi="Arial"/>
        </w:rPr>
        <w:t>Incidir en todas las Administraciones (Nacional, Regional, Insular y Municipal) implicadas (colectores generales, redes de alcantarillado y acometidas domiciliarias) para completar el desarrollo de la infraestructura prevista para este sistema</w:t>
      </w:r>
      <w:r w:rsidR="0075721D">
        <w:rPr>
          <w:rFonts w:ascii="Arial" w:hAnsi="Arial"/>
        </w:rPr>
        <w:t xml:space="preserve"> según PHT y los </w:t>
      </w:r>
      <w:proofErr w:type="spellStart"/>
      <w:r w:rsidR="0075721D">
        <w:rPr>
          <w:rFonts w:ascii="Arial" w:hAnsi="Arial"/>
        </w:rPr>
        <w:t>DPS´s</w:t>
      </w:r>
      <w:proofErr w:type="spellEnd"/>
      <w:r w:rsidRPr="006C2FD2">
        <w:rPr>
          <w:rFonts w:ascii="Arial" w:hAnsi="Arial"/>
        </w:rPr>
        <w:t>.</w:t>
      </w:r>
    </w:p>
    <w:p w:rsidR="0075721D" w:rsidRPr="006C2FD2" w:rsidRDefault="0075721D" w:rsidP="000C6C02">
      <w:pPr>
        <w:numPr>
          <w:ilvl w:val="0"/>
          <w:numId w:val="1"/>
        </w:numPr>
        <w:spacing w:after="120"/>
        <w:ind w:left="1418" w:hanging="284"/>
        <w:jc w:val="both"/>
        <w:rPr>
          <w:rFonts w:ascii="Arial" w:hAnsi="Arial"/>
        </w:rPr>
      </w:pPr>
      <w:r>
        <w:rPr>
          <w:rFonts w:ascii="Arial" w:hAnsi="Arial"/>
        </w:rPr>
        <w:t xml:space="preserve">Avanzar con la obra de ejecución de la EDAR de </w:t>
      </w:r>
      <w:proofErr w:type="spellStart"/>
      <w:r>
        <w:rPr>
          <w:rFonts w:ascii="Arial" w:hAnsi="Arial"/>
        </w:rPr>
        <w:t>Güimar</w:t>
      </w:r>
      <w:proofErr w:type="spellEnd"/>
    </w:p>
    <w:p w:rsidR="00917530" w:rsidRPr="006C2FD2" w:rsidRDefault="00917530" w:rsidP="000C6C02">
      <w:pPr>
        <w:numPr>
          <w:ilvl w:val="0"/>
          <w:numId w:val="1"/>
        </w:numPr>
        <w:spacing w:after="120"/>
        <w:ind w:left="1418" w:hanging="284"/>
        <w:jc w:val="both"/>
        <w:rPr>
          <w:rFonts w:ascii="Arial" w:hAnsi="Arial"/>
        </w:rPr>
      </w:pPr>
      <w:r w:rsidRPr="006C2FD2">
        <w:rPr>
          <w:rFonts w:ascii="Arial" w:hAnsi="Arial"/>
        </w:rPr>
        <w:t>Garantizar que no se produzcan perjuicios ambientales en el entorno por causa de las aguas residuales, tanto en la zona terrestre como en la costera.</w:t>
      </w:r>
    </w:p>
    <w:p w:rsidR="00917530" w:rsidRPr="006C2FD2" w:rsidRDefault="00917530" w:rsidP="000C6C02">
      <w:pPr>
        <w:numPr>
          <w:ilvl w:val="0"/>
          <w:numId w:val="1"/>
        </w:numPr>
        <w:spacing w:after="120"/>
        <w:ind w:left="1418" w:hanging="284"/>
        <w:jc w:val="both"/>
        <w:rPr>
          <w:rFonts w:ascii="Arial" w:hAnsi="Arial"/>
        </w:rPr>
      </w:pPr>
      <w:r w:rsidRPr="006C2FD2">
        <w:rPr>
          <w:rFonts w:ascii="Arial" w:hAnsi="Arial"/>
        </w:rPr>
        <w:t xml:space="preserve">Estudiar la viabilidad técnico – económica de la reutilización de las aguas residuales depuradas en </w:t>
      </w:r>
      <w:smartTag w:uri="urn:schemas-microsoft-com:office:smarttags" w:element="PersonName">
        <w:smartTagPr>
          <w:attr w:name="ProductID" w:val="la nueva EDAR"/>
        </w:smartTagPr>
        <w:r w:rsidRPr="006C2FD2">
          <w:rPr>
            <w:rFonts w:ascii="Arial" w:hAnsi="Arial"/>
          </w:rPr>
          <w:t>la nueva EDAR</w:t>
        </w:r>
      </w:smartTag>
      <w:r w:rsidRPr="006C2FD2">
        <w:rPr>
          <w:rFonts w:ascii="Arial" w:hAnsi="Arial"/>
        </w:rPr>
        <w:t xml:space="preserve"> del Valle de </w:t>
      </w:r>
      <w:proofErr w:type="spellStart"/>
      <w:r w:rsidRPr="006C2FD2">
        <w:rPr>
          <w:rFonts w:ascii="Arial" w:hAnsi="Arial"/>
        </w:rPr>
        <w:t>Güímar</w:t>
      </w:r>
      <w:proofErr w:type="spellEnd"/>
      <w:r w:rsidRPr="006C2FD2">
        <w:rPr>
          <w:rFonts w:ascii="Arial" w:hAnsi="Arial"/>
        </w:rPr>
        <w:t>.</w:t>
      </w:r>
    </w:p>
    <w:p w:rsidR="00917530" w:rsidRPr="006C2FD2" w:rsidRDefault="00917530" w:rsidP="000C6C02">
      <w:pPr>
        <w:numPr>
          <w:ilvl w:val="0"/>
          <w:numId w:val="1"/>
        </w:numPr>
        <w:spacing w:after="120"/>
        <w:ind w:left="1418" w:hanging="284"/>
        <w:jc w:val="both"/>
        <w:rPr>
          <w:rFonts w:ascii="Arial" w:hAnsi="Arial"/>
        </w:rPr>
      </w:pPr>
      <w:r w:rsidRPr="006C2FD2">
        <w:rPr>
          <w:rFonts w:ascii="Arial" w:hAnsi="Arial"/>
        </w:rPr>
        <w:t>Mejorar la percepción de la calidad de estos servicios por parte de la población.</w:t>
      </w:r>
    </w:p>
    <w:p w:rsidR="001B6FB3" w:rsidRPr="006C2FD2" w:rsidRDefault="001B6FB3" w:rsidP="000C6C02">
      <w:pPr>
        <w:numPr>
          <w:ilvl w:val="0"/>
          <w:numId w:val="1"/>
        </w:numPr>
        <w:spacing w:after="120"/>
        <w:ind w:left="1418" w:hanging="284"/>
        <w:jc w:val="both"/>
        <w:rPr>
          <w:rFonts w:ascii="Arial" w:hAnsi="Arial"/>
        </w:rPr>
      </w:pPr>
      <w:r w:rsidRPr="006C2FD2">
        <w:rPr>
          <w:rFonts w:ascii="Arial" w:hAnsi="Arial"/>
        </w:rPr>
        <w:t xml:space="preserve">Convenir la gestión centralizada de la depuración del Valle de </w:t>
      </w:r>
      <w:proofErr w:type="spellStart"/>
      <w:r w:rsidRPr="006C2FD2">
        <w:rPr>
          <w:rFonts w:ascii="Arial" w:hAnsi="Arial"/>
        </w:rPr>
        <w:t>Güímar</w:t>
      </w:r>
      <w:proofErr w:type="spellEnd"/>
      <w:r w:rsidRPr="006C2FD2">
        <w:rPr>
          <w:rFonts w:ascii="Arial" w:hAnsi="Arial"/>
        </w:rPr>
        <w:t xml:space="preserve"> con los Ayuntamientos de </w:t>
      </w:r>
      <w:proofErr w:type="spellStart"/>
      <w:r w:rsidRPr="006C2FD2">
        <w:rPr>
          <w:rFonts w:ascii="Arial" w:hAnsi="Arial"/>
        </w:rPr>
        <w:t>Güímar</w:t>
      </w:r>
      <w:proofErr w:type="spellEnd"/>
      <w:r w:rsidRPr="006C2FD2">
        <w:rPr>
          <w:rFonts w:ascii="Arial" w:hAnsi="Arial"/>
        </w:rPr>
        <w:t xml:space="preserve">, </w:t>
      </w:r>
      <w:proofErr w:type="spellStart"/>
      <w:r w:rsidRPr="006C2FD2">
        <w:rPr>
          <w:rFonts w:ascii="Arial" w:hAnsi="Arial"/>
        </w:rPr>
        <w:t>Arafo</w:t>
      </w:r>
      <w:proofErr w:type="spellEnd"/>
      <w:r w:rsidRPr="006C2FD2">
        <w:rPr>
          <w:rFonts w:ascii="Arial" w:hAnsi="Arial"/>
        </w:rPr>
        <w:t xml:space="preserve"> y Candelaria.</w:t>
      </w:r>
    </w:p>
    <w:p w:rsidR="001B6FB3" w:rsidRPr="006C2FD2" w:rsidRDefault="001B6FB3" w:rsidP="001B6FB3">
      <w:pPr>
        <w:jc w:val="both"/>
        <w:rPr>
          <w:rFonts w:ascii="Arial" w:hAnsi="Arial"/>
        </w:rPr>
      </w:pPr>
    </w:p>
    <w:p w:rsidR="002C4734" w:rsidRDefault="002C4734" w:rsidP="002C4734">
      <w:pPr>
        <w:spacing w:after="120"/>
        <w:ind w:left="1134"/>
        <w:jc w:val="both"/>
        <w:rPr>
          <w:rFonts w:ascii="Arial" w:hAnsi="Arial"/>
        </w:rPr>
      </w:pPr>
    </w:p>
    <w:p w:rsidR="00E57666" w:rsidRPr="006C2FD2" w:rsidRDefault="00E57666" w:rsidP="002C4734">
      <w:pPr>
        <w:spacing w:after="120"/>
        <w:ind w:left="1134"/>
        <w:jc w:val="both"/>
        <w:rPr>
          <w:rFonts w:ascii="Arial" w:hAnsi="Arial"/>
        </w:rPr>
      </w:pPr>
    </w:p>
    <w:p w:rsidR="002C4734" w:rsidRPr="006C2FD2" w:rsidRDefault="00B142C8" w:rsidP="003E5C37">
      <w:pPr>
        <w:pStyle w:val="Nivel3"/>
      </w:pPr>
      <w:bookmarkStart w:id="20" w:name="_Toc498498227"/>
      <w:r w:rsidRPr="006C2FD2">
        <w:t>GESTIÓN DE SISTEMAS DEL NOROESTE</w:t>
      </w:r>
      <w:r w:rsidR="002C4734" w:rsidRPr="006C2FD2">
        <w:t xml:space="preserve"> (A.U.N.O.)</w:t>
      </w:r>
      <w:bookmarkEnd w:id="20"/>
    </w:p>
    <w:p w:rsidR="00456424" w:rsidRPr="006C2FD2" w:rsidRDefault="00456424" w:rsidP="00456424">
      <w:pPr>
        <w:ind w:left="615"/>
        <w:jc w:val="both"/>
        <w:outlineLvl w:val="0"/>
        <w:rPr>
          <w:rFonts w:ascii="Arial" w:hAnsi="Arial"/>
          <w:b/>
          <w:u w:val="single"/>
        </w:rPr>
      </w:pPr>
    </w:p>
    <w:p w:rsidR="002C4734" w:rsidRPr="006C2FD2" w:rsidRDefault="002C4734" w:rsidP="002C4734">
      <w:pPr>
        <w:outlineLvl w:val="0"/>
        <w:rPr>
          <w:rFonts w:ascii="Arial" w:hAnsi="Arial"/>
        </w:rPr>
      </w:pPr>
    </w:p>
    <w:p w:rsidR="002C4734" w:rsidRPr="006C2FD2" w:rsidRDefault="002C4734" w:rsidP="00B907BC">
      <w:pPr>
        <w:ind w:left="1080"/>
        <w:outlineLvl w:val="0"/>
        <w:rPr>
          <w:rFonts w:ascii="Arial" w:hAnsi="Arial"/>
          <w:b/>
        </w:rPr>
      </w:pPr>
      <w:r w:rsidRPr="006C2FD2">
        <w:rPr>
          <w:rFonts w:ascii="Arial" w:hAnsi="Arial"/>
          <w:b/>
          <w:u w:val="single"/>
        </w:rPr>
        <w:t>Descripción del programa</w:t>
      </w:r>
      <w:r w:rsidRPr="006C2FD2">
        <w:rPr>
          <w:rFonts w:ascii="Arial" w:hAnsi="Arial"/>
          <w:b/>
        </w:rPr>
        <w:t>.</w:t>
      </w:r>
    </w:p>
    <w:p w:rsidR="002C4734" w:rsidRPr="006C2FD2" w:rsidRDefault="002C4734" w:rsidP="002C4734">
      <w:pPr>
        <w:ind w:left="426"/>
        <w:outlineLvl w:val="0"/>
        <w:rPr>
          <w:rFonts w:ascii="Arial" w:hAnsi="Arial"/>
        </w:rPr>
      </w:pPr>
    </w:p>
    <w:p w:rsidR="00C774D3" w:rsidRPr="006C2FD2" w:rsidRDefault="002C4734" w:rsidP="002C4734">
      <w:pPr>
        <w:pStyle w:val="Encabezado"/>
        <w:tabs>
          <w:tab w:val="clear" w:pos="4252"/>
          <w:tab w:val="clear" w:pos="8504"/>
        </w:tabs>
        <w:ind w:left="1276"/>
        <w:jc w:val="both"/>
        <w:outlineLvl w:val="0"/>
        <w:rPr>
          <w:rFonts w:ascii="Arial" w:hAnsi="Arial"/>
        </w:rPr>
      </w:pPr>
      <w:r w:rsidRPr="006C2FD2">
        <w:rPr>
          <w:rFonts w:ascii="Arial" w:hAnsi="Arial"/>
        </w:rPr>
        <w:t>Gestionar toda la infraestructura de</w:t>
      </w:r>
      <w:r w:rsidR="00B142C8" w:rsidRPr="006C2FD2">
        <w:rPr>
          <w:rFonts w:ascii="Arial" w:hAnsi="Arial"/>
        </w:rPr>
        <w:t>l Sistema Comar</w:t>
      </w:r>
      <w:r w:rsidR="00456424" w:rsidRPr="006C2FD2">
        <w:rPr>
          <w:rFonts w:ascii="Arial" w:hAnsi="Arial"/>
        </w:rPr>
        <w:t>c</w:t>
      </w:r>
      <w:r w:rsidR="00B142C8" w:rsidRPr="006C2FD2">
        <w:rPr>
          <w:rFonts w:ascii="Arial" w:hAnsi="Arial"/>
        </w:rPr>
        <w:t>al de Suministro de Agua Desalinizada</w:t>
      </w:r>
      <w:r w:rsidR="00214B91" w:rsidRPr="006C2FD2">
        <w:rPr>
          <w:rFonts w:ascii="Arial" w:hAnsi="Arial"/>
        </w:rPr>
        <w:t xml:space="preserve"> </w:t>
      </w:r>
      <w:r w:rsidR="00264FA2" w:rsidRPr="006C2FD2">
        <w:rPr>
          <w:rFonts w:ascii="Arial" w:hAnsi="Arial"/>
        </w:rPr>
        <w:t xml:space="preserve">(Desalinizadoras de </w:t>
      </w:r>
      <w:smartTag w:uri="urn:schemas-microsoft-com:office:smarttags" w:element="PersonName">
        <w:smartTagPr>
          <w:attr w:name="ProductID" w:val="La Guancha"/>
        </w:smartTagPr>
        <w:r w:rsidR="00264FA2" w:rsidRPr="006C2FD2">
          <w:rPr>
            <w:rFonts w:ascii="Arial" w:hAnsi="Arial"/>
          </w:rPr>
          <w:t xml:space="preserve">La </w:t>
        </w:r>
        <w:proofErr w:type="spellStart"/>
        <w:r w:rsidR="00264FA2" w:rsidRPr="006C2FD2">
          <w:rPr>
            <w:rFonts w:ascii="Arial" w:hAnsi="Arial"/>
          </w:rPr>
          <w:t>Guancha</w:t>
        </w:r>
      </w:smartTag>
      <w:proofErr w:type="spellEnd"/>
      <w:r w:rsidR="00264FA2" w:rsidRPr="006C2FD2">
        <w:rPr>
          <w:rFonts w:ascii="Arial" w:hAnsi="Arial"/>
        </w:rPr>
        <w:t xml:space="preserve">, Altos de </w:t>
      </w:r>
      <w:proofErr w:type="spellStart"/>
      <w:r w:rsidR="00264FA2" w:rsidRPr="006C2FD2">
        <w:rPr>
          <w:rFonts w:ascii="Arial" w:hAnsi="Arial"/>
        </w:rPr>
        <w:t>Icod</w:t>
      </w:r>
      <w:proofErr w:type="spellEnd"/>
      <w:r w:rsidR="00264FA2" w:rsidRPr="006C2FD2">
        <w:rPr>
          <w:rFonts w:ascii="Arial" w:hAnsi="Arial"/>
        </w:rPr>
        <w:t xml:space="preserve"> y el Reventón, así como todas las conducciones y elementos asociados)</w:t>
      </w:r>
      <w:r w:rsidR="00214B91" w:rsidRPr="006C2FD2">
        <w:rPr>
          <w:rFonts w:ascii="Arial" w:hAnsi="Arial"/>
        </w:rPr>
        <w:t>, actualiza</w:t>
      </w:r>
      <w:r w:rsidR="003616C7" w:rsidRPr="006C2FD2">
        <w:rPr>
          <w:rFonts w:ascii="Arial" w:hAnsi="Arial"/>
        </w:rPr>
        <w:t>dos ya</w:t>
      </w:r>
      <w:r w:rsidR="00214B91" w:rsidRPr="006C2FD2">
        <w:rPr>
          <w:rFonts w:ascii="Arial" w:hAnsi="Arial"/>
        </w:rPr>
        <w:t xml:space="preserve"> los Convenios de colaboración suscritos con los Ayuntamientos de San Juan de </w:t>
      </w:r>
      <w:smartTag w:uri="urn:schemas-microsoft-com:office:smarttags" w:element="PersonName">
        <w:smartTagPr>
          <w:attr w:name="ProductID" w:val="la Rambla"/>
        </w:smartTagPr>
        <w:r w:rsidR="00214B91" w:rsidRPr="006C2FD2">
          <w:rPr>
            <w:rFonts w:ascii="Arial" w:hAnsi="Arial"/>
          </w:rPr>
          <w:t>la Rambla</w:t>
        </w:r>
      </w:smartTag>
      <w:r w:rsidR="00214B91" w:rsidRPr="006C2FD2">
        <w:rPr>
          <w:rFonts w:ascii="Arial" w:hAnsi="Arial"/>
        </w:rPr>
        <w:t xml:space="preserve">, </w:t>
      </w:r>
      <w:smartTag w:uri="urn:schemas-microsoft-com:office:smarttags" w:element="PersonName">
        <w:smartTagPr>
          <w:attr w:name="ProductID" w:val="La Guancha"/>
        </w:smartTagPr>
        <w:r w:rsidR="00214B91" w:rsidRPr="006C2FD2">
          <w:rPr>
            <w:rFonts w:ascii="Arial" w:hAnsi="Arial"/>
          </w:rPr>
          <w:t xml:space="preserve">La </w:t>
        </w:r>
        <w:proofErr w:type="spellStart"/>
        <w:r w:rsidR="00214B91" w:rsidRPr="006C2FD2">
          <w:rPr>
            <w:rFonts w:ascii="Arial" w:hAnsi="Arial"/>
          </w:rPr>
          <w:t>Guancha</w:t>
        </w:r>
      </w:smartTag>
      <w:proofErr w:type="spellEnd"/>
      <w:r w:rsidR="00214B91" w:rsidRPr="006C2FD2">
        <w:rPr>
          <w:rFonts w:ascii="Arial" w:hAnsi="Arial"/>
        </w:rPr>
        <w:t xml:space="preserve">, </w:t>
      </w:r>
      <w:proofErr w:type="spellStart"/>
      <w:r w:rsidR="00214B91" w:rsidRPr="006C2FD2">
        <w:rPr>
          <w:rFonts w:ascii="Arial" w:hAnsi="Arial"/>
        </w:rPr>
        <w:t>Icod</w:t>
      </w:r>
      <w:proofErr w:type="spellEnd"/>
      <w:r w:rsidR="00214B91" w:rsidRPr="006C2FD2">
        <w:rPr>
          <w:rFonts w:ascii="Arial" w:hAnsi="Arial"/>
        </w:rPr>
        <w:t>, Garachico, El Tanque, Los Silos y Buenavista, y los contratos de suministro de electricidad y de operación y mantenimiento que había suscrito BALTEN</w:t>
      </w:r>
      <w:r w:rsidR="00C774D3" w:rsidRPr="006C2FD2">
        <w:rPr>
          <w:rFonts w:ascii="Arial" w:hAnsi="Arial"/>
        </w:rPr>
        <w:t>.</w:t>
      </w:r>
    </w:p>
    <w:p w:rsidR="00456424" w:rsidRPr="006C2FD2" w:rsidRDefault="00456424" w:rsidP="002C4734">
      <w:pPr>
        <w:pStyle w:val="Encabezado"/>
        <w:tabs>
          <w:tab w:val="clear" w:pos="4252"/>
          <w:tab w:val="clear" w:pos="8504"/>
        </w:tabs>
        <w:ind w:left="1276"/>
        <w:jc w:val="both"/>
        <w:outlineLvl w:val="0"/>
        <w:rPr>
          <w:rFonts w:ascii="Arial" w:hAnsi="Arial"/>
        </w:rPr>
      </w:pPr>
    </w:p>
    <w:p w:rsidR="00B142C8" w:rsidRPr="006C2FD2" w:rsidRDefault="00B142C8" w:rsidP="002C4734">
      <w:pPr>
        <w:pStyle w:val="Encabezado"/>
        <w:tabs>
          <w:tab w:val="clear" w:pos="4252"/>
          <w:tab w:val="clear" w:pos="8504"/>
        </w:tabs>
        <w:ind w:left="1276"/>
        <w:jc w:val="both"/>
        <w:outlineLvl w:val="0"/>
        <w:rPr>
          <w:rFonts w:ascii="Arial" w:hAnsi="Arial"/>
        </w:rPr>
      </w:pPr>
      <w:r w:rsidRPr="006C2FD2">
        <w:rPr>
          <w:rFonts w:ascii="Arial" w:hAnsi="Arial"/>
        </w:rPr>
        <w:t xml:space="preserve">Propiciar el cumplimiento de </w:t>
      </w:r>
      <w:smartTag w:uri="urn:schemas-microsoft-com:office:smarttags" w:element="PersonName">
        <w:smartTagPr>
          <w:attr w:name="ProductID" w:val="la Directiva Europea"/>
        </w:smartTagPr>
        <w:r w:rsidRPr="006C2FD2">
          <w:rPr>
            <w:rFonts w:ascii="Arial" w:hAnsi="Arial"/>
          </w:rPr>
          <w:t>la Directiva Europea</w:t>
        </w:r>
      </w:smartTag>
      <w:r w:rsidRPr="006C2FD2">
        <w:rPr>
          <w:rFonts w:ascii="Arial" w:hAnsi="Arial"/>
        </w:rPr>
        <w:t xml:space="preserve"> 91/271 (Aguas Residuales) abordando las acciones necesarias </w:t>
      </w:r>
    </w:p>
    <w:p w:rsidR="00264FA2" w:rsidRPr="006C2FD2" w:rsidRDefault="00264FA2" w:rsidP="002C4734">
      <w:pPr>
        <w:pStyle w:val="Encabezado"/>
        <w:tabs>
          <w:tab w:val="clear" w:pos="4252"/>
          <w:tab w:val="clear" w:pos="8504"/>
        </w:tabs>
        <w:ind w:left="1276"/>
        <w:jc w:val="both"/>
        <w:outlineLvl w:val="0"/>
        <w:rPr>
          <w:rFonts w:ascii="Arial" w:hAnsi="Arial"/>
        </w:rPr>
      </w:pPr>
    </w:p>
    <w:p w:rsidR="002C4734" w:rsidRPr="006C2FD2" w:rsidRDefault="002C4734" w:rsidP="00B907BC">
      <w:pPr>
        <w:ind w:left="1080"/>
        <w:outlineLvl w:val="0"/>
        <w:rPr>
          <w:rFonts w:ascii="Arial" w:hAnsi="Arial"/>
          <w:b/>
        </w:rPr>
      </w:pPr>
      <w:r w:rsidRPr="006C2FD2">
        <w:rPr>
          <w:rFonts w:ascii="Arial" w:hAnsi="Arial"/>
          <w:b/>
          <w:u w:val="single"/>
        </w:rPr>
        <w:t>Estrangulamientos sobre los que pretende actuar</w:t>
      </w:r>
      <w:r w:rsidRPr="006C2FD2">
        <w:rPr>
          <w:rFonts w:ascii="Arial" w:hAnsi="Arial"/>
          <w:b/>
        </w:rPr>
        <w:t>.</w:t>
      </w:r>
    </w:p>
    <w:p w:rsidR="002C4734" w:rsidRPr="006C2FD2" w:rsidRDefault="002C4734" w:rsidP="002C4734">
      <w:pPr>
        <w:pStyle w:val="Encabezado"/>
        <w:tabs>
          <w:tab w:val="clear" w:pos="4252"/>
          <w:tab w:val="clear" w:pos="8504"/>
        </w:tabs>
        <w:outlineLvl w:val="0"/>
        <w:rPr>
          <w:rFonts w:ascii="Arial" w:hAnsi="Arial"/>
        </w:rPr>
      </w:pPr>
    </w:p>
    <w:p w:rsidR="002C4734" w:rsidRPr="006C2FD2" w:rsidRDefault="002C4734" w:rsidP="000C6C02">
      <w:pPr>
        <w:numPr>
          <w:ilvl w:val="0"/>
          <w:numId w:val="1"/>
        </w:numPr>
        <w:spacing w:after="120"/>
        <w:ind w:left="1418" w:hanging="284"/>
        <w:jc w:val="both"/>
        <w:rPr>
          <w:rFonts w:ascii="Arial" w:hAnsi="Arial"/>
        </w:rPr>
      </w:pPr>
      <w:r w:rsidRPr="006C2FD2">
        <w:rPr>
          <w:rFonts w:ascii="Arial" w:hAnsi="Arial"/>
        </w:rPr>
        <w:t>Puesta en marcha de todas las infraestructuras del sistema comarcal.</w:t>
      </w:r>
    </w:p>
    <w:p w:rsidR="00EA1BD3" w:rsidRPr="006C2FD2" w:rsidRDefault="00B142C8" w:rsidP="000C6C02">
      <w:pPr>
        <w:numPr>
          <w:ilvl w:val="0"/>
          <w:numId w:val="1"/>
        </w:numPr>
        <w:spacing w:after="120"/>
        <w:ind w:left="1418" w:hanging="284"/>
        <w:jc w:val="both"/>
        <w:rPr>
          <w:rFonts w:ascii="Arial" w:hAnsi="Arial"/>
        </w:rPr>
      </w:pPr>
      <w:r w:rsidRPr="006C2FD2">
        <w:rPr>
          <w:rFonts w:ascii="Arial" w:hAnsi="Arial"/>
        </w:rPr>
        <w:t>Insistir en la búsqueda de s</w:t>
      </w:r>
      <w:r w:rsidR="00EA1BD3" w:rsidRPr="006C2FD2">
        <w:rPr>
          <w:rFonts w:ascii="Arial" w:hAnsi="Arial"/>
        </w:rPr>
        <w:t xml:space="preserve">olución tecnológica para el tratamiento de las aguas de </w:t>
      </w:r>
      <w:smartTag w:uri="urn:schemas-microsoft-com:office:smarttags" w:element="PersonName">
        <w:smartTagPr>
          <w:attr w:name="ProductID" w:val="la galer￭a Hoya"/>
        </w:smartTagPr>
        <w:r w:rsidR="00EA1BD3" w:rsidRPr="006C2FD2">
          <w:rPr>
            <w:rFonts w:ascii="Arial" w:hAnsi="Arial"/>
          </w:rPr>
          <w:t>la galería Hoya</w:t>
        </w:r>
      </w:smartTag>
      <w:r w:rsidR="00EA1BD3" w:rsidRPr="006C2FD2">
        <w:rPr>
          <w:rFonts w:ascii="Arial" w:hAnsi="Arial"/>
        </w:rPr>
        <w:t xml:space="preserve"> del Cedro.</w:t>
      </w:r>
    </w:p>
    <w:p w:rsidR="002C4734" w:rsidRPr="006C2FD2" w:rsidRDefault="002C4734" w:rsidP="000C6C02">
      <w:pPr>
        <w:numPr>
          <w:ilvl w:val="0"/>
          <w:numId w:val="1"/>
        </w:numPr>
        <w:spacing w:after="120"/>
        <w:ind w:left="1418" w:hanging="284"/>
        <w:jc w:val="both"/>
        <w:rPr>
          <w:rFonts w:ascii="Arial" w:hAnsi="Arial"/>
        </w:rPr>
      </w:pPr>
      <w:r w:rsidRPr="006C2FD2">
        <w:rPr>
          <w:rFonts w:ascii="Arial" w:hAnsi="Arial"/>
        </w:rPr>
        <w:t xml:space="preserve">Financiación de </w:t>
      </w:r>
      <w:r w:rsidR="00264FA2" w:rsidRPr="006C2FD2">
        <w:rPr>
          <w:rFonts w:ascii="Arial" w:hAnsi="Arial"/>
        </w:rPr>
        <w:t xml:space="preserve">todos </w:t>
      </w:r>
      <w:r w:rsidRPr="006C2FD2">
        <w:rPr>
          <w:rFonts w:ascii="Arial" w:hAnsi="Arial"/>
        </w:rPr>
        <w:t>los costes</w:t>
      </w:r>
      <w:r w:rsidR="00264FA2" w:rsidRPr="006C2FD2">
        <w:rPr>
          <w:rFonts w:ascii="Arial" w:hAnsi="Arial"/>
        </w:rPr>
        <w:t xml:space="preserve"> derivados de este funcionamiento; principalmente los de:</w:t>
      </w:r>
      <w:r w:rsidRPr="006C2FD2">
        <w:rPr>
          <w:rFonts w:ascii="Arial" w:hAnsi="Arial"/>
        </w:rPr>
        <w:t xml:space="preserve"> operación y mantenimiento </w:t>
      </w:r>
      <w:r w:rsidR="00264FA2" w:rsidRPr="006C2FD2">
        <w:rPr>
          <w:rFonts w:ascii="Arial" w:hAnsi="Arial"/>
        </w:rPr>
        <w:t xml:space="preserve">y los de suministro </w:t>
      </w:r>
      <w:r w:rsidR="0075721D" w:rsidRPr="006C2FD2">
        <w:rPr>
          <w:rFonts w:ascii="Arial" w:hAnsi="Arial"/>
        </w:rPr>
        <w:t>eléctrico.</w:t>
      </w:r>
    </w:p>
    <w:p w:rsidR="0075721D" w:rsidRPr="0075721D" w:rsidRDefault="002C4734" w:rsidP="0075721D">
      <w:pPr>
        <w:numPr>
          <w:ilvl w:val="0"/>
          <w:numId w:val="1"/>
        </w:numPr>
        <w:spacing w:after="120"/>
        <w:ind w:left="1418" w:hanging="284"/>
        <w:jc w:val="both"/>
        <w:rPr>
          <w:rFonts w:ascii="Arial" w:hAnsi="Arial"/>
        </w:rPr>
      </w:pPr>
      <w:r w:rsidRPr="006C2FD2">
        <w:rPr>
          <w:rFonts w:ascii="Arial" w:hAnsi="Arial"/>
        </w:rPr>
        <w:t>Coordinación entre todas las entidades implicadas</w:t>
      </w:r>
      <w:r w:rsidR="00264FA2" w:rsidRPr="006C2FD2">
        <w:rPr>
          <w:rFonts w:ascii="Arial" w:hAnsi="Arial"/>
        </w:rPr>
        <w:t xml:space="preserve"> y asunción de los compromisos financieros.</w:t>
      </w:r>
    </w:p>
    <w:p w:rsidR="002C4734" w:rsidRPr="006C2FD2" w:rsidRDefault="002C4734" w:rsidP="00B907BC">
      <w:pPr>
        <w:ind w:left="1080"/>
        <w:outlineLvl w:val="0"/>
        <w:rPr>
          <w:rFonts w:ascii="Arial" w:hAnsi="Arial"/>
          <w:b/>
        </w:rPr>
      </w:pPr>
      <w:r w:rsidRPr="006C2FD2">
        <w:rPr>
          <w:rFonts w:ascii="Arial" w:hAnsi="Arial"/>
          <w:b/>
          <w:u w:val="single"/>
        </w:rPr>
        <w:lastRenderedPageBreak/>
        <w:t>Objetivos</w:t>
      </w:r>
      <w:r w:rsidRPr="006C2FD2">
        <w:rPr>
          <w:rFonts w:ascii="Arial" w:hAnsi="Arial"/>
          <w:b/>
        </w:rPr>
        <w:t>.</w:t>
      </w:r>
    </w:p>
    <w:p w:rsidR="002C4734" w:rsidRPr="006C2FD2" w:rsidRDefault="002C4734" w:rsidP="002C4734">
      <w:pPr>
        <w:ind w:left="705"/>
        <w:rPr>
          <w:rFonts w:ascii="Arial" w:hAnsi="Arial"/>
        </w:rPr>
      </w:pPr>
    </w:p>
    <w:p w:rsidR="002C4734" w:rsidRPr="006C2FD2" w:rsidRDefault="002C4734" w:rsidP="000C6C02">
      <w:pPr>
        <w:numPr>
          <w:ilvl w:val="0"/>
          <w:numId w:val="1"/>
        </w:numPr>
        <w:spacing w:after="120"/>
        <w:ind w:left="1418" w:hanging="284"/>
        <w:jc w:val="both"/>
        <w:rPr>
          <w:rFonts w:ascii="Arial" w:hAnsi="Arial"/>
        </w:rPr>
      </w:pPr>
      <w:r w:rsidRPr="006C2FD2">
        <w:rPr>
          <w:rFonts w:ascii="Arial" w:hAnsi="Arial"/>
        </w:rPr>
        <w:t xml:space="preserve">Conseguir el pleno funcionamiento operativo del sistema de Abastecimiento Urbano del </w:t>
      </w:r>
      <w:proofErr w:type="spellStart"/>
      <w:r w:rsidRPr="006C2FD2">
        <w:rPr>
          <w:rFonts w:ascii="Arial" w:hAnsi="Arial"/>
        </w:rPr>
        <w:t>NorOeste</w:t>
      </w:r>
      <w:proofErr w:type="spellEnd"/>
      <w:r w:rsidRPr="006C2FD2">
        <w:rPr>
          <w:rFonts w:ascii="Arial" w:hAnsi="Arial"/>
        </w:rPr>
        <w:t xml:space="preserve"> (Proyecto AUNO), con la potenciación de los subsistemas Cruz de Tarifes (</w:t>
      </w:r>
      <w:smartTag w:uri="urn:schemas-microsoft-com:office:smarttags" w:element="PersonName">
        <w:smartTagPr>
          <w:attr w:name="ProductID" w:val="La Guancha"/>
        </w:smartTagPr>
        <w:r w:rsidRPr="006C2FD2">
          <w:rPr>
            <w:rFonts w:ascii="Arial" w:hAnsi="Arial"/>
          </w:rPr>
          <w:t xml:space="preserve">La </w:t>
        </w:r>
        <w:proofErr w:type="spellStart"/>
        <w:r w:rsidRPr="006C2FD2">
          <w:rPr>
            <w:rFonts w:ascii="Arial" w:hAnsi="Arial"/>
          </w:rPr>
          <w:t>Guancha</w:t>
        </w:r>
      </w:smartTag>
      <w:proofErr w:type="spellEnd"/>
      <w:r w:rsidRPr="006C2FD2">
        <w:rPr>
          <w:rFonts w:ascii="Arial" w:hAnsi="Arial"/>
        </w:rPr>
        <w:t xml:space="preserve">) y Altos de </w:t>
      </w:r>
      <w:proofErr w:type="spellStart"/>
      <w:r w:rsidRPr="006C2FD2">
        <w:rPr>
          <w:rFonts w:ascii="Arial" w:hAnsi="Arial"/>
        </w:rPr>
        <w:t>Icod</w:t>
      </w:r>
      <w:proofErr w:type="spellEnd"/>
      <w:r w:rsidRPr="006C2FD2">
        <w:rPr>
          <w:rFonts w:ascii="Arial" w:hAnsi="Arial"/>
        </w:rPr>
        <w:t xml:space="preserve"> y la puesta en marcha del Reventón (</w:t>
      </w:r>
      <w:proofErr w:type="spellStart"/>
      <w:r w:rsidRPr="006C2FD2">
        <w:rPr>
          <w:rFonts w:ascii="Arial" w:hAnsi="Arial"/>
        </w:rPr>
        <w:t>Icod</w:t>
      </w:r>
      <w:proofErr w:type="spellEnd"/>
      <w:r w:rsidRPr="006C2FD2">
        <w:rPr>
          <w:rFonts w:ascii="Arial" w:hAnsi="Arial"/>
        </w:rPr>
        <w:t>).</w:t>
      </w:r>
    </w:p>
    <w:p w:rsidR="002C4734" w:rsidRPr="006C2FD2" w:rsidRDefault="00214B91" w:rsidP="000C6C02">
      <w:pPr>
        <w:numPr>
          <w:ilvl w:val="0"/>
          <w:numId w:val="1"/>
        </w:numPr>
        <w:spacing w:after="120"/>
        <w:ind w:left="1418" w:hanging="284"/>
        <w:jc w:val="both"/>
        <w:rPr>
          <w:rFonts w:ascii="Arial" w:hAnsi="Arial"/>
        </w:rPr>
      </w:pPr>
      <w:r w:rsidRPr="006C2FD2">
        <w:rPr>
          <w:rFonts w:ascii="Arial" w:hAnsi="Arial"/>
        </w:rPr>
        <w:t xml:space="preserve">Garantizar el cumplimiento pleno del Real Decreto 140/2003, de 7 de febrero, por el que se establecen los criterios sanitarios de la calidad de agua de consumo humano; especialmente en lo concerniente a la concentración de fluoruro en el agua de abasto en los municipios </w:t>
      </w:r>
      <w:r w:rsidR="00264FA2" w:rsidRPr="006C2FD2">
        <w:rPr>
          <w:rFonts w:ascii="Arial" w:hAnsi="Arial"/>
        </w:rPr>
        <w:t>afectados.</w:t>
      </w:r>
    </w:p>
    <w:p w:rsidR="006B1119" w:rsidRPr="006C2FD2" w:rsidRDefault="006B1119" w:rsidP="000C6C02">
      <w:pPr>
        <w:numPr>
          <w:ilvl w:val="0"/>
          <w:numId w:val="1"/>
        </w:numPr>
        <w:spacing w:after="120"/>
        <w:ind w:left="1418" w:hanging="284"/>
        <w:jc w:val="both"/>
        <w:rPr>
          <w:rFonts w:ascii="Arial" w:hAnsi="Arial"/>
        </w:rPr>
      </w:pPr>
      <w:r w:rsidRPr="006C2FD2">
        <w:rPr>
          <w:rFonts w:ascii="Arial" w:hAnsi="Arial"/>
        </w:rPr>
        <w:t xml:space="preserve">Investigación e innovación para el tratamiento de las aguas de </w:t>
      </w:r>
      <w:smartTag w:uri="urn:schemas-microsoft-com:office:smarttags" w:element="PersonName">
        <w:smartTagPr>
          <w:attr w:name="ProductID" w:val="la galer￭a Hoya"/>
        </w:smartTagPr>
        <w:r w:rsidRPr="006C2FD2">
          <w:rPr>
            <w:rFonts w:ascii="Arial" w:hAnsi="Arial"/>
          </w:rPr>
          <w:t>la galería Hoya</w:t>
        </w:r>
      </w:smartTag>
      <w:r w:rsidRPr="006C2FD2">
        <w:rPr>
          <w:rFonts w:ascii="Arial" w:hAnsi="Arial"/>
        </w:rPr>
        <w:t xml:space="preserve"> del Cedro en las EDAS de Altos de </w:t>
      </w:r>
      <w:proofErr w:type="spellStart"/>
      <w:r w:rsidRPr="006C2FD2">
        <w:rPr>
          <w:rFonts w:ascii="Arial" w:hAnsi="Arial"/>
        </w:rPr>
        <w:t>Icod</w:t>
      </w:r>
      <w:proofErr w:type="spellEnd"/>
      <w:r w:rsidRPr="006C2FD2">
        <w:rPr>
          <w:rFonts w:ascii="Arial" w:hAnsi="Arial"/>
        </w:rPr>
        <w:t xml:space="preserve"> y el Reventón.</w:t>
      </w:r>
    </w:p>
    <w:p w:rsidR="00B142C8" w:rsidRPr="006C2FD2" w:rsidRDefault="00B142C8" w:rsidP="000C6C02">
      <w:pPr>
        <w:numPr>
          <w:ilvl w:val="0"/>
          <w:numId w:val="1"/>
        </w:numPr>
        <w:spacing w:after="120"/>
        <w:ind w:left="1418" w:hanging="284"/>
        <w:jc w:val="both"/>
        <w:rPr>
          <w:rFonts w:ascii="Arial" w:hAnsi="Arial"/>
        </w:rPr>
      </w:pPr>
      <w:r w:rsidRPr="006C2FD2">
        <w:rPr>
          <w:rFonts w:ascii="Arial" w:hAnsi="Arial"/>
        </w:rPr>
        <w:t>Abordar en cumplimiento de la directiva de aguas residuales 91/271 en el ámbito comarcal</w:t>
      </w:r>
    </w:p>
    <w:p w:rsidR="0075721D" w:rsidRDefault="00472E86" w:rsidP="0075721D">
      <w:pPr>
        <w:numPr>
          <w:ilvl w:val="0"/>
          <w:numId w:val="1"/>
        </w:numPr>
        <w:ind w:left="1418" w:hanging="284"/>
        <w:jc w:val="both"/>
        <w:rPr>
          <w:rFonts w:ascii="Arial" w:hAnsi="Arial"/>
        </w:rPr>
      </w:pPr>
      <w:r w:rsidRPr="006C2FD2">
        <w:rPr>
          <w:rFonts w:ascii="Arial" w:hAnsi="Arial"/>
        </w:rPr>
        <w:t xml:space="preserve">Consolidar la producción de la EDAS ampliada abordando las </w:t>
      </w:r>
      <w:r w:rsidR="0075721D" w:rsidRPr="006C2FD2">
        <w:rPr>
          <w:rFonts w:ascii="Arial" w:hAnsi="Arial"/>
        </w:rPr>
        <w:t xml:space="preserve">demanda </w:t>
      </w:r>
      <w:r w:rsidR="0075721D">
        <w:rPr>
          <w:rFonts w:ascii="Arial" w:hAnsi="Arial"/>
        </w:rPr>
        <w:t xml:space="preserve">en </w:t>
      </w:r>
      <w:r w:rsidR="0075721D" w:rsidRPr="006C2FD2">
        <w:rPr>
          <w:rFonts w:ascii="Arial" w:hAnsi="Arial"/>
        </w:rPr>
        <w:t>alta</w:t>
      </w:r>
      <w:r w:rsidRPr="006C2FD2">
        <w:rPr>
          <w:rFonts w:ascii="Arial" w:hAnsi="Arial"/>
        </w:rPr>
        <w:t xml:space="preserve"> de los núcleos urbanos de la comarca </w:t>
      </w:r>
      <w:r w:rsidR="0075721D" w:rsidRPr="006C2FD2">
        <w:rPr>
          <w:rFonts w:ascii="Arial" w:hAnsi="Arial"/>
        </w:rPr>
        <w:t>Noroeste</w:t>
      </w:r>
    </w:p>
    <w:p w:rsidR="00472E86" w:rsidRPr="006C2FD2" w:rsidRDefault="0075721D" w:rsidP="0075721D">
      <w:pPr>
        <w:numPr>
          <w:ilvl w:val="0"/>
          <w:numId w:val="1"/>
        </w:numPr>
        <w:ind w:left="1418" w:hanging="284"/>
        <w:jc w:val="both"/>
        <w:rPr>
          <w:rFonts w:ascii="Arial" w:hAnsi="Arial"/>
        </w:rPr>
      </w:pPr>
      <w:r>
        <w:rPr>
          <w:rFonts w:ascii="Arial" w:hAnsi="Arial"/>
        </w:rPr>
        <w:t>Incrementar las garantías de suministro con la finalización de las obras que permiten la incorporación de agua desalada procedente de la EDAM de Buenavista</w:t>
      </w:r>
      <w:r w:rsidR="00472E86" w:rsidRPr="006C2FD2">
        <w:rPr>
          <w:rFonts w:ascii="Arial" w:hAnsi="Arial"/>
        </w:rPr>
        <w:t>.</w:t>
      </w:r>
    </w:p>
    <w:p w:rsidR="00472E86" w:rsidRDefault="00472E86" w:rsidP="00472E86">
      <w:pPr>
        <w:spacing w:after="120"/>
        <w:ind w:left="1418"/>
        <w:jc w:val="both"/>
        <w:rPr>
          <w:rFonts w:ascii="Arial" w:hAnsi="Arial"/>
        </w:rPr>
      </w:pPr>
    </w:p>
    <w:p w:rsidR="002C4734" w:rsidRDefault="002C4734" w:rsidP="002C4734">
      <w:pPr>
        <w:spacing w:after="120"/>
        <w:ind w:left="1134"/>
        <w:jc w:val="both"/>
        <w:rPr>
          <w:rFonts w:ascii="Arial" w:hAnsi="Arial"/>
        </w:rPr>
      </w:pPr>
    </w:p>
    <w:p w:rsidR="00E57666" w:rsidRPr="006C2FD2" w:rsidRDefault="00E57666" w:rsidP="002C4734">
      <w:pPr>
        <w:spacing w:after="120"/>
        <w:ind w:left="1134"/>
        <w:jc w:val="both"/>
        <w:rPr>
          <w:rFonts w:ascii="Arial" w:hAnsi="Arial"/>
        </w:rPr>
      </w:pPr>
    </w:p>
    <w:p w:rsidR="002C4734" w:rsidRPr="006C2FD2" w:rsidRDefault="00C32348" w:rsidP="00B907BC">
      <w:pPr>
        <w:pStyle w:val="Nivel3"/>
      </w:pPr>
      <w:bookmarkStart w:id="21" w:name="_Toc498498228"/>
      <w:r w:rsidRPr="006C2FD2">
        <w:t>GESTIÓN DE SISTEMAS DEL</w:t>
      </w:r>
      <w:r w:rsidR="002C4734" w:rsidRPr="006C2FD2">
        <w:t xml:space="preserve"> OESTE</w:t>
      </w:r>
      <w:bookmarkEnd w:id="21"/>
    </w:p>
    <w:p w:rsidR="00475FF7" w:rsidRPr="006C2FD2" w:rsidRDefault="00475FF7" w:rsidP="00475FF7">
      <w:pPr>
        <w:ind w:left="720"/>
        <w:jc w:val="both"/>
        <w:outlineLvl w:val="0"/>
        <w:rPr>
          <w:rFonts w:ascii="Arial" w:hAnsi="Arial"/>
          <w:b/>
          <w:u w:val="single"/>
        </w:rPr>
      </w:pPr>
    </w:p>
    <w:p w:rsidR="00D77A9E" w:rsidRPr="006C2FD2" w:rsidRDefault="00D77A9E" w:rsidP="00D77A9E">
      <w:pPr>
        <w:ind w:left="1134"/>
        <w:jc w:val="both"/>
        <w:rPr>
          <w:rFonts w:ascii="Arial" w:hAnsi="Arial"/>
        </w:rPr>
      </w:pPr>
    </w:p>
    <w:p w:rsidR="002C4734" w:rsidRPr="006C2FD2" w:rsidRDefault="002C4734" w:rsidP="00856104">
      <w:pPr>
        <w:ind w:left="1080"/>
        <w:outlineLvl w:val="0"/>
        <w:rPr>
          <w:rFonts w:ascii="Arial" w:hAnsi="Arial"/>
          <w:b/>
        </w:rPr>
      </w:pPr>
      <w:r w:rsidRPr="006C2FD2">
        <w:rPr>
          <w:rFonts w:ascii="Arial" w:hAnsi="Arial"/>
          <w:b/>
          <w:u w:val="single"/>
        </w:rPr>
        <w:t>Descripción del programa</w:t>
      </w:r>
      <w:r w:rsidRPr="006C2FD2">
        <w:rPr>
          <w:rFonts w:ascii="Arial" w:hAnsi="Arial"/>
          <w:b/>
        </w:rPr>
        <w:t>.</w:t>
      </w:r>
    </w:p>
    <w:p w:rsidR="002C4734" w:rsidRPr="006C2FD2" w:rsidRDefault="002C4734" w:rsidP="00086F3D">
      <w:pPr>
        <w:ind w:left="426"/>
        <w:outlineLvl w:val="0"/>
        <w:rPr>
          <w:rFonts w:ascii="Arial" w:hAnsi="Arial"/>
        </w:rPr>
      </w:pPr>
    </w:p>
    <w:p w:rsidR="00C774D3" w:rsidRPr="006C2FD2" w:rsidRDefault="00264FA2" w:rsidP="00086F3D">
      <w:pPr>
        <w:pStyle w:val="Encabezado"/>
        <w:tabs>
          <w:tab w:val="clear" w:pos="4252"/>
          <w:tab w:val="clear" w:pos="8504"/>
        </w:tabs>
        <w:ind w:left="993"/>
        <w:jc w:val="both"/>
        <w:outlineLvl w:val="0"/>
        <w:rPr>
          <w:rFonts w:ascii="Arial" w:hAnsi="Arial"/>
        </w:rPr>
      </w:pPr>
      <w:r w:rsidRPr="006C2FD2">
        <w:rPr>
          <w:rFonts w:ascii="Arial" w:hAnsi="Arial"/>
        </w:rPr>
        <w:t>Gestionar toda la infraestructura de</w:t>
      </w:r>
      <w:r w:rsidR="00475FF7" w:rsidRPr="006C2FD2">
        <w:rPr>
          <w:rFonts w:ascii="Arial" w:hAnsi="Arial"/>
        </w:rPr>
        <w:t>l</w:t>
      </w:r>
      <w:r w:rsidRPr="006C2FD2">
        <w:rPr>
          <w:rFonts w:ascii="Arial" w:hAnsi="Arial"/>
        </w:rPr>
        <w:t xml:space="preserve"> sistema comarcal </w:t>
      </w:r>
      <w:r w:rsidR="00475FF7" w:rsidRPr="006C2FD2">
        <w:rPr>
          <w:rFonts w:ascii="Arial" w:hAnsi="Arial"/>
        </w:rPr>
        <w:t xml:space="preserve">de suministro de agua desalinizada </w:t>
      </w:r>
      <w:r w:rsidRPr="006C2FD2">
        <w:rPr>
          <w:rFonts w:ascii="Arial" w:hAnsi="Arial"/>
        </w:rPr>
        <w:t xml:space="preserve">(Desalinizadora de </w:t>
      </w:r>
      <w:proofErr w:type="spellStart"/>
      <w:r w:rsidRPr="006C2FD2">
        <w:rPr>
          <w:rFonts w:ascii="Arial" w:hAnsi="Arial"/>
        </w:rPr>
        <w:t>Aripe</w:t>
      </w:r>
      <w:proofErr w:type="spellEnd"/>
      <w:r w:rsidRPr="006C2FD2">
        <w:rPr>
          <w:rFonts w:ascii="Arial" w:hAnsi="Arial"/>
        </w:rPr>
        <w:t>, y sus conducciones asociadas)</w:t>
      </w:r>
      <w:r w:rsidR="00B142C8" w:rsidRPr="006C2FD2">
        <w:rPr>
          <w:rFonts w:ascii="Arial" w:hAnsi="Arial"/>
        </w:rPr>
        <w:t xml:space="preserve"> </w:t>
      </w:r>
      <w:r w:rsidR="00C774D3" w:rsidRPr="006C2FD2">
        <w:rPr>
          <w:rFonts w:ascii="Arial" w:hAnsi="Arial"/>
        </w:rPr>
        <w:t>y</w:t>
      </w:r>
      <w:r w:rsidRPr="006C2FD2">
        <w:rPr>
          <w:rFonts w:ascii="Arial" w:hAnsi="Arial"/>
        </w:rPr>
        <w:t xml:space="preserve"> los contratos de suministro de electricidad y de operación y mantenimiento</w:t>
      </w:r>
      <w:r w:rsidR="00B142C8" w:rsidRPr="006C2FD2">
        <w:rPr>
          <w:rFonts w:ascii="Arial" w:hAnsi="Arial"/>
        </w:rPr>
        <w:t>.</w:t>
      </w:r>
    </w:p>
    <w:p w:rsidR="00B142C8" w:rsidRPr="006C2FD2" w:rsidRDefault="00B142C8" w:rsidP="00086F3D">
      <w:pPr>
        <w:pStyle w:val="Encabezado"/>
        <w:tabs>
          <w:tab w:val="clear" w:pos="4252"/>
          <w:tab w:val="clear" w:pos="8504"/>
        </w:tabs>
        <w:ind w:left="993"/>
        <w:jc w:val="both"/>
        <w:outlineLvl w:val="0"/>
        <w:rPr>
          <w:rFonts w:ascii="Arial" w:hAnsi="Arial"/>
        </w:rPr>
      </w:pPr>
    </w:p>
    <w:p w:rsidR="00B142C8" w:rsidRPr="006C2FD2" w:rsidRDefault="00B142C8" w:rsidP="00086F3D">
      <w:pPr>
        <w:pStyle w:val="Encabezado"/>
        <w:tabs>
          <w:tab w:val="clear" w:pos="4252"/>
          <w:tab w:val="clear" w:pos="8504"/>
        </w:tabs>
        <w:ind w:left="993"/>
        <w:jc w:val="both"/>
        <w:outlineLvl w:val="0"/>
        <w:rPr>
          <w:rFonts w:ascii="Arial" w:hAnsi="Arial"/>
        </w:rPr>
      </w:pPr>
      <w:r w:rsidRPr="006C2FD2">
        <w:rPr>
          <w:rFonts w:ascii="Arial" w:hAnsi="Arial"/>
        </w:rPr>
        <w:t xml:space="preserve">Abordar el despliegue del sistema comarcal de saneamiento y depuración del </w:t>
      </w:r>
      <w:r w:rsidR="00D77A9E" w:rsidRPr="006C2FD2">
        <w:rPr>
          <w:rFonts w:ascii="Arial" w:hAnsi="Arial"/>
        </w:rPr>
        <w:t>ámbito (</w:t>
      </w:r>
      <w:r w:rsidRPr="006C2FD2">
        <w:rPr>
          <w:rFonts w:ascii="Arial" w:hAnsi="Arial"/>
        </w:rPr>
        <w:t xml:space="preserve">Guía de </w:t>
      </w:r>
      <w:proofErr w:type="spellStart"/>
      <w:r w:rsidRPr="006C2FD2">
        <w:rPr>
          <w:rFonts w:ascii="Arial" w:hAnsi="Arial"/>
        </w:rPr>
        <w:t>Isora</w:t>
      </w:r>
      <w:proofErr w:type="spellEnd"/>
      <w:r w:rsidRPr="006C2FD2">
        <w:rPr>
          <w:rFonts w:ascii="Arial" w:hAnsi="Arial"/>
        </w:rPr>
        <w:t xml:space="preserve">, Santiago del Teide). </w:t>
      </w:r>
    </w:p>
    <w:p w:rsidR="00475FF7" w:rsidRPr="006C2FD2" w:rsidRDefault="00475FF7" w:rsidP="00086F3D">
      <w:pPr>
        <w:pStyle w:val="Encabezado"/>
        <w:tabs>
          <w:tab w:val="clear" w:pos="4252"/>
          <w:tab w:val="clear" w:pos="8504"/>
        </w:tabs>
        <w:ind w:left="993"/>
        <w:jc w:val="both"/>
        <w:outlineLvl w:val="0"/>
        <w:rPr>
          <w:rFonts w:ascii="Arial" w:hAnsi="Arial"/>
        </w:rPr>
      </w:pPr>
    </w:p>
    <w:p w:rsidR="00475FF7" w:rsidRPr="006C2FD2" w:rsidRDefault="00475FF7" w:rsidP="00086F3D">
      <w:pPr>
        <w:pStyle w:val="Encabezado"/>
        <w:tabs>
          <w:tab w:val="clear" w:pos="4252"/>
          <w:tab w:val="clear" w:pos="8504"/>
        </w:tabs>
        <w:ind w:left="993"/>
        <w:jc w:val="both"/>
        <w:outlineLvl w:val="0"/>
        <w:rPr>
          <w:rFonts w:ascii="Arial" w:hAnsi="Arial"/>
        </w:rPr>
      </w:pPr>
      <w:r w:rsidRPr="006C2FD2">
        <w:rPr>
          <w:rFonts w:ascii="Arial" w:hAnsi="Arial"/>
        </w:rPr>
        <w:t>Gestionar el sistema de suministro de agua de mar desalad</w:t>
      </w:r>
      <w:r w:rsidR="00086F3D">
        <w:rPr>
          <w:rFonts w:ascii="Arial" w:hAnsi="Arial"/>
        </w:rPr>
        <w:t>a (EDAM y obras complementarias</w:t>
      </w:r>
      <w:r w:rsidRPr="006C2FD2">
        <w:rPr>
          <w:rFonts w:ascii="Arial" w:hAnsi="Arial"/>
        </w:rPr>
        <w:t>) al ámbito comarcal</w:t>
      </w:r>
    </w:p>
    <w:p w:rsidR="00E6572E" w:rsidRPr="006C2FD2" w:rsidRDefault="00E6572E" w:rsidP="00086F3D">
      <w:pPr>
        <w:pStyle w:val="Encabezado"/>
        <w:tabs>
          <w:tab w:val="clear" w:pos="4252"/>
          <w:tab w:val="clear" w:pos="8504"/>
        </w:tabs>
        <w:ind w:left="993"/>
        <w:jc w:val="both"/>
        <w:outlineLvl w:val="0"/>
        <w:rPr>
          <w:rFonts w:ascii="Arial" w:hAnsi="Arial"/>
        </w:rPr>
      </w:pPr>
    </w:p>
    <w:p w:rsidR="00E6572E" w:rsidRPr="006C2FD2" w:rsidRDefault="00E6572E" w:rsidP="00086F3D">
      <w:pPr>
        <w:pStyle w:val="Encabezado"/>
        <w:tabs>
          <w:tab w:val="clear" w:pos="4252"/>
          <w:tab w:val="clear" w:pos="8504"/>
        </w:tabs>
        <w:ind w:left="993"/>
        <w:jc w:val="both"/>
        <w:outlineLvl w:val="0"/>
        <w:rPr>
          <w:rFonts w:ascii="Arial" w:hAnsi="Arial"/>
        </w:rPr>
      </w:pPr>
      <w:r w:rsidRPr="006C2FD2">
        <w:rPr>
          <w:rFonts w:ascii="Arial" w:hAnsi="Arial"/>
        </w:rPr>
        <w:t xml:space="preserve">Formular los Convenios para el suministro de agua desalada a los ayuntamientos de Guía de </w:t>
      </w:r>
      <w:proofErr w:type="spellStart"/>
      <w:r w:rsidRPr="006C2FD2">
        <w:rPr>
          <w:rFonts w:ascii="Arial" w:hAnsi="Arial"/>
        </w:rPr>
        <w:t>Isora</w:t>
      </w:r>
      <w:proofErr w:type="spellEnd"/>
      <w:r w:rsidRPr="006C2FD2">
        <w:rPr>
          <w:rFonts w:ascii="Arial" w:hAnsi="Arial"/>
        </w:rPr>
        <w:t xml:space="preserve"> y de Santiago del Teide </w:t>
      </w:r>
    </w:p>
    <w:p w:rsidR="002C4734" w:rsidRPr="006C2FD2" w:rsidRDefault="002C4734" w:rsidP="00086F3D">
      <w:pPr>
        <w:ind w:left="993"/>
        <w:outlineLvl w:val="0"/>
        <w:rPr>
          <w:rFonts w:ascii="Arial" w:hAnsi="Arial"/>
        </w:rPr>
      </w:pPr>
    </w:p>
    <w:p w:rsidR="00D77A9E" w:rsidRPr="006C2FD2" w:rsidRDefault="00D77A9E" w:rsidP="00086F3D">
      <w:pPr>
        <w:ind w:left="993"/>
        <w:outlineLvl w:val="0"/>
        <w:rPr>
          <w:rFonts w:ascii="Arial" w:hAnsi="Arial"/>
        </w:rPr>
      </w:pPr>
    </w:p>
    <w:p w:rsidR="002C4734" w:rsidRPr="006C2FD2" w:rsidRDefault="002C4734" w:rsidP="00856104">
      <w:pPr>
        <w:ind w:left="1080"/>
        <w:outlineLvl w:val="0"/>
        <w:rPr>
          <w:rFonts w:ascii="Arial" w:hAnsi="Arial"/>
          <w:b/>
        </w:rPr>
      </w:pPr>
      <w:r w:rsidRPr="006C2FD2">
        <w:rPr>
          <w:rFonts w:ascii="Arial" w:hAnsi="Arial"/>
          <w:b/>
          <w:u w:val="single"/>
        </w:rPr>
        <w:t>Estrangulamientos sobre los que pretende actuar</w:t>
      </w:r>
      <w:r w:rsidRPr="006C2FD2">
        <w:rPr>
          <w:rFonts w:ascii="Arial" w:hAnsi="Arial"/>
          <w:b/>
        </w:rPr>
        <w:t>.</w:t>
      </w:r>
    </w:p>
    <w:p w:rsidR="002C4734" w:rsidRPr="006C2FD2" w:rsidRDefault="002C4734" w:rsidP="00086F3D">
      <w:pPr>
        <w:pStyle w:val="Encabezado"/>
        <w:tabs>
          <w:tab w:val="clear" w:pos="4252"/>
          <w:tab w:val="clear" w:pos="8504"/>
        </w:tabs>
        <w:ind w:left="993"/>
        <w:outlineLvl w:val="0"/>
        <w:rPr>
          <w:rFonts w:ascii="Arial" w:hAnsi="Arial"/>
        </w:rPr>
      </w:pPr>
    </w:p>
    <w:p w:rsidR="002C4734" w:rsidRPr="006C2FD2" w:rsidRDefault="002C4734" w:rsidP="00086F3D">
      <w:pPr>
        <w:numPr>
          <w:ilvl w:val="0"/>
          <w:numId w:val="1"/>
        </w:numPr>
        <w:spacing w:after="120"/>
        <w:ind w:left="993" w:hanging="284"/>
        <w:jc w:val="both"/>
        <w:rPr>
          <w:rFonts w:ascii="Arial" w:hAnsi="Arial"/>
        </w:rPr>
      </w:pPr>
      <w:r w:rsidRPr="006C2FD2">
        <w:rPr>
          <w:rFonts w:ascii="Arial" w:hAnsi="Arial"/>
        </w:rPr>
        <w:t>Puesta en marcha de todas las infraestructuras del sistema comarcal.</w:t>
      </w:r>
    </w:p>
    <w:p w:rsidR="00264FA2" w:rsidRPr="006C2FD2" w:rsidRDefault="00264FA2" w:rsidP="00086F3D">
      <w:pPr>
        <w:numPr>
          <w:ilvl w:val="0"/>
          <w:numId w:val="1"/>
        </w:numPr>
        <w:spacing w:after="120"/>
        <w:ind w:left="993" w:hanging="284"/>
        <w:jc w:val="both"/>
        <w:rPr>
          <w:rFonts w:ascii="Arial" w:hAnsi="Arial"/>
        </w:rPr>
      </w:pPr>
      <w:r w:rsidRPr="006C2FD2">
        <w:rPr>
          <w:rFonts w:ascii="Arial" w:hAnsi="Arial"/>
        </w:rPr>
        <w:t>Financiación de todos los costes derivados de este funcionamiento; principalmente los de: operación y mantenimiento y los de suministro eléctrico.</w:t>
      </w:r>
    </w:p>
    <w:p w:rsidR="002C4734" w:rsidRPr="006C2FD2" w:rsidRDefault="00264FA2" w:rsidP="00086F3D">
      <w:pPr>
        <w:numPr>
          <w:ilvl w:val="0"/>
          <w:numId w:val="1"/>
        </w:numPr>
        <w:spacing w:after="120"/>
        <w:ind w:left="993" w:hanging="284"/>
        <w:jc w:val="both"/>
        <w:rPr>
          <w:rFonts w:ascii="Arial" w:hAnsi="Arial"/>
        </w:rPr>
      </w:pPr>
      <w:r w:rsidRPr="006C2FD2">
        <w:rPr>
          <w:rFonts w:ascii="Arial" w:hAnsi="Arial"/>
        </w:rPr>
        <w:t>Coordinación entre todas las entidades implicadas y asunción de los compromisos financieros.</w:t>
      </w:r>
    </w:p>
    <w:p w:rsidR="006B1119" w:rsidRPr="006C2FD2" w:rsidRDefault="00B142C8" w:rsidP="00086F3D">
      <w:pPr>
        <w:numPr>
          <w:ilvl w:val="0"/>
          <w:numId w:val="1"/>
        </w:numPr>
        <w:spacing w:after="120"/>
        <w:ind w:left="993" w:hanging="284"/>
        <w:jc w:val="both"/>
        <w:rPr>
          <w:rFonts w:ascii="Arial" w:hAnsi="Arial"/>
        </w:rPr>
      </w:pPr>
      <w:r w:rsidRPr="006C2FD2">
        <w:rPr>
          <w:rFonts w:ascii="Arial" w:hAnsi="Arial"/>
        </w:rPr>
        <w:t xml:space="preserve">Dificultades para mantener la demanda de agua desalinizada </w:t>
      </w:r>
      <w:r w:rsidR="00086F3D">
        <w:rPr>
          <w:rFonts w:ascii="Arial" w:hAnsi="Arial"/>
        </w:rPr>
        <w:t xml:space="preserve">con </w:t>
      </w:r>
      <w:r w:rsidRPr="006C2FD2">
        <w:rPr>
          <w:rFonts w:ascii="Arial" w:hAnsi="Arial"/>
        </w:rPr>
        <w:t xml:space="preserve"> adecuados precios para el sector agrícola y urbano.</w:t>
      </w:r>
    </w:p>
    <w:p w:rsidR="00475FF7" w:rsidRPr="006C2FD2" w:rsidRDefault="00475FF7" w:rsidP="00086F3D">
      <w:pPr>
        <w:numPr>
          <w:ilvl w:val="0"/>
          <w:numId w:val="1"/>
        </w:numPr>
        <w:spacing w:after="120"/>
        <w:ind w:left="993" w:hanging="284"/>
        <w:jc w:val="both"/>
        <w:rPr>
          <w:rFonts w:ascii="Arial" w:hAnsi="Arial"/>
        </w:rPr>
      </w:pPr>
      <w:r w:rsidRPr="006C2FD2">
        <w:rPr>
          <w:rFonts w:ascii="Arial" w:hAnsi="Arial"/>
        </w:rPr>
        <w:t xml:space="preserve">Existencia de Incumplimientos de </w:t>
      </w:r>
      <w:smartTag w:uri="urn:schemas-microsoft-com:office:smarttags" w:element="PersonName">
        <w:smartTagPr>
          <w:attr w:name="ProductID" w:val="la Directiva Europea"/>
        </w:smartTagPr>
        <w:r w:rsidRPr="006C2FD2">
          <w:rPr>
            <w:rFonts w:ascii="Arial" w:hAnsi="Arial"/>
          </w:rPr>
          <w:t>la Directiva Europea</w:t>
        </w:r>
      </w:smartTag>
      <w:r w:rsidRPr="006C2FD2">
        <w:rPr>
          <w:rFonts w:ascii="Arial" w:hAnsi="Arial"/>
        </w:rPr>
        <w:t xml:space="preserve"> de Aguas Residuales 91/271 en el ámbito comarcal </w:t>
      </w:r>
    </w:p>
    <w:p w:rsidR="00B142C8" w:rsidRPr="006C2FD2" w:rsidRDefault="00B142C8" w:rsidP="00086F3D">
      <w:pPr>
        <w:spacing w:after="120"/>
        <w:jc w:val="both"/>
        <w:rPr>
          <w:rFonts w:ascii="Arial" w:hAnsi="Arial"/>
        </w:rPr>
      </w:pPr>
    </w:p>
    <w:p w:rsidR="002C4734" w:rsidRPr="006C2FD2" w:rsidRDefault="002C4734" w:rsidP="00856104">
      <w:pPr>
        <w:ind w:left="1080"/>
        <w:outlineLvl w:val="0"/>
        <w:rPr>
          <w:rFonts w:ascii="Arial" w:hAnsi="Arial"/>
          <w:b/>
        </w:rPr>
      </w:pPr>
      <w:r w:rsidRPr="006C2FD2">
        <w:rPr>
          <w:rFonts w:ascii="Arial" w:hAnsi="Arial"/>
          <w:b/>
          <w:u w:val="single"/>
        </w:rPr>
        <w:t>Objetivos</w:t>
      </w:r>
      <w:r w:rsidRPr="006C2FD2">
        <w:rPr>
          <w:rFonts w:ascii="Arial" w:hAnsi="Arial"/>
          <w:b/>
        </w:rPr>
        <w:t>.</w:t>
      </w:r>
    </w:p>
    <w:p w:rsidR="002C4734" w:rsidRPr="006C2FD2" w:rsidRDefault="002C4734" w:rsidP="00D77A9E">
      <w:pPr>
        <w:spacing w:after="120"/>
        <w:ind w:left="1418"/>
        <w:jc w:val="both"/>
        <w:rPr>
          <w:rFonts w:ascii="Arial" w:hAnsi="Arial"/>
        </w:rPr>
      </w:pPr>
    </w:p>
    <w:p w:rsidR="00264FA2" w:rsidRPr="006C2FD2" w:rsidRDefault="00264FA2" w:rsidP="000C6C02">
      <w:pPr>
        <w:numPr>
          <w:ilvl w:val="0"/>
          <w:numId w:val="1"/>
        </w:numPr>
        <w:spacing w:after="120"/>
        <w:ind w:left="1418" w:hanging="284"/>
        <w:jc w:val="both"/>
        <w:rPr>
          <w:rFonts w:ascii="Arial" w:hAnsi="Arial"/>
        </w:rPr>
      </w:pPr>
      <w:r w:rsidRPr="006C2FD2">
        <w:rPr>
          <w:rFonts w:ascii="Arial" w:hAnsi="Arial"/>
        </w:rPr>
        <w:t xml:space="preserve">Conseguir el pleno funcionamiento operativo del sistema desalinizador de </w:t>
      </w:r>
      <w:proofErr w:type="spellStart"/>
      <w:r w:rsidRPr="006C2FD2">
        <w:rPr>
          <w:rFonts w:ascii="Arial" w:hAnsi="Arial"/>
        </w:rPr>
        <w:t>Aripe</w:t>
      </w:r>
      <w:proofErr w:type="spellEnd"/>
      <w:r w:rsidRPr="006C2FD2">
        <w:rPr>
          <w:rFonts w:ascii="Arial" w:hAnsi="Arial"/>
        </w:rPr>
        <w:t xml:space="preserve"> y</w:t>
      </w:r>
      <w:r w:rsidR="00475FF7" w:rsidRPr="006C2FD2">
        <w:rPr>
          <w:rFonts w:ascii="Arial" w:hAnsi="Arial"/>
        </w:rPr>
        <w:t xml:space="preserve"> plantear la viabilidad del </w:t>
      </w:r>
      <w:r w:rsidRPr="006C2FD2">
        <w:rPr>
          <w:rFonts w:ascii="Arial" w:hAnsi="Arial"/>
        </w:rPr>
        <w:t xml:space="preserve">de </w:t>
      </w:r>
      <w:proofErr w:type="spellStart"/>
      <w:r w:rsidRPr="006C2FD2">
        <w:rPr>
          <w:rFonts w:ascii="Arial" w:hAnsi="Arial"/>
        </w:rPr>
        <w:t>Tamaimo</w:t>
      </w:r>
      <w:proofErr w:type="spellEnd"/>
      <w:r w:rsidR="00C774D3" w:rsidRPr="006C2FD2">
        <w:rPr>
          <w:rFonts w:ascii="Arial" w:hAnsi="Arial"/>
        </w:rPr>
        <w:t xml:space="preserve">, promoviendo la reincorporación como usuarios de los Ayuntamientos de Guía de </w:t>
      </w:r>
      <w:proofErr w:type="spellStart"/>
      <w:r w:rsidR="00C774D3" w:rsidRPr="006C2FD2">
        <w:rPr>
          <w:rFonts w:ascii="Arial" w:hAnsi="Arial"/>
        </w:rPr>
        <w:t>Isora</w:t>
      </w:r>
      <w:proofErr w:type="spellEnd"/>
      <w:r w:rsidR="00C774D3" w:rsidRPr="006C2FD2">
        <w:rPr>
          <w:rFonts w:ascii="Arial" w:hAnsi="Arial"/>
        </w:rPr>
        <w:t xml:space="preserve"> y Santiago del Teide</w:t>
      </w:r>
      <w:r w:rsidRPr="006C2FD2">
        <w:rPr>
          <w:rFonts w:ascii="Arial" w:hAnsi="Arial"/>
        </w:rPr>
        <w:t>.</w:t>
      </w:r>
    </w:p>
    <w:p w:rsidR="00264FA2" w:rsidRPr="006C2FD2" w:rsidRDefault="00264FA2" w:rsidP="000C6C02">
      <w:pPr>
        <w:numPr>
          <w:ilvl w:val="0"/>
          <w:numId w:val="1"/>
        </w:numPr>
        <w:spacing w:after="120"/>
        <w:ind w:left="1418" w:hanging="284"/>
        <w:jc w:val="both"/>
        <w:rPr>
          <w:rFonts w:ascii="Arial" w:hAnsi="Arial"/>
        </w:rPr>
      </w:pPr>
      <w:r w:rsidRPr="006C2FD2">
        <w:rPr>
          <w:rFonts w:ascii="Arial" w:hAnsi="Arial"/>
        </w:rPr>
        <w:t>Garantizar el cumplimiento pleno del Real Decreto 140/2003, de 7 de febrero, por el que se establecen los criterios sanitarios de la ca</w:t>
      </w:r>
      <w:r w:rsidR="006B1119" w:rsidRPr="006C2FD2">
        <w:rPr>
          <w:rFonts w:ascii="Arial" w:hAnsi="Arial"/>
        </w:rPr>
        <w:t>lidad de agua de consumo humano.</w:t>
      </w:r>
    </w:p>
    <w:p w:rsidR="00264FA2" w:rsidRPr="006C2FD2" w:rsidRDefault="00264FA2" w:rsidP="000C6C02">
      <w:pPr>
        <w:numPr>
          <w:ilvl w:val="0"/>
          <w:numId w:val="1"/>
        </w:numPr>
        <w:spacing w:after="120"/>
        <w:ind w:left="1418" w:hanging="284"/>
        <w:jc w:val="both"/>
        <w:rPr>
          <w:rFonts w:ascii="Arial" w:hAnsi="Arial"/>
        </w:rPr>
      </w:pPr>
      <w:r w:rsidRPr="006C2FD2">
        <w:rPr>
          <w:rFonts w:ascii="Arial" w:hAnsi="Arial"/>
        </w:rPr>
        <w:t>Poner a disposición del sector agrario</w:t>
      </w:r>
      <w:r w:rsidR="004E3C49" w:rsidRPr="006C2FD2">
        <w:rPr>
          <w:rFonts w:ascii="Arial" w:hAnsi="Arial"/>
        </w:rPr>
        <w:t>, a través de BALTEN, la capacidad de tratamiento de las desalinizadoras que no se ocupe para el abastecimiento de la población.</w:t>
      </w:r>
    </w:p>
    <w:p w:rsidR="006B1119" w:rsidRPr="006C2FD2" w:rsidRDefault="006B1119" w:rsidP="000C6C02">
      <w:pPr>
        <w:numPr>
          <w:ilvl w:val="0"/>
          <w:numId w:val="1"/>
        </w:numPr>
        <w:spacing w:after="120"/>
        <w:ind w:left="1418" w:hanging="284"/>
        <w:jc w:val="both"/>
        <w:rPr>
          <w:rFonts w:ascii="Arial" w:hAnsi="Arial"/>
        </w:rPr>
      </w:pPr>
      <w:r w:rsidRPr="006C2FD2">
        <w:rPr>
          <w:rFonts w:ascii="Arial" w:hAnsi="Arial"/>
        </w:rPr>
        <w:t>Lograr una mayor eficiencia económica en la operación del sistema para promover una mayor demanda del servicio.</w:t>
      </w:r>
    </w:p>
    <w:p w:rsidR="00475FF7" w:rsidRPr="006C2FD2" w:rsidRDefault="00475FF7" w:rsidP="000C6C02">
      <w:pPr>
        <w:numPr>
          <w:ilvl w:val="0"/>
          <w:numId w:val="1"/>
        </w:numPr>
        <w:spacing w:after="120"/>
        <w:ind w:left="1418" w:hanging="284"/>
        <w:jc w:val="both"/>
        <w:rPr>
          <w:rFonts w:ascii="Arial" w:hAnsi="Arial"/>
        </w:rPr>
      </w:pPr>
      <w:r w:rsidRPr="006C2FD2">
        <w:rPr>
          <w:rFonts w:ascii="Arial" w:hAnsi="Arial"/>
        </w:rPr>
        <w:t>Desplegar la implantación de acciones orientadas al cumplimiento de la D91/271</w:t>
      </w:r>
    </w:p>
    <w:p w:rsidR="00475FF7" w:rsidRPr="006C2FD2" w:rsidRDefault="00475FF7" w:rsidP="000C6C02">
      <w:pPr>
        <w:numPr>
          <w:ilvl w:val="0"/>
          <w:numId w:val="1"/>
        </w:numPr>
        <w:spacing w:after="120"/>
        <w:ind w:left="1418" w:hanging="284"/>
        <w:jc w:val="both"/>
        <w:rPr>
          <w:rFonts w:ascii="Arial" w:hAnsi="Arial"/>
        </w:rPr>
      </w:pPr>
      <w:r w:rsidRPr="006C2FD2">
        <w:rPr>
          <w:rFonts w:ascii="Arial" w:hAnsi="Arial"/>
        </w:rPr>
        <w:t xml:space="preserve">Ejecutar la Infraestructura de transporte y almacenamiento necesaria para el despliegue del servicio de suministro de agua de mar desalada desde la EDAM de </w:t>
      </w:r>
      <w:proofErr w:type="spellStart"/>
      <w:r w:rsidRPr="006C2FD2">
        <w:rPr>
          <w:rFonts w:ascii="Arial" w:hAnsi="Arial"/>
        </w:rPr>
        <w:t>Fonsalía</w:t>
      </w:r>
      <w:proofErr w:type="spellEnd"/>
      <w:r w:rsidRPr="006C2FD2">
        <w:rPr>
          <w:rFonts w:ascii="Arial" w:hAnsi="Arial"/>
        </w:rPr>
        <w:t>.</w:t>
      </w:r>
    </w:p>
    <w:p w:rsidR="00D77A9E" w:rsidRPr="00086F3D" w:rsidRDefault="00475FF7" w:rsidP="00D77A9E">
      <w:pPr>
        <w:numPr>
          <w:ilvl w:val="0"/>
          <w:numId w:val="1"/>
        </w:numPr>
        <w:spacing w:after="120"/>
        <w:ind w:left="1418" w:hanging="284"/>
        <w:jc w:val="both"/>
        <w:rPr>
          <w:rFonts w:ascii="Arial" w:hAnsi="Arial"/>
        </w:rPr>
      </w:pPr>
      <w:r w:rsidRPr="006C2FD2">
        <w:rPr>
          <w:rFonts w:ascii="Arial" w:hAnsi="Arial"/>
        </w:rPr>
        <w:t xml:space="preserve">Gestionar la EDAM de </w:t>
      </w:r>
      <w:proofErr w:type="spellStart"/>
      <w:r w:rsidRPr="006C2FD2">
        <w:rPr>
          <w:rFonts w:ascii="Arial" w:hAnsi="Arial"/>
        </w:rPr>
        <w:t>Fonsal</w:t>
      </w:r>
      <w:r w:rsidR="00E6572E" w:rsidRPr="006C2FD2">
        <w:rPr>
          <w:rFonts w:ascii="Arial" w:hAnsi="Arial"/>
        </w:rPr>
        <w:t>ía</w:t>
      </w:r>
      <w:proofErr w:type="spellEnd"/>
      <w:r w:rsidR="00E6572E" w:rsidRPr="006C2FD2">
        <w:rPr>
          <w:rFonts w:ascii="Arial" w:hAnsi="Arial"/>
        </w:rPr>
        <w:t xml:space="preserve">, en base a Convenios a celebrar con los Ayuntamientos de Guía de </w:t>
      </w:r>
      <w:proofErr w:type="spellStart"/>
      <w:r w:rsidR="00E6572E" w:rsidRPr="006C2FD2">
        <w:rPr>
          <w:rFonts w:ascii="Arial" w:hAnsi="Arial"/>
        </w:rPr>
        <w:t>Isora</w:t>
      </w:r>
      <w:proofErr w:type="spellEnd"/>
      <w:r w:rsidR="00E6572E" w:rsidRPr="006C2FD2">
        <w:rPr>
          <w:rFonts w:ascii="Arial" w:hAnsi="Arial"/>
        </w:rPr>
        <w:t xml:space="preserve"> y de Santiago del Teide</w:t>
      </w:r>
    </w:p>
    <w:p w:rsidR="00D77A9E" w:rsidRPr="006C2FD2" w:rsidRDefault="00D77A9E" w:rsidP="000C6C02">
      <w:pPr>
        <w:numPr>
          <w:ilvl w:val="0"/>
          <w:numId w:val="1"/>
        </w:numPr>
        <w:spacing w:after="120"/>
        <w:ind w:left="1418" w:hanging="284"/>
        <w:jc w:val="both"/>
        <w:rPr>
          <w:rFonts w:ascii="Arial" w:hAnsi="Arial"/>
        </w:rPr>
      </w:pPr>
      <w:proofErr w:type="spellStart"/>
      <w:r w:rsidRPr="006C2FD2">
        <w:rPr>
          <w:rFonts w:ascii="Arial" w:hAnsi="Arial"/>
        </w:rPr>
        <w:t>Idem</w:t>
      </w:r>
      <w:proofErr w:type="spellEnd"/>
      <w:r w:rsidRPr="006C2FD2">
        <w:rPr>
          <w:rFonts w:ascii="Arial" w:hAnsi="Arial"/>
        </w:rPr>
        <w:t xml:space="preserve"> de </w:t>
      </w:r>
      <w:smartTag w:uri="urn:schemas-microsoft-com:office:smarttags" w:element="PersonName">
        <w:smartTagPr>
          <w:attr w:name="ProductID" w:val="la comarca Oeste"/>
        </w:smartTagPr>
        <w:r w:rsidRPr="006C2FD2">
          <w:rPr>
            <w:rFonts w:ascii="Arial" w:hAnsi="Arial"/>
          </w:rPr>
          <w:t>la comarca Oeste</w:t>
        </w:r>
      </w:smartTag>
      <w:r w:rsidRPr="006C2FD2">
        <w:rPr>
          <w:rFonts w:ascii="Arial" w:hAnsi="Arial"/>
        </w:rPr>
        <w:t xml:space="preserve">, con los Ayuntamientos de Guía de </w:t>
      </w:r>
      <w:proofErr w:type="spellStart"/>
      <w:r w:rsidRPr="006C2FD2">
        <w:rPr>
          <w:rFonts w:ascii="Arial" w:hAnsi="Arial"/>
        </w:rPr>
        <w:t>Isora</w:t>
      </w:r>
      <w:proofErr w:type="spellEnd"/>
      <w:r w:rsidRPr="006C2FD2">
        <w:rPr>
          <w:rFonts w:ascii="Arial" w:hAnsi="Arial"/>
        </w:rPr>
        <w:t xml:space="preserve"> y Santiago del Teide y </w:t>
      </w:r>
      <w:r w:rsidR="00086F3D">
        <w:rPr>
          <w:rFonts w:ascii="Arial" w:hAnsi="Arial"/>
        </w:rPr>
        <w:t xml:space="preserve">finalización de la </w:t>
      </w:r>
      <w:r w:rsidRPr="006C2FD2">
        <w:rPr>
          <w:rFonts w:ascii="Arial" w:hAnsi="Arial"/>
        </w:rPr>
        <w:t xml:space="preserve">redacción del proyecto de </w:t>
      </w:r>
      <w:smartTag w:uri="urn:schemas-microsoft-com:office:smarttags" w:element="PersonName">
        <w:smartTagPr>
          <w:attr w:name="ProductID" w:val="la EDAR"/>
        </w:smartTagPr>
        <w:r w:rsidRPr="006C2FD2">
          <w:rPr>
            <w:rFonts w:ascii="Arial" w:hAnsi="Arial"/>
          </w:rPr>
          <w:t>la EDAR</w:t>
        </w:r>
      </w:smartTag>
      <w:r w:rsidRPr="006C2FD2">
        <w:rPr>
          <w:rFonts w:ascii="Arial" w:hAnsi="Arial"/>
        </w:rPr>
        <w:t xml:space="preserve"> de Las </w:t>
      </w:r>
      <w:proofErr w:type="spellStart"/>
      <w:r w:rsidRPr="006C2FD2">
        <w:rPr>
          <w:rFonts w:ascii="Arial" w:hAnsi="Arial"/>
        </w:rPr>
        <w:t>Charquetas</w:t>
      </w:r>
      <w:proofErr w:type="spellEnd"/>
      <w:r w:rsidRPr="006C2FD2">
        <w:rPr>
          <w:rFonts w:ascii="Arial" w:hAnsi="Arial"/>
        </w:rPr>
        <w:t xml:space="preserve">, para su </w:t>
      </w:r>
      <w:r w:rsidR="00086F3D">
        <w:rPr>
          <w:rFonts w:ascii="Arial" w:hAnsi="Arial"/>
        </w:rPr>
        <w:t xml:space="preserve">licitación y </w:t>
      </w:r>
      <w:r w:rsidRPr="006C2FD2">
        <w:rPr>
          <w:rFonts w:ascii="Arial" w:hAnsi="Arial"/>
        </w:rPr>
        <w:t>ejecución dentro del marco apropiado.</w:t>
      </w:r>
    </w:p>
    <w:p w:rsidR="00F9526E" w:rsidRPr="006C2FD2" w:rsidRDefault="00F9526E" w:rsidP="00D77A9E">
      <w:pPr>
        <w:jc w:val="both"/>
        <w:rPr>
          <w:rFonts w:ascii="Arial" w:hAnsi="Arial"/>
        </w:rPr>
      </w:pPr>
    </w:p>
    <w:p w:rsidR="00C32348" w:rsidRPr="006C2FD2" w:rsidRDefault="00C32348" w:rsidP="00C32348">
      <w:pPr>
        <w:spacing w:after="120"/>
        <w:ind w:left="1417"/>
        <w:jc w:val="both"/>
        <w:rPr>
          <w:rFonts w:ascii="Arial" w:hAnsi="Arial"/>
        </w:rPr>
      </w:pPr>
    </w:p>
    <w:p w:rsidR="004F5CAA" w:rsidRPr="006C2FD2" w:rsidRDefault="00D105B4" w:rsidP="00856104">
      <w:pPr>
        <w:pStyle w:val="Nivel3"/>
      </w:pPr>
      <w:bookmarkStart w:id="22" w:name="_Toc498498229"/>
      <w:r w:rsidRPr="006C2FD2">
        <w:t>G</w:t>
      </w:r>
      <w:r w:rsidR="00C32348" w:rsidRPr="006C2FD2">
        <w:t>ESTIÓN DE SISTEMAS DE ABONA</w:t>
      </w:r>
      <w:bookmarkEnd w:id="22"/>
    </w:p>
    <w:p w:rsidR="00C32348" w:rsidRPr="006C2FD2" w:rsidRDefault="00C32348" w:rsidP="00C32348">
      <w:pPr>
        <w:jc w:val="both"/>
        <w:outlineLvl w:val="0"/>
        <w:rPr>
          <w:rFonts w:ascii="Arial" w:hAnsi="Arial"/>
          <w:b/>
          <w:u w:val="single"/>
        </w:rPr>
      </w:pPr>
    </w:p>
    <w:p w:rsidR="00475FF7" w:rsidRPr="006C2FD2" w:rsidRDefault="00475FF7" w:rsidP="00856104">
      <w:pPr>
        <w:ind w:left="1080"/>
        <w:outlineLvl w:val="0"/>
        <w:rPr>
          <w:rFonts w:ascii="Arial" w:hAnsi="Arial"/>
          <w:b/>
        </w:rPr>
      </w:pPr>
      <w:r w:rsidRPr="006C2FD2">
        <w:rPr>
          <w:rFonts w:ascii="Arial" w:hAnsi="Arial"/>
          <w:b/>
          <w:u w:val="single"/>
        </w:rPr>
        <w:t>Descripción del programa</w:t>
      </w:r>
      <w:r w:rsidRPr="006C2FD2">
        <w:rPr>
          <w:rFonts w:ascii="Arial" w:hAnsi="Arial"/>
          <w:b/>
        </w:rPr>
        <w:t>.</w:t>
      </w:r>
    </w:p>
    <w:p w:rsidR="00475FF7" w:rsidRPr="006C2FD2" w:rsidRDefault="00475FF7" w:rsidP="00475FF7">
      <w:pPr>
        <w:ind w:left="426"/>
        <w:outlineLvl w:val="0"/>
        <w:rPr>
          <w:rFonts w:ascii="Arial" w:hAnsi="Arial"/>
        </w:rPr>
      </w:pPr>
    </w:p>
    <w:p w:rsidR="00475FF7" w:rsidRPr="006C2FD2" w:rsidRDefault="00475FF7" w:rsidP="00475FF7">
      <w:pPr>
        <w:pStyle w:val="Encabezado"/>
        <w:tabs>
          <w:tab w:val="clear" w:pos="4252"/>
          <w:tab w:val="clear" w:pos="8504"/>
        </w:tabs>
        <w:ind w:left="1276"/>
        <w:jc w:val="both"/>
        <w:outlineLvl w:val="0"/>
        <w:rPr>
          <w:rFonts w:ascii="Arial" w:hAnsi="Arial"/>
        </w:rPr>
      </w:pPr>
      <w:r w:rsidRPr="006C2FD2">
        <w:rPr>
          <w:rFonts w:ascii="Arial" w:hAnsi="Arial"/>
        </w:rPr>
        <w:t xml:space="preserve">Gestionar toda la infraestructura del sistema comarcal de suministro de agua de mar desalada </w:t>
      </w:r>
      <w:r w:rsidR="00E6572E" w:rsidRPr="006C2FD2">
        <w:rPr>
          <w:rFonts w:ascii="Arial" w:hAnsi="Arial"/>
        </w:rPr>
        <w:t xml:space="preserve">con cabecera en </w:t>
      </w:r>
      <w:r w:rsidRPr="006C2FD2">
        <w:rPr>
          <w:rFonts w:ascii="Arial" w:hAnsi="Arial"/>
        </w:rPr>
        <w:t>la EDAM de Granadilla ejecutando las obras complementarias a esa infraestructura y los contratos de suministro de electricidad y de operación y mantenimiento.</w:t>
      </w:r>
    </w:p>
    <w:p w:rsidR="00E6572E" w:rsidRPr="006C2FD2" w:rsidRDefault="00E6572E" w:rsidP="00475FF7">
      <w:pPr>
        <w:pStyle w:val="Encabezado"/>
        <w:tabs>
          <w:tab w:val="clear" w:pos="4252"/>
          <w:tab w:val="clear" w:pos="8504"/>
        </w:tabs>
        <w:ind w:left="1276"/>
        <w:jc w:val="both"/>
        <w:outlineLvl w:val="0"/>
        <w:rPr>
          <w:rFonts w:ascii="Arial" w:hAnsi="Arial"/>
        </w:rPr>
      </w:pPr>
    </w:p>
    <w:p w:rsidR="00E6572E" w:rsidRPr="006C2FD2" w:rsidRDefault="00E6572E" w:rsidP="00475FF7">
      <w:pPr>
        <w:pStyle w:val="Encabezado"/>
        <w:tabs>
          <w:tab w:val="clear" w:pos="4252"/>
          <w:tab w:val="clear" w:pos="8504"/>
        </w:tabs>
        <w:ind w:left="1276"/>
        <w:jc w:val="both"/>
        <w:outlineLvl w:val="0"/>
        <w:rPr>
          <w:rFonts w:ascii="Arial" w:hAnsi="Arial"/>
        </w:rPr>
      </w:pPr>
      <w:r w:rsidRPr="006C2FD2">
        <w:rPr>
          <w:rFonts w:ascii="Arial" w:hAnsi="Arial"/>
        </w:rPr>
        <w:t>Formular</w:t>
      </w:r>
      <w:r w:rsidR="00500E37" w:rsidRPr="006C2FD2">
        <w:rPr>
          <w:rFonts w:ascii="Arial" w:hAnsi="Arial"/>
        </w:rPr>
        <w:t xml:space="preserve"> y suscribir</w:t>
      </w:r>
      <w:r w:rsidR="00063265">
        <w:rPr>
          <w:rFonts w:ascii="Arial" w:hAnsi="Arial"/>
        </w:rPr>
        <w:t xml:space="preserve"> definitivamente</w:t>
      </w:r>
      <w:r w:rsidRPr="006C2FD2">
        <w:rPr>
          <w:rFonts w:ascii="Arial" w:hAnsi="Arial"/>
        </w:rPr>
        <w:t xml:space="preserve"> los Convenios con los Ayuntamientos de Granadilla, Arico y San Miguel para el suministro del agua desalada </w:t>
      </w:r>
    </w:p>
    <w:p w:rsidR="00475FF7" w:rsidRPr="006C2FD2" w:rsidRDefault="00475FF7" w:rsidP="00475FF7">
      <w:pPr>
        <w:pStyle w:val="Encabezado"/>
        <w:tabs>
          <w:tab w:val="clear" w:pos="4252"/>
          <w:tab w:val="clear" w:pos="8504"/>
        </w:tabs>
        <w:ind w:left="1276"/>
        <w:jc w:val="both"/>
        <w:outlineLvl w:val="0"/>
        <w:rPr>
          <w:rFonts w:ascii="Arial" w:hAnsi="Arial"/>
        </w:rPr>
      </w:pPr>
    </w:p>
    <w:p w:rsidR="00475FF7" w:rsidRPr="006C2FD2" w:rsidRDefault="00E6572E" w:rsidP="00475FF7">
      <w:pPr>
        <w:pStyle w:val="Encabezado"/>
        <w:tabs>
          <w:tab w:val="clear" w:pos="4252"/>
          <w:tab w:val="clear" w:pos="8504"/>
        </w:tabs>
        <w:ind w:left="1276"/>
        <w:jc w:val="both"/>
        <w:outlineLvl w:val="0"/>
        <w:rPr>
          <w:rFonts w:ascii="Arial" w:hAnsi="Arial"/>
        </w:rPr>
      </w:pPr>
      <w:r w:rsidRPr="006C2FD2">
        <w:rPr>
          <w:rFonts w:ascii="Arial" w:hAnsi="Arial"/>
        </w:rPr>
        <w:t xml:space="preserve">Desarrollar el sistema de saneamiento y depuración del ámbito inicial de Granadilla en colaboración con el MAGRAMA </w:t>
      </w:r>
    </w:p>
    <w:p w:rsidR="00475FF7" w:rsidRPr="006C2FD2" w:rsidRDefault="00475FF7" w:rsidP="00475FF7">
      <w:pPr>
        <w:ind w:left="426"/>
        <w:outlineLvl w:val="0"/>
        <w:rPr>
          <w:rFonts w:ascii="Arial" w:hAnsi="Arial"/>
        </w:rPr>
      </w:pPr>
    </w:p>
    <w:p w:rsidR="00475FF7" w:rsidRPr="006C2FD2" w:rsidRDefault="00475FF7" w:rsidP="00856104">
      <w:pPr>
        <w:ind w:left="1080"/>
        <w:outlineLvl w:val="0"/>
        <w:rPr>
          <w:rFonts w:ascii="Arial" w:hAnsi="Arial"/>
          <w:b/>
        </w:rPr>
      </w:pPr>
      <w:r w:rsidRPr="006C2FD2">
        <w:rPr>
          <w:rFonts w:ascii="Arial" w:hAnsi="Arial"/>
          <w:b/>
          <w:u w:val="single"/>
        </w:rPr>
        <w:t>Estrangulamientos sobre los que pretende actuar</w:t>
      </w:r>
      <w:r w:rsidRPr="006C2FD2">
        <w:rPr>
          <w:rFonts w:ascii="Arial" w:hAnsi="Arial"/>
          <w:b/>
        </w:rPr>
        <w:t>.</w:t>
      </w:r>
    </w:p>
    <w:p w:rsidR="00475FF7" w:rsidRPr="006C2FD2" w:rsidRDefault="00475FF7" w:rsidP="00475FF7">
      <w:pPr>
        <w:pStyle w:val="Encabezado"/>
        <w:tabs>
          <w:tab w:val="clear" w:pos="4252"/>
          <w:tab w:val="clear" w:pos="8504"/>
        </w:tabs>
        <w:outlineLvl w:val="0"/>
        <w:rPr>
          <w:rFonts w:ascii="Arial" w:hAnsi="Arial"/>
        </w:rPr>
      </w:pPr>
    </w:p>
    <w:p w:rsidR="00475FF7" w:rsidRPr="006C2FD2" w:rsidRDefault="00475FF7" w:rsidP="000C6C02">
      <w:pPr>
        <w:numPr>
          <w:ilvl w:val="0"/>
          <w:numId w:val="1"/>
        </w:numPr>
        <w:spacing w:after="120"/>
        <w:ind w:left="1418" w:hanging="284"/>
        <w:jc w:val="both"/>
        <w:rPr>
          <w:rFonts w:ascii="Arial" w:hAnsi="Arial"/>
        </w:rPr>
      </w:pPr>
      <w:r w:rsidRPr="006C2FD2">
        <w:rPr>
          <w:rFonts w:ascii="Arial" w:hAnsi="Arial"/>
        </w:rPr>
        <w:t>Puesta en marcha de todas las infraestructuras del sistema comarcal.</w:t>
      </w:r>
    </w:p>
    <w:p w:rsidR="00475FF7" w:rsidRPr="006C2FD2" w:rsidRDefault="00475FF7" w:rsidP="000C6C02">
      <w:pPr>
        <w:numPr>
          <w:ilvl w:val="0"/>
          <w:numId w:val="1"/>
        </w:numPr>
        <w:spacing w:after="120"/>
        <w:ind w:left="1418" w:hanging="284"/>
        <w:jc w:val="both"/>
        <w:rPr>
          <w:rFonts w:ascii="Arial" w:hAnsi="Arial"/>
        </w:rPr>
      </w:pPr>
      <w:r w:rsidRPr="006C2FD2">
        <w:rPr>
          <w:rFonts w:ascii="Arial" w:hAnsi="Arial"/>
        </w:rPr>
        <w:t>Financiación de todos los costes derivados de este funcionamiento; principalmente los de: operación y mantenimiento y los de suministro eléctrico.</w:t>
      </w:r>
    </w:p>
    <w:p w:rsidR="00475FF7" w:rsidRPr="006C2FD2" w:rsidRDefault="00475FF7" w:rsidP="000C6C02">
      <w:pPr>
        <w:numPr>
          <w:ilvl w:val="0"/>
          <w:numId w:val="1"/>
        </w:numPr>
        <w:spacing w:after="120"/>
        <w:ind w:left="1418" w:hanging="284"/>
        <w:jc w:val="both"/>
        <w:rPr>
          <w:rFonts w:ascii="Arial" w:hAnsi="Arial"/>
        </w:rPr>
      </w:pPr>
      <w:r w:rsidRPr="006C2FD2">
        <w:rPr>
          <w:rFonts w:ascii="Arial" w:hAnsi="Arial"/>
        </w:rPr>
        <w:t>Coordinación entre todas las entidades implicadas y asunción de los compromisos financieros.</w:t>
      </w:r>
    </w:p>
    <w:p w:rsidR="00475FF7" w:rsidRPr="006C2FD2" w:rsidRDefault="00475FF7" w:rsidP="000C6C02">
      <w:pPr>
        <w:numPr>
          <w:ilvl w:val="0"/>
          <w:numId w:val="1"/>
        </w:numPr>
        <w:spacing w:after="120"/>
        <w:ind w:left="1418" w:hanging="284"/>
        <w:jc w:val="both"/>
        <w:rPr>
          <w:rFonts w:ascii="Arial" w:hAnsi="Arial"/>
        </w:rPr>
      </w:pPr>
      <w:r w:rsidRPr="006C2FD2">
        <w:rPr>
          <w:rFonts w:ascii="Arial" w:hAnsi="Arial"/>
        </w:rPr>
        <w:t xml:space="preserve">Dificultades para </w:t>
      </w:r>
      <w:r w:rsidR="00B52FEC" w:rsidRPr="006C2FD2">
        <w:rPr>
          <w:rFonts w:ascii="Arial" w:hAnsi="Arial"/>
        </w:rPr>
        <w:t xml:space="preserve">la entrada en mercado de </w:t>
      </w:r>
      <w:r w:rsidRPr="006C2FD2">
        <w:rPr>
          <w:rFonts w:ascii="Arial" w:hAnsi="Arial"/>
        </w:rPr>
        <w:t>la demanda de agua desa</w:t>
      </w:r>
      <w:r w:rsidR="00B52FEC" w:rsidRPr="006C2FD2">
        <w:rPr>
          <w:rFonts w:ascii="Arial" w:hAnsi="Arial"/>
        </w:rPr>
        <w:t>lada</w:t>
      </w:r>
      <w:r w:rsidRPr="006C2FD2">
        <w:rPr>
          <w:rFonts w:ascii="Arial" w:hAnsi="Arial"/>
        </w:rPr>
        <w:t xml:space="preserve"> y --en consecuencia -- de los adecuados precios para el sector </w:t>
      </w:r>
      <w:r w:rsidR="00B52FEC" w:rsidRPr="006C2FD2">
        <w:rPr>
          <w:rFonts w:ascii="Arial" w:hAnsi="Arial"/>
        </w:rPr>
        <w:t>cliente</w:t>
      </w:r>
      <w:r w:rsidRPr="006C2FD2">
        <w:rPr>
          <w:rFonts w:ascii="Arial" w:hAnsi="Arial"/>
        </w:rPr>
        <w:t>.</w:t>
      </w:r>
    </w:p>
    <w:p w:rsidR="00475FF7" w:rsidRPr="006C2FD2" w:rsidRDefault="00475FF7" w:rsidP="000C6C02">
      <w:pPr>
        <w:numPr>
          <w:ilvl w:val="0"/>
          <w:numId w:val="1"/>
        </w:numPr>
        <w:spacing w:after="120"/>
        <w:ind w:left="1418" w:hanging="284"/>
        <w:jc w:val="both"/>
        <w:rPr>
          <w:rFonts w:ascii="Arial" w:hAnsi="Arial"/>
        </w:rPr>
      </w:pPr>
      <w:r w:rsidRPr="006C2FD2">
        <w:rPr>
          <w:rFonts w:ascii="Arial" w:hAnsi="Arial"/>
        </w:rPr>
        <w:lastRenderedPageBreak/>
        <w:t xml:space="preserve">Existencia de Incumplimientos de </w:t>
      </w:r>
      <w:smartTag w:uri="urn:schemas-microsoft-com:office:smarttags" w:element="PersonName">
        <w:smartTagPr>
          <w:attr w:name="ProductID" w:val="la Directiva Europea"/>
        </w:smartTagPr>
        <w:r w:rsidRPr="006C2FD2">
          <w:rPr>
            <w:rFonts w:ascii="Arial" w:hAnsi="Arial"/>
          </w:rPr>
          <w:t>la Directiva Europea</w:t>
        </w:r>
      </w:smartTag>
      <w:r w:rsidRPr="006C2FD2">
        <w:rPr>
          <w:rFonts w:ascii="Arial" w:hAnsi="Arial"/>
        </w:rPr>
        <w:t xml:space="preserve"> de Aguas Residuales 91/271 en el ámbito comarcal </w:t>
      </w:r>
    </w:p>
    <w:p w:rsidR="00475FF7" w:rsidRPr="006C2FD2" w:rsidRDefault="00475FF7" w:rsidP="001B6FB3">
      <w:pPr>
        <w:spacing w:after="120"/>
        <w:ind w:left="1418"/>
        <w:jc w:val="both"/>
        <w:rPr>
          <w:rFonts w:ascii="Arial" w:hAnsi="Arial"/>
        </w:rPr>
      </w:pPr>
    </w:p>
    <w:p w:rsidR="00475FF7" w:rsidRPr="006C2FD2" w:rsidRDefault="00475FF7" w:rsidP="00856104">
      <w:pPr>
        <w:ind w:left="1080"/>
        <w:outlineLvl w:val="0"/>
        <w:rPr>
          <w:rFonts w:ascii="Arial" w:hAnsi="Arial"/>
          <w:b/>
        </w:rPr>
      </w:pPr>
      <w:r w:rsidRPr="006C2FD2">
        <w:rPr>
          <w:rFonts w:ascii="Arial" w:hAnsi="Arial"/>
          <w:b/>
          <w:u w:val="single"/>
        </w:rPr>
        <w:t>Objetivos</w:t>
      </w:r>
      <w:r w:rsidRPr="006C2FD2">
        <w:rPr>
          <w:rFonts w:ascii="Arial" w:hAnsi="Arial"/>
          <w:b/>
        </w:rPr>
        <w:t>.</w:t>
      </w:r>
    </w:p>
    <w:p w:rsidR="001B6FB3" w:rsidRPr="006C2FD2" w:rsidRDefault="001B6FB3" w:rsidP="00D77A9E">
      <w:pPr>
        <w:ind w:left="426"/>
        <w:outlineLvl w:val="0"/>
        <w:rPr>
          <w:rFonts w:ascii="Arial" w:hAnsi="Arial"/>
        </w:rPr>
      </w:pPr>
    </w:p>
    <w:p w:rsidR="001B6FB3" w:rsidRPr="006C2FD2" w:rsidRDefault="001B6FB3" w:rsidP="001B6FB3">
      <w:pPr>
        <w:jc w:val="both"/>
        <w:rPr>
          <w:rFonts w:ascii="Arial" w:hAnsi="Arial"/>
          <w:sz w:val="18"/>
          <w:szCs w:val="18"/>
        </w:rPr>
      </w:pPr>
    </w:p>
    <w:p w:rsidR="00475FF7" w:rsidRPr="00063265" w:rsidRDefault="001B6FB3" w:rsidP="00063265">
      <w:pPr>
        <w:numPr>
          <w:ilvl w:val="0"/>
          <w:numId w:val="1"/>
        </w:numPr>
        <w:spacing w:after="120"/>
        <w:ind w:left="1418" w:hanging="284"/>
        <w:jc w:val="both"/>
        <w:rPr>
          <w:rFonts w:ascii="Arial" w:hAnsi="Arial"/>
        </w:rPr>
      </w:pPr>
      <w:r w:rsidRPr="006C2FD2">
        <w:rPr>
          <w:rFonts w:ascii="Arial" w:hAnsi="Arial"/>
        </w:rPr>
        <w:t>Convenir la gestión centralizada de la desalación de agua de mar en la comarca de Abona, con los Ayuntamientos de Granadilla, San Miguel y Arico</w:t>
      </w:r>
      <w:proofErr w:type="gramStart"/>
      <w:r w:rsidRPr="006C2FD2">
        <w:rPr>
          <w:rFonts w:ascii="Arial" w:hAnsi="Arial"/>
        </w:rPr>
        <w:t>.</w:t>
      </w:r>
      <w:r w:rsidR="00475FF7" w:rsidRPr="00063265">
        <w:rPr>
          <w:rFonts w:ascii="Arial" w:hAnsi="Arial"/>
        </w:rPr>
        <w:t>.</w:t>
      </w:r>
      <w:proofErr w:type="gramEnd"/>
    </w:p>
    <w:p w:rsidR="00475FF7" w:rsidRPr="006C2FD2" w:rsidRDefault="00475FF7" w:rsidP="000C6C02">
      <w:pPr>
        <w:numPr>
          <w:ilvl w:val="0"/>
          <w:numId w:val="1"/>
        </w:numPr>
        <w:spacing w:after="120"/>
        <w:ind w:left="1418" w:hanging="284"/>
        <w:jc w:val="both"/>
        <w:rPr>
          <w:rFonts w:ascii="Arial" w:hAnsi="Arial"/>
        </w:rPr>
      </w:pPr>
      <w:r w:rsidRPr="006C2FD2">
        <w:rPr>
          <w:rFonts w:ascii="Arial" w:hAnsi="Arial"/>
        </w:rPr>
        <w:t>Garantizar el cumplimiento pleno del Real Decreto 140/2003, de 7 de febrero, por el que se establecen los criterios sanitarios de la calidad de agua de consumo humano.</w:t>
      </w:r>
    </w:p>
    <w:p w:rsidR="00475FF7" w:rsidRPr="006C2FD2" w:rsidRDefault="00475FF7" w:rsidP="000C6C02">
      <w:pPr>
        <w:numPr>
          <w:ilvl w:val="0"/>
          <w:numId w:val="1"/>
        </w:numPr>
        <w:spacing w:after="120"/>
        <w:ind w:left="1418" w:hanging="284"/>
        <w:jc w:val="both"/>
        <w:rPr>
          <w:rFonts w:ascii="Arial" w:hAnsi="Arial"/>
        </w:rPr>
      </w:pPr>
      <w:r w:rsidRPr="006C2FD2">
        <w:rPr>
          <w:rFonts w:ascii="Arial" w:hAnsi="Arial"/>
        </w:rPr>
        <w:t>Poner a disposición del sector agrario, a través de BALTEN, la capacidad de tratamiento de las desalinizadoras que no se ocupe para el abastecimiento de la población.</w:t>
      </w:r>
    </w:p>
    <w:p w:rsidR="00475FF7" w:rsidRPr="006C2FD2" w:rsidRDefault="00475FF7" w:rsidP="000C6C02">
      <w:pPr>
        <w:numPr>
          <w:ilvl w:val="0"/>
          <w:numId w:val="1"/>
        </w:numPr>
        <w:spacing w:after="120"/>
        <w:ind w:left="1418" w:hanging="284"/>
        <w:jc w:val="both"/>
        <w:rPr>
          <w:rFonts w:ascii="Arial" w:hAnsi="Arial"/>
        </w:rPr>
      </w:pPr>
      <w:r w:rsidRPr="006C2FD2">
        <w:rPr>
          <w:rFonts w:ascii="Arial" w:hAnsi="Arial"/>
        </w:rPr>
        <w:t>Lograr una mayor eficiencia económica en la operación del sistema para promover una mayor demanda del servicio.</w:t>
      </w:r>
    </w:p>
    <w:p w:rsidR="002A39BF" w:rsidRDefault="00475FF7" w:rsidP="00D3350B">
      <w:pPr>
        <w:numPr>
          <w:ilvl w:val="0"/>
          <w:numId w:val="1"/>
        </w:numPr>
        <w:spacing w:after="120"/>
        <w:ind w:left="1418" w:hanging="284"/>
        <w:jc w:val="both"/>
        <w:rPr>
          <w:rFonts w:ascii="Arial" w:hAnsi="Arial"/>
        </w:rPr>
      </w:pPr>
      <w:r w:rsidRPr="006C2FD2">
        <w:rPr>
          <w:rFonts w:ascii="Arial" w:hAnsi="Arial"/>
        </w:rPr>
        <w:t>Desplegar la implantación de acciones orientadas al cumplimiento de la D91/271</w:t>
      </w:r>
    </w:p>
    <w:p w:rsidR="00E57666" w:rsidRDefault="00E57666" w:rsidP="00E57666">
      <w:pPr>
        <w:spacing w:after="120"/>
        <w:ind w:left="1418"/>
        <w:jc w:val="both"/>
        <w:rPr>
          <w:rFonts w:ascii="Arial" w:hAnsi="Arial"/>
        </w:rPr>
      </w:pPr>
    </w:p>
    <w:p w:rsidR="00E57666" w:rsidRPr="00D3350B" w:rsidRDefault="00E57666" w:rsidP="00E57666">
      <w:pPr>
        <w:spacing w:after="120"/>
        <w:ind w:left="1418"/>
        <w:jc w:val="both"/>
        <w:rPr>
          <w:rFonts w:ascii="Arial" w:hAnsi="Arial"/>
        </w:rPr>
      </w:pPr>
    </w:p>
    <w:p w:rsidR="007F2B9C" w:rsidRPr="00A11C83" w:rsidRDefault="007F2B9C" w:rsidP="00CD1E9A">
      <w:pPr>
        <w:pStyle w:val="Nivel1"/>
      </w:pPr>
      <w:bookmarkStart w:id="23" w:name="_Toc498498230"/>
      <w:bookmarkStart w:id="24" w:name="OLE_LINK2"/>
      <w:r w:rsidRPr="00A11C83">
        <w:t>ANEXO DE PERSONAL</w:t>
      </w:r>
      <w:bookmarkEnd w:id="23"/>
    </w:p>
    <w:bookmarkEnd w:id="24"/>
    <w:p w:rsidR="00C87200" w:rsidRPr="00163B67" w:rsidRDefault="00524951" w:rsidP="0041199A">
      <w:pPr>
        <w:pStyle w:val="Encabezado"/>
        <w:tabs>
          <w:tab w:val="clear" w:pos="4252"/>
          <w:tab w:val="clear" w:pos="8504"/>
        </w:tabs>
        <w:jc w:val="both"/>
        <w:rPr>
          <w:rFonts w:ascii="Arial" w:hAnsi="Arial"/>
          <w:color w:val="4472C4"/>
        </w:rPr>
      </w:pPr>
      <w:r w:rsidRPr="00163B67">
        <w:rPr>
          <w:rFonts w:ascii="Arial" w:hAnsi="Arial"/>
          <w:color w:val="4472C4"/>
        </w:rPr>
        <w:t xml:space="preserve"> </w:t>
      </w:r>
    </w:p>
    <w:p w:rsidR="00A11C83" w:rsidRPr="00A11C83" w:rsidRDefault="00A11C83" w:rsidP="00A11C83">
      <w:pPr>
        <w:jc w:val="both"/>
        <w:rPr>
          <w:rFonts w:ascii="Arial" w:hAnsi="Arial"/>
        </w:rPr>
      </w:pPr>
      <w:r w:rsidRPr="00A11C83">
        <w:rPr>
          <w:rFonts w:ascii="Arial" w:hAnsi="Arial"/>
        </w:rPr>
        <w:t xml:space="preserve">El Consejo Insular de Aguas de Tenerife ha contado durante 2017 con </w:t>
      </w:r>
      <w:r w:rsidRPr="00A11C83">
        <w:rPr>
          <w:rFonts w:ascii="Arial" w:hAnsi="Arial"/>
          <w:b/>
        </w:rPr>
        <w:t>96 plazas</w:t>
      </w:r>
      <w:r w:rsidRPr="00A11C83">
        <w:rPr>
          <w:rFonts w:ascii="Arial" w:hAnsi="Arial"/>
        </w:rPr>
        <w:t xml:space="preserve">: </w:t>
      </w:r>
      <w:r w:rsidRPr="00A11C83">
        <w:rPr>
          <w:rFonts w:ascii="Arial" w:hAnsi="Arial"/>
          <w:b/>
        </w:rPr>
        <w:t>44 de funcionarios</w:t>
      </w:r>
      <w:r w:rsidRPr="00A11C83">
        <w:rPr>
          <w:rFonts w:ascii="Arial" w:hAnsi="Arial"/>
        </w:rPr>
        <w:t xml:space="preserve"> (de los cuales 10 puestos de trabajo se han encontrado totalmente no dotadas presupuestariamente y 3 no dotadas parcialmente) </w:t>
      </w:r>
      <w:r w:rsidRPr="00A11C83">
        <w:rPr>
          <w:rFonts w:ascii="Arial" w:hAnsi="Arial"/>
          <w:b/>
        </w:rPr>
        <w:t xml:space="preserve">y 52 plazas de personal laboral </w:t>
      </w:r>
      <w:r w:rsidRPr="00A11C83">
        <w:rPr>
          <w:rFonts w:ascii="Arial" w:hAnsi="Arial"/>
        </w:rPr>
        <w:t>(de los cuales 6 puestos de trabajo se han encontrado totalmente no dotadas presupuestariamente). De ellas, 22 plazas (9 funcionarios y 13 laborales) fueron traspasados en su día de la Comunidad Autónoma, 35 funcionarios lo son de la plantilla del Cabildo adscritos al Organismo y 6 laborales fueron adscritos en su día por el Cabildo Insular, y las restantes 33 plazas laborales fueron creadas por el propio Consejo.</w:t>
      </w:r>
    </w:p>
    <w:p w:rsidR="00A11C83" w:rsidRPr="00A11C83" w:rsidRDefault="00A11C83" w:rsidP="00A11C83">
      <w:pPr>
        <w:jc w:val="both"/>
        <w:rPr>
          <w:rFonts w:ascii="Arial" w:hAnsi="Arial"/>
        </w:rPr>
      </w:pPr>
    </w:p>
    <w:p w:rsidR="00A11C83" w:rsidRPr="00A11C83" w:rsidRDefault="00A11C83" w:rsidP="00A11C83">
      <w:pPr>
        <w:jc w:val="both"/>
        <w:rPr>
          <w:rFonts w:ascii="Arial" w:hAnsi="Arial"/>
        </w:rPr>
      </w:pPr>
      <w:r w:rsidRPr="00A11C83">
        <w:rPr>
          <w:rFonts w:ascii="Arial" w:hAnsi="Arial"/>
        </w:rPr>
        <w:t>Cuando se negociaron (1994-1995) las transferencias de competencias y medios personales con la Comunidad Autónoma, se puso de manifiesto la insuficiencia del personal que se transfería para la isla de Tenerife y ello quedó reflejado en términos económicos con una dotación adicional específica fija, aunque revisable cada año en la misma cuantía que la de personal. Esta circunstancia ha permitido al Organismo:</w:t>
      </w:r>
    </w:p>
    <w:p w:rsidR="00A11C83" w:rsidRPr="00A11C83" w:rsidRDefault="00A11C83" w:rsidP="00A11C83">
      <w:pPr>
        <w:jc w:val="both"/>
        <w:rPr>
          <w:rFonts w:ascii="Arial" w:hAnsi="Arial"/>
        </w:rPr>
      </w:pPr>
    </w:p>
    <w:p w:rsidR="00A11C83" w:rsidRPr="00A11C83" w:rsidRDefault="00A11C83" w:rsidP="00A11C83">
      <w:pPr>
        <w:numPr>
          <w:ilvl w:val="0"/>
          <w:numId w:val="28"/>
        </w:numPr>
        <w:spacing w:after="160" w:line="259" w:lineRule="auto"/>
        <w:ind w:left="992"/>
        <w:jc w:val="both"/>
        <w:rPr>
          <w:rFonts w:ascii="Arial" w:hAnsi="Arial"/>
        </w:rPr>
      </w:pPr>
      <w:r w:rsidRPr="00A11C83">
        <w:rPr>
          <w:rFonts w:ascii="Arial" w:hAnsi="Arial"/>
        </w:rPr>
        <w:t>Una flexibilidad en el diseño y adaptación de los medios humanos a las necesidades del servicio y a las adaptaciones de los procedimientos técnico - administrativos a las nuevas tecnologías y medios materiales.</w:t>
      </w:r>
    </w:p>
    <w:p w:rsidR="00A11C83" w:rsidRPr="00A11C83" w:rsidRDefault="00A11C83" w:rsidP="00A11C83">
      <w:pPr>
        <w:numPr>
          <w:ilvl w:val="0"/>
          <w:numId w:val="28"/>
        </w:numPr>
        <w:spacing w:after="160" w:line="259" w:lineRule="auto"/>
        <w:ind w:left="993"/>
        <w:jc w:val="both"/>
        <w:rPr>
          <w:rFonts w:ascii="Arial" w:hAnsi="Arial"/>
        </w:rPr>
      </w:pPr>
      <w:r w:rsidRPr="00A11C83">
        <w:rPr>
          <w:rFonts w:ascii="Arial" w:hAnsi="Arial"/>
        </w:rPr>
        <w:t>Optar por contratar servicios con empresas o consultorías en lugar de realizarlos con medios propios.</w:t>
      </w:r>
    </w:p>
    <w:p w:rsidR="00A11C83" w:rsidRPr="00A11C83" w:rsidRDefault="00A11C83" w:rsidP="00A11C83">
      <w:pPr>
        <w:numPr>
          <w:ilvl w:val="0"/>
          <w:numId w:val="28"/>
        </w:numPr>
        <w:spacing w:after="160" w:line="259" w:lineRule="auto"/>
        <w:ind w:left="993"/>
        <w:jc w:val="both"/>
        <w:rPr>
          <w:rFonts w:ascii="Arial" w:hAnsi="Arial"/>
        </w:rPr>
      </w:pPr>
      <w:r w:rsidRPr="00A11C83">
        <w:rPr>
          <w:rFonts w:ascii="Arial" w:hAnsi="Arial"/>
        </w:rPr>
        <w:t>Contratar personal laboral temporal o eventual de cualificación cambiante, frente a la rigidez de disponer de personal fijo con una cualificación determinada, y beneficiarse de los incentivos por contratos de nueva actividad.</w:t>
      </w:r>
    </w:p>
    <w:p w:rsidR="00A11C83" w:rsidRPr="00A11C83" w:rsidRDefault="00A11C83" w:rsidP="00A11C83">
      <w:pPr>
        <w:jc w:val="both"/>
        <w:rPr>
          <w:rFonts w:ascii="Arial" w:hAnsi="Arial"/>
        </w:rPr>
      </w:pPr>
    </w:p>
    <w:p w:rsidR="00A11C83" w:rsidRPr="00A11C83" w:rsidRDefault="00A11C83" w:rsidP="00A11C83">
      <w:pPr>
        <w:jc w:val="both"/>
        <w:rPr>
          <w:rFonts w:ascii="Arial" w:hAnsi="Arial"/>
        </w:rPr>
      </w:pPr>
      <w:r w:rsidRPr="00A11C83">
        <w:rPr>
          <w:rFonts w:ascii="Arial" w:hAnsi="Arial"/>
        </w:rPr>
        <w:t>En esta línea, teniendo en cuenta la organización funcional del Consejo Insular y el progresivo desarrollo de su actividad, durante varios ejercicios presupuestarios ha habido que realizar varios procesos selectivos para contratar en régimen laboral temporal a personal administrativo, técnico y operario ante la gran movilidad experimentada en el personal del Organismo.</w:t>
      </w:r>
    </w:p>
    <w:p w:rsidR="00A11C83" w:rsidRPr="00A11C83" w:rsidRDefault="00A11C83" w:rsidP="00A11C83">
      <w:pPr>
        <w:ind w:left="349"/>
        <w:jc w:val="both"/>
        <w:rPr>
          <w:rFonts w:ascii="Arial" w:hAnsi="Arial"/>
        </w:rPr>
      </w:pPr>
    </w:p>
    <w:p w:rsidR="00A11C83" w:rsidRPr="00A11C83" w:rsidRDefault="00A11C83" w:rsidP="00A11C83">
      <w:pPr>
        <w:spacing w:after="240"/>
        <w:jc w:val="both"/>
        <w:rPr>
          <w:rFonts w:ascii="Arial" w:hAnsi="Arial"/>
        </w:rPr>
      </w:pPr>
      <w:r w:rsidRPr="00A11C83">
        <w:rPr>
          <w:rFonts w:ascii="Arial" w:hAnsi="Arial"/>
        </w:rPr>
        <w:t xml:space="preserve">Durante 2017 se ha planteado la necesaria modificación de la plantilla y RPT del personal funcionario para el ejercicio 2018, derivada de necesidades estructurales del Organismo, especialmente en la categoría de Ingenieros Técnicos de Obras Públicas y de Ingeniero de Caminos Canales y Puertos, y de refuerzo en el Área de Administración, y por otra parte se prevé, y así se ha presupuestado en el Capítulo I del Organismo, una bolsa para atender a las modificaciones de la RPT del personal laboral, que como consecuencia de la culminación del análisis de puestos de trabajo de la categoría de auxiliares administrativos se deban llevar a cabo, derivado de la negociación del Convenio Colectivo de aplicación al personal laboral del Consejo y ello con efectos económicos a 1 de enero de 2018, según compromiso del Organismo con la representación sindical; solicitando expresamente el Organismo a la Dirección Insular de Recursos Humanos y Defensa Jurídica, se valore favorablemente que la futura modificación que proceda, derivado de este análisis de puestos de trabajo de los auxiliares administrativos lo sea con efectos económicos a 1 de julio de 2017, dadas las circunstancias planteadas de imposibilidad de finalizar dicho estudio con anterioridad y en aras a cumplir con el compromiso adquirido convencionalmente y teniendo en cuenta criterios de homogeneidad con la Corporación Insular.  </w:t>
      </w:r>
    </w:p>
    <w:p w:rsidR="00A11C83" w:rsidRPr="00A11C83" w:rsidRDefault="00A11C83" w:rsidP="00A11C83">
      <w:pPr>
        <w:jc w:val="both"/>
        <w:rPr>
          <w:rFonts w:ascii="Arial" w:hAnsi="Arial"/>
        </w:rPr>
      </w:pPr>
      <w:r w:rsidRPr="00A11C83">
        <w:rPr>
          <w:rFonts w:ascii="Arial" w:hAnsi="Arial"/>
        </w:rPr>
        <w:t xml:space="preserve">El resultado es, teniendo en cuenta lo anterior, </w:t>
      </w:r>
      <w:r w:rsidRPr="00A11C83">
        <w:rPr>
          <w:rFonts w:ascii="Arial" w:hAnsi="Arial"/>
          <w:b/>
        </w:rPr>
        <w:t xml:space="preserve">para el ejercicio 2018 una plantilla presupuestaria </w:t>
      </w:r>
      <w:r w:rsidRPr="00A11C83">
        <w:rPr>
          <w:rFonts w:ascii="Arial" w:hAnsi="Arial"/>
        </w:rPr>
        <w:t>(sin contabilizar 3 plazas de funcionarios no dotados totalmente y 5 no dotados parcialmente, así como 4 plazas de laborales que no se dotan presupuestariamente en su totalidad)</w:t>
      </w:r>
      <w:r w:rsidRPr="00A11C83">
        <w:rPr>
          <w:rFonts w:ascii="Arial" w:hAnsi="Arial"/>
          <w:b/>
        </w:rPr>
        <w:t xml:space="preserve"> con 87 plazas</w:t>
      </w:r>
      <w:r w:rsidRPr="00A11C83">
        <w:rPr>
          <w:rFonts w:ascii="Arial" w:hAnsi="Arial"/>
        </w:rPr>
        <w:t>: 39 de funcionarios (de las cuales 21 estarían cubiertas por personal interino) y 48 plazas de laborales (de las cuales 42 plazas estarían cubiertas por personal interino).</w:t>
      </w:r>
    </w:p>
    <w:p w:rsidR="00A11C83" w:rsidRPr="00A11C83" w:rsidRDefault="00A11C83" w:rsidP="00A11C83">
      <w:pPr>
        <w:ind w:firstLine="1134"/>
        <w:jc w:val="both"/>
        <w:rPr>
          <w:rFonts w:ascii="Arial" w:hAnsi="Arial"/>
        </w:rPr>
      </w:pPr>
    </w:p>
    <w:p w:rsidR="00A11C83" w:rsidRPr="00A11C83" w:rsidRDefault="00A11C83" w:rsidP="00A11C83">
      <w:pPr>
        <w:jc w:val="both"/>
        <w:rPr>
          <w:rFonts w:ascii="Arial" w:hAnsi="Arial"/>
        </w:rPr>
      </w:pPr>
      <w:r w:rsidRPr="00A11C83">
        <w:rPr>
          <w:rFonts w:ascii="Arial" w:hAnsi="Arial"/>
        </w:rPr>
        <w:t>En Anexo adjunto se recogen con detalle todos los aspectos antes mencionados, agrupando al personal en los colectivos siguientes, y con los siguientes costes totales:</w:t>
      </w:r>
    </w:p>
    <w:p w:rsidR="00A11C83" w:rsidRPr="00A11C83" w:rsidRDefault="00A11C83" w:rsidP="00A11C83">
      <w:pPr>
        <w:jc w:val="both"/>
        <w:rPr>
          <w:rFonts w:ascii="Arial" w:hAnsi="Arial"/>
        </w:rPr>
      </w:pPr>
    </w:p>
    <w:p w:rsidR="00A11C83" w:rsidRPr="00A11C83" w:rsidRDefault="00A11C83" w:rsidP="00A11C83">
      <w:pPr>
        <w:ind w:left="1418" w:hanging="709"/>
        <w:jc w:val="both"/>
        <w:rPr>
          <w:rFonts w:ascii="Arial" w:hAnsi="Arial"/>
        </w:rPr>
      </w:pPr>
      <w:r w:rsidRPr="00A11C83">
        <w:rPr>
          <w:rFonts w:ascii="Arial" w:hAnsi="Arial"/>
        </w:rPr>
        <w:t>A.-</w:t>
      </w:r>
      <w:r w:rsidRPr="00A11C83">
        <w:rPr>
          <w:rFonts w:ascii="Arial" w:hAnsi="Arial"/>
        </w:rPr>
        <w:tab/>
        <w:t xml:space="preserve">Personal Funcionario </w:t>
      </w:r>
    </w:p>
    <w:p w:rsidR="00A11C83" w:rsidRPr="00A11C83" w:rsidRDefault="00A11C83" w:rsidP="00A11C83">
      <w:pPr>
        <w:spacing w:after="160" w:line="259" w:lineRule="auto"/>
        <w:rPr>
          <w:rFonts w:ascii="Arial" w:hAnsi="Arial" w:cs="Arial"/>
          <w:b/>
          <w:bCs/>
        </w:rPr>
      </w:pPr>
      <w:r w:rsidRPr="00A11C83">
        <w:rPr>
          <w:rFonts w:ascii="Arial" w:hAnsi="Arial"/>
        </w:rPr>
        <w:t xml:space="preserve">                          Subtotal</w:t>
      </w:r>
      <w:r w:rsidRPr="00A11C83">
        <w:rPr>
          <w:rFonts w:ascii="Arial" w:hAnsi="Arial"/>
          <w:sz w:val="22"/>
          <w:szCs w:val="22"/>
        </w:rPr>
        <w:t xml:space="preserve">: </w:t>
      </w:r>
      <w:r w:rsidRPr="00A11C83">
        <w:rPr>
          <w:rFonts w:ascii="Arial" w:hAnsi="Arial"/>
          <w:b/>
          <w:snapToGrid w:val="0"/>
          <w:lang w:val="es-ES"/>
        </w:rPr>
        <w:t xml:space="preserve">2.457.792,10 </w:t>
      </w:r>
      <w:r w:rsidRPr="00A11C83">
        <w:rPr>
          <w:rFonts w:ascii="Arial" w:hAnsi="Arial" w:cs="Arial"/>
          <w:b/>
          <w:bCs/>
        </w:rPr>
        <w:t>€</w:t>
      </w:r>
    </w:p>
    <w:p w:rsidR="00A11C83" w:rsidRPr="00A11C83" w:rsidRDefault="00A11C83" w:rsidP="00A11C83">
      <w:pPr>
        <w:ind w:left="1418" w:hanging="709"/>
        <w:jc w:val="both"/>
        <w:rPr>
          <w:rFonts w:ascii="Arial" w:hAnsi="Arial"/>
        </w:rPr>
      </w:pPr>
      <w:r w:rsidRPr="00A11C83">
        <w:rPr>
          <w:rFonts w:ascii="Arial" w:hAnsi="Arial"/>
        </w:rPr>
        <w:t>B.-</w:t>
      </w:r>
      <w:r w:rsidRPr="00A11C83">
        <w:rPr>
          <w:rFonts w:ascii="Arial" w:hAnsi="Arial"/>
        </w:rPr>
        <w:tab/>
        <w:t>Personal Laboral</w:t>
      </w:r>
    </w:p>
    <w:p w:rsidR="00A11C83" w:rsidRDefault="00A11C83" w:rsidP="00A11C83">
      <w:pPr>
        <w:tabs>
          <w:tab w:val="left" w:pos="2410"/>
        </w:tabs>
        <w:ind w:left="1418"/>
        <w:rPr>
          <w:rFonts w:ascii="Arial" w:hAnsi="Arial"/>
          <w:b/>
          <w:snapToGrid w:val="0"/>
          <w:lang w:val="es-ES"/>
        </w:rPr>
      </w:pPr>
      <w:r w:rsidRPr="00A11C83">
        <w:rPr>
          <w:rFonts w:ascii="Arial" w:hAnsi="Arial"/>
        </w:rPr>
        <w:t xml:space="preserve">Subtotal: </w:t>
      </w:r>
      <w:r w:rsidRPr="00A11C83">
        <w:rPr>
          <w:rFonts w:ascii="Arial" w:hAnsi="Arial"/>
          <w:b/>
        </w:rPr>
        <w:t xml:space="preserve">1.789.640,79 </w:t>
      </w:r>
      <w:r w:rsidRPr="00A11C83">
        <w:rPr>
          <w:rFonts w:ascii="Arial" w:hAnsi="Arial"/>
          <w:b/>
          <w:snapToGrid w:val="0"/>
          <w:lang w:val="es-ES"/>
        </w:rPr>
        <w:t>€</w:t>
      </w:r>
    </w:p>
    <w:p w:rsidR="00A11C83" w:rsidRPr="00A11C83" w:rsidRDefault="00A11C83" w:rsidP="00A11C83">
      <w:pPr>
        <w:tabs>
          <w:tab w:val="left" w:pos="2410"/>
        </w:tabs>
        <w:ind w:left="1418"/>
        <w:rPr>
          <w:rFonts w:ascii="Arial" w:hAnsi="Arial"/>
        </w:rPr>
      </w:pPr>
    </w:p>
    <w:p w:rsidR="00A11C83" w:rsidRPr="00A11C83" w:rsidRDefault="00A11C83" w:rsidP="00A11C83">
      <w:pPr>
        <w:ind w:left="1418" w:hanging="709"/>
        <w:jc w:val="both"/>
        <w:rPr>
          <w:rFonts w:ascii="Arial" w:hAnsi="Arial"/>
        </w:rPr>
      </w:pPr>
      <w:r w:rsidRPr="00A11C83">
        <w:rPr>
          <w:rFonts w:ascii="Arial" w:hAnsi="Arial"/>
        </w:rPr>
        <w:t>C.-</w:t>
      </w:r>
      <w:r w:rsidRPr="00A11C83">
        <w:rPr>
          <w:rFonts w:ascii="Arial" w:hAnsi="Arial"/>
        </w:rPr>
        <w:tab/>
        <w:t>Personal Laboral temporal y Alta dirección</w:t>
      </w:r>
    </w:p>
    <w:p w:rsidR="00A11C83" w:rsidRPr="00A11C83" w:rsidRDefault="00A11C83" w:rsidP="00A11C83">
      <w:pPr>
        <w:ind w:left="1418"/>
        <w:rPr>
          <w:rFonts w:ascii="Arial" w:hAnsi="Arial"/>
          <w:b/>
        </w:rPr>
      </w:pPr>
      <w:r w:rsidRPr="00A11C83">
        <w:rPr>
          <w:rFonts w:ascii="Arial" w:hAnsi="Arial"/>
        </w:rPr>
        <w:t>Subtotal</w:t>
      </w:r>
      <w:r w:rsidR="003C23D7" w:rsidRPr="003C23D7">
        <w:rPr>
          <w:rFonts w:ascii="Arial" w:hAnsi="Arial"/>
        </w:rPr>
        <w:t>:</w:t>
      </w:r>
      <w:r w:rsidRPr="00A11C83">
        <w:rPr>
          <w:rFonts w:ascii="Arial" w:hAnsi="Arial"/>
          <w:b/>
        </w:rPr>
        <w:t xml:space="preserve">  </w:t>
      </w:r>
      <w:r w:rsidR="003C23D7">
        <w:rPr>
          <w:rFonts w:ascii="Arial" w:hAnsi="Arial"/>
          <w:b/>
        </w:rPr>
        <w:t xml:space="preserve">    </w:t>
      </w:r>
      <w:r w:rsidR="003C23D7">
        <w:rPr>
          <w:rFonts w:ascii="Arial" w:hAnsi="Arial"/>
          <w:b/>
          <w:lang w:val="es-ES"/>
        </w:rPr>
        <w:t>90</w:t>
      </w:r>
      <w:r w:rsidRPr="00A11C83">
        <w:rPr>
          <w:rFonts w:ascii="Arial" w:hAnsi="Arial"/>
          <w:b/>
          <w:lang w:val="es-ES"/>
        </w:rPr>
        <w:t>.</w:t>
      </w:r>
      <w:r w:rsidR="003C23D7">
        <w:rPr>
          <w:rFonts w:ascii="Arial" w:hAnsi="Arial"/>
          <w:b/>
          <w:lang w:val="es-ES"/>
        </w:rPr>
        <w:t>098</w:t>
      </w:r>
      <w:r w:rsidRPr="00A11C83">
        <w:rPr>
          <w:rFonts w:ascii="Arial" w:hAnsi="Arial"/>
          <w:b/>
          <w:lang w:val="es-ES"/>
        </w:rPr>
        <w:t>,</w:t>
      </w:r>
      <w:r w:rsidR="003C23D7">
        <w:rPr>
          <w:rFonts w:ascii="Arial" w:hAnsi="Arial"/>
          <w:b/>
          <w:lang w:val="es-ES"/>
        </w:rPr>
        <w:t>62</w:t>
      </w:r>
      <w:r w:rsidRPr="00A11C83">
        <w:rPr>
          <w:rFonts w:ascii="Arial" w:hAnsi="Arial"/>
          <w:b/>
        </w:rPr>
        <w:t xml:space="preserve"> €</w:t>
      </w:r>
    </w:p>
    <w:p w:rsidR="00A11C83" w:rsidRPr="00A11C83" w:rsidRDefault="00A11C83" w:rsidP="00A11C83">
      <w:pPr>
        <w:ind w:firstLine="1134"/>
        <w:jc w:val="both"/>
        <w:rPr>
          <w:rFonts w:ascii="Arial" w:hAnsi="Arial"/>
        </w:rPr>
      </w:pPr>
    </w:p>
    <w:p w:rsidR="00A11C83" w:rsidRPr="00A11C83" w:rsidRDefault="00A11C83" w:rsidP="00A11C83">
      <w:pPr>
        <w:ind w:left="1418" w:hanging="709"/>
        <w:jc w:val="both"/>
        <w:rPr>
          <w:rFonts w:ascii="Arial" w:hAnsi="Arial"/>
        </w:rPr>
      </w:pPr>
      <w:r w:rsidRPr="00A11C83">
        <w:rPr>
          <w:rFonts w:ascii="Arial" w:hAnsi="Arial"/>
        </w:rPr>
        <w:t>D.-</w:t>
      </w:r>
      <w:r w:rsidRPr="00A11C83">
        <w:rPr>
          <w:rFonts w:ascii="Arial" w:hAnsi="Arial"/>
        </w:rPr>
        <w:tab/>
        <w:t>Otros gastos de personal</w:t>
      </w:r>
    </w:p>
    <w:p w:rsidR="00A11C83" w:rsidRPr="00A11C83" w:rsidRDefault="00A11C83" w:rsidP="00A11C83">
      <w:pPr>
        <w:ind w:left="1418"/>
        <w:rPr>
          <w:rFonts w:ascii="Arial" w:hAnsi="Arial"/>
        </w:rPr>
      </w:pPr>
      <w:r w:rsidRPr="00A11C83">
        <w:rPr>
          <w:rFonts w:ascii="Arial" w:hAnsi="Arial"/>
        </w:rPr>
        <w:t xml:space="preserve">Subtotal:    </w:t>
      </w:r>
      <w:r w:rsidRPr="00A11C83">
        <w:rPr>
          <w:rFonts w:ascii="Arial" w:hAnsi="Arial"/>
          <w:b/>
          <w:bCs/>
          <w:lang w:val="es-ES"/>
        </w:rPr>
        <w:t>174.983,</w:t>
      </w:r>
      <w:r w:rsidR="000D58CC">
        <w:rPr>
          <w:rFonts w:ascii="Arial" w:hAnsi="Arial"/>
          <w:b/>
          <w:bCs/>
          <w:lang w:val="es-ES"/>
        </w:rPr>
        <w:t>92</w:t>
      </w:r>
      <w:r w:rsidRPr="00A11C83">
        <w:rPr>
          <w:rFonts w:ascii="Arial" w:hAnsi="Arial"/>
          <w:b/>
          <w:bCs/>
          <w:lang w:val="es-ES"/>
        </w:rPr>
        <w:t xml:space="preserve"> </w:t>
      </w:r>
      <w:r w:rsidRPr="00A11C83">
        <w:rPr>
          <w:rFonts w:ascii="Arial" w:hAnsi="Arial"/>
          <w:b/>
        </w:rPr>
        <w:t>€</w:t>
      </w:r>
    </w:p>
    <w:p w:rsidR="00E914F9" w:rsidRDefault="00E914F9">
      <w:pPr>
        <w:pStyle w:val="Encabezado"/>
        <w:tabs>
          <w:tab w:val="clear" w:pos="4252"/>
          <w:tab w:val="clear" w:pos="8504"/>
        </w:tabs>
        <w:rPr>
          <w:rFonts w:ascii="Arial" w:hAnsi="Arial"/>
        </w:rPr>
      </w:pPr>
    </w:p>
    <w:p w:rsidR="00ED00FE" w:rsidRPr="004D12FE" w:rsidRDefault="00ED00FE">
      <w:pPr>
        <w:pStyle w:val="Encabezado"/>
        <w:tabs>
          <w:tab w:val="clear" w:pos="4252"/>
          <w:tab w:val="clear" w:pos="8504"/>
        </w:tabs>
        <w:rPr>
          <w:rFonts w:ascii="Arial" w:hAnsi="Arial"/>
        </w:rPr>
      </w:pPr>
    </w:p>
    <w:p w:rsidR="00CD1E9A" w:rsidRPr="00CD1E9A" w:rsidRDefault="007F2B9C" w:rsidP="00CD1E9A">
      <w:pPr>
        <w:pStyle w:val="Nivel1"/>
      </w:pPr>
      <w:bookmarkStart w:id="25" w:name="_Toc498498231"/>
      <w:r w:rsidRPr="00CD1E9A">
        <w:t>ANEXO DE INVERSIONES</w:t>
      </w:r>
      <w:bookmarkEnd w:id="25"/>
    </w:p>
    <w:p w:rsidR="007F2B9C" w:rsidRPr="004D12FE" w:rsidRDefault="007F2B9C">
      <w:pPr>
        <w:rPr>
          <w:rFonts w:ascii="Arial" w:hAnsi="Arial"/>
          <w:sz w:val="16"/>
        </w:rPr>
      </w:pPr>
    </w:p>
    <w:p w:rsidR="007F2B9C" w:rsidRPr="004D12FE" w:rsidRDefault="007F2B9C">
      <w:pPr>
        <w:jc w:val="both"/>
        <w:rPr>
          <w:rFonts w:ascii="Arial" w:hAnsi="Arial"/>
        </w:rPr>
      </w:pPr>
      <w:r w:rsidRPr="004D12FE">
        <w:rPr>
          <w:rFonts w:ascii="Arial" w:hAnsi="Arial"/>
        </w:rPr>
        <w:t xml:space="preserve">En </w:t>
      </w:r>
      <w:r w:rsidRPr="004D12FE">
        <w:rPr>
          <w:rFonts w:ascii="Arial" w:hAnsi="Arial"/>
          <w:b/>
        </w:rPr>
        <w:t xml:space="preserve">Anexo </w:t>
      </w:r>
      <w:r w:rsidRPr="004D12FE">
        <w:rPr>
          <w:rFonts w:ascii="Arial" w:hAnsi="Arial"/>
        </w:rPr>
        <w:t xml:space="preserve">aparte se detallan las </w:t>
      </w:r>
      <w:r w:rsidRPr="004D12FE">
        <w:rPr>
          <w:rFonts w:ascii="Arial" w:hAnsi="Arial"/>
          <w:b/>
        </w:rPr>
        <w:t>inversiones previstas</w:t>
      </w:r>
      <w:r w:rsidRPr="004D12FE">
        <w:rPr>
          <w:rFonts w:ascii="Arial" w:hAnsi="Arial"/>
        </w:rPr>
        <w:t xml:space="preserve">, clasificadas en los </w:t>
      </w:r>
      <w:r w:rsidR="00C32348" w:rsidRPr="004D12FE">
        <w:rPr>
          <w:rFonts w:ascii="Arial" w:hAnsi="Arial"/>
        </w:rPr>
        <w:t>quince (15)</w:t>
      </w:r>
      <w:r w:rsidRPr="004D12FE">
        <w:rPr>
          <w:rFonts w:ascii="Arial" w:hAnsi="Arial"/>
        </w:rPr>
        <w:t xml:space="preserve"> </w:t>
      </w:r>
      <w:r w:rsidRPr="004D12FE">
        <w:rPr>
          <w:rFonts w:ascii="Arial" w:hAnsi="Arial"/>
          <w:b/>
        </w:rPr>
        <w:t>Programas</w:t>
      </w:r>
      <w:r w:rsidRPr="004D12FE">
        <w:rPr>
          <w:rFonts w:ascii="Arial" w:hAnsi="Arial"/>
        </w:rPr>
        <w:t xml:space="preserve"> de actuación anteriormente descritos.</w:t>
      </w:r>
    </w:p>
    <w:p w:rsidR="00573147" w:rsidRPr="004D12FE" w:rsidRDefault="00573147">
      <w:pPr>
        <w:jc w:val="both"/>
        <w:rPr>
          <w:rFonts w:ascii="Arial" w:hAnsi="Arial"/>
        </w:rPr>
      </w:pPr>
    </w:p>
    <w:p w:rsidR="007F2B9C" w:rsidRPr="004D12FE" w:rsidRDefault="007F2B9C">
      <w:pPr>
        <w:rPr>
          <w:rFonts w:ascii="Arial" w:hAnsi="Arial"/>
        </w:rPr>
      </w:pPr>
      <w:r w:rsidRPr="004D12FE">
        <w:rPr>
          <w:rFonts w:ascii="Arial" w:hAnsi="Arial"/>
        </w:rPr>
        <w:t xml:space="preserve">Las actuaciones recogidas en cada programa se </w:t>
      </w:r>
      <w:r w:rsidR="004E3FA7" w:rsidRPr="004D12FE">
        <w:rPr>
          <w:rFonts w:ascii="Arial" w:hAnsi="Arial"/>
          <w:b/>
        </w:rPr>
        <w:t>seleccionan</w:t>
      </w:r>
      <w:r w:rsidRPr="004D12FE">
        <w:rPr>
          <w:rFonts w:ascii="Arial" w:hAnsi="Arial"/>
          <w:b/>
        </w:rPr>
        <w:t xml:space="preserve"> </w:t>
      </w:r>
      <w:r w:rsidRPr="004D12FE">
        <w:rPr>
          <w:rFonts w:ascii="Arial" w:hAnsi="Arial"/>
        </w:rPr>
        <w:t>atendiendo a:</w:t>
      </w:r>
    </w:p>
    <w:p w:rsidR="007F2B9C" w:rsidRPr="004D12FE" w:rsidRDefault="007F2B9C" w:rsidP="000C6C02">
      <w:pPr>
        <w:numPr>
          <w:ilvl w:val="0"/>
          <w:numId w:val="2"/>
        </w:numPr>
        <w:ind w:left="993"/>
        <w:jc w:val="both"/>
        <w:rPr>
          <w:rFonts w:ascii="Arial" w:hAnsi="Arial"/>
        </w:rPr>
      </w:pPr>
      <w:r w:rsidRPr="004D12FE">
        <w:rPr>
          <w:rFonts w:ascii="Arial" w:hAnsi="Arial"/>
        </w:rPr>
        <w:t xml:space="preserve">Las </w:t>
      </w:r>
      <w:r w:rsidRPr="004D12FE">
        <w:rPr>
          <w:rFonts w:ascii="Arial" w:hAnsi="Arial"/>
          <w:b/>
        </w:rPr>
        <w:t xml:space="preserve">prioridades </w:t>
      </w:r>
      <w:r w:rsidRPr="004D12FE">
        <w:rPr>
          <w:rFonts w:ascii="Arial" w:hAnsi="Arial"/>
        </w:rPr>
        <w:t>establecidas en el Plan Hidrológico Insular.</w:t>
      </w:r>
    </w:p>
    <w:p w:rsidR="007F2B9C" w:rsidRPr="004D12FE" w:rsidRDefault="007F2B9C" w:rsidP="000C6C02">
      <w:pPr>
        <w:numPr>
          <w:ilvl w:val="0"/>
          <w:numId w:val="2"/>
        </w:numPr>
        <w:ind w:left="993"/>
        <w:jc w:val="both"/>
        <w:rPr>
          <w:rFonts w:ascii="Arial" w:hAnsi="Arial"/>
        </w:rPr>
      </w:pPr>
      <w:r w:rsidRPr="004D12FE">
        <w:rPr>
          <w:rFonts w:ascii="Arial" w:hAnsi="Arial"/>
        </w:rPr>
        <w:t xml:space="preserve">Cumplimentar los </w:t>
      </w:r>
      <w:r w:rsidRPr="004D12FE">
        <w:rPr>
          <w:rFonts w:ascii="Arial" w:hAnsi="Arial"/>
          <w:b/>
        </w:rPr>
        <w:t xml:space="preserve">objetivos </w:t>
      </w:r>
      <w:r w:rsidRPr="004D12FE">
        <w:rPr>
          <w:rFonts w:ascii="Arial" w:hAnsi="Arial"/>
        </w:rPr>
        <w:t>de cada programa.</w:t>
      </w:r>
    </w:p>
    <w:p w:rsidR="007F2B9C" w:rsidRPr="004D12FE" w:rsidRDefault="007F2B9C" w:rsidP="000C6C02">
      <w:pPr>
        <w:numPr>
          <w:ilvl w:val="0"/>
          <w:numId w:val="2"/>
        </w:numPr>
        <w:ind w:left="993"/>
        <w:jc w:val="both"/>
        <w:rPr>
          <w:rFonts w:ascii="Arial" w:hAnsi="Arial"/>
        </w:rPr>
      </w:pPr>
      <w:r w:rsidRPr="004D12FE">
        <w:rPr>
          <w:rFonts w:ascii="Arial" w:hAnsi="Arial"/>
        </w:rPr>
        <w:t xml:space="preserve">Razones de </w:t>
      </w:r>
      <w:r w:rsidRPr="004D12FE">
        <w:rPr>
          <w:rFonts w:ascii="Arial" w:hAnsi="Arial"/>
          <w:b/>
        </w:rPr>
        <w:t>eficacia</w:t>
      </w:r>
      <w:r w:rsidRPr="004D12FE">
        <w:rPr>
          <w:rFonts w:ascii="Arial" w:hAnsi="Arial"/>
        </w:rPr>
        <w:t>, buscando que el orden de ejecución de elementos de un mismo sistema de infraestructura atienda a  que concluidos entren en servicio con plenitud y que se ultime el desarrollo de sistemas incompletos.</w:t>
      </w:r>
    </w:p>
    <w:p w:rsidR="007F2B9C" w:rsidRPr="004D12FE" w:rsidRDefault="007F2B9C" w:rsidP="000C6C02">
      <w:pPr>
        <w:numPr>
          <w:ilvl w:val="0"/>
          <w:numId w:val="2"/>
        </w:numPr>
        <w:ind w:left="993"/>
        <w:jc w:val="both"/>
        <w:rPr>
          <w:rFonts w:ascii="Arial" w:hAnsi="Arial"/>
        </w:rPr>
      </w:pPr>
      <w:r w:rsidRPr="004D12FE">
        <w:rPr>
          <w:rFonts w:ascii="Arial" w:hAnsi="Arial"/>
        </w:rPr>
        <w:t xml:space="preserve">El  mayor o menor grado de </w:t>
      </w:r>
      <w:r w:rsidRPr="004D12FE">
        <w:rPr>
          <w:rFonts w:ascii="Arial" w:hAnsi="Arial"/>
          <w:b/>
        </w:rPr>
        <w:t xml:space="preserve">urgencia </w:t>
      </w:r>
      <w:r w:rsidRPr="004D12FE">
        <w:rPr>
          <w:rFonts w:ascii="Arial" w:hAnsi="Arial"/>
        </w:rPr>
        <w:t xml:space="preserve"> de las mismas, derivado de  aspectos sanitarios y socioeconómicos.</w:t>
      </w:r>
    </w:p>
    <w:p w:rsidR="007F2B9C" w:rsidRPr="004D12FE" w:rsidRDefault="007F2B9C" w:rsidP="000C6C02">
      <w:pPr>
        <w:numPr>
          <w:ilvl w:val="0"/>
          <w:numId w:val="2"/>
        </w:numPr>
        <w:ind w:left="993"/>
        <w:jc w:val="both"/>
        <w:rPr>
          <w:rFonts w:ascii="Arial" w:hAnsi="Arial"/>
        </w:rPr>
      </w:pPr>
      <w:r w:rsidRPr="004D12FE">
        <w:rPr>
          <w:rFonts w:ascii="Arial" w:hAnsi="Arial"/>
        </w:rPr>
        <w:t xml:space="preserve">Razones de </w:t>
      </w:r>
      <w:r w:rsidRPr="004D12FE">
        <w:rPr>
          <w:rFonts w:ascii="Arial" w:hAnsi="Arial"/>
          <w:b/>
        </w:rPr>
        <w:t xml:space="preserve">oportunidad </w:t>
      </w:r>
      <w:r w:rsidRPr="004D12FE">
        <w:rPr>
          <w:rFonts w:ascii="Arial" w:hAnsi="Arial"/>
        </w:rPr>
        <w:t xml:space="preserve">y conveniencia, en </w:t>
      </w:r>
      <w:r w:rsidRPr="004D12FE">
        <w:rPr>
          <w:rFonts w:ascii="Arial" w:hAnsi="Arial"/>
          <w:b/>
        </w:rPr>
        <w:t>coordinación</w:t>
      </w:r>
      <w:r w:rsidRPr="004D12FE">
        <w:rPr>
          <w:rFonts w:ascii="Arial" w:hAnsi="Arial"/>
        </w:rPr>
        <w:t xml:space="preserve"> con otras actuaciones de las restantes Administraciones Públicas.</w:t>
      </w:r>
    </w:p>
    <w:p w:rsidR="007F2B9C" w:rsidRPr="004D12FE" w:rsidRDefault="007F2B9C" w:rsidP="000C6C02">
      <w:pPr>
        <w:numPr>
          <w:ilvl w:val="0"/>
          <w:numId w:val="2"/>
        </w:numPr>
        <w:ind w:left="993"/>
        <w:jc w:val="both"/>
        <w:rPr>
          <w:rFonts w:ascii="Arial" w:hAnsi="Arial"/>
        </w:rPr>
      </w:pPr>
      <w:r w:rsidRPr="004D12FE">
        <w:rPr>
          <w:rFonts w:ascii="Arial" w:hAnsi="Arial"/>
        </w:rPr>
        <w:t xml:space="preserve">Cumplimentar la </w:t>
      </w:r>
      <w:r w:rsidRPr="004D12FE">
        <w:rPr>
          <w:rFonts w:ascii="Arial" w:hAnsi="Arial"/>
          <w:b/>
        </w:rPr>
        <w:t>voluntad de los órganos colegiados</w:t>
      </w:r>
      <w:r w:rsidRPr="004D12FE">
        <w:rPr>
          <w:rFonts w:ascii="Arial" w:hAnsi="Arial"/>
        </w:rPr>
        <w:t xml:space="preserve"> del Organismo, manifestada en el anexo de inversiones del presupuesto del ejercicio anterior, </w:t>
      </w:r>
      <w:r w:rsidRPr="004D12FE">
        <w:rPr>
          <w:rFonts w:ascii="Arial" w:hAnsi="Arial"/>
          <w:b/>
        </w:rPr>
        <w:t>reincorporando</w:t>
      </w:r>
      <w:r w:rsidRPr="004D12FE">
        <w:rPr>
          <w:rFonts w:ascii="Arial" w:hAnsi="Arial"/>
        </w:rPr>
        <w:t xml:space="preserve"> a este ejercicio </w:t>
      </w:r>
      <w:r w:rsidRPr="004D12FE">
        <w:rPr>
          <w:rFonts w:ascii="Arial" w:hAnsi="Arial"/>
          <w:b/>
        </w:rPr>
        <w:t>actuaciones que no han podido llevarse a cabo</w:t>
      </w:r>
      <w:r w:rsidRPr="004D12FE">
        <w:rPr>
          <w:rFonts w:ascii="Arial" w:hAnsi="Arial"/>
        </w:rPr>
        <w:t xml:space="preserve"> en el ejercicio presente.</w:t>
      </w:r>
    </w:p>
    <w:p w:rsidR="007F2B9C" w:rsidRPr="004D12FE" w:rsidRDefault="007F2B9C">
      <w:pPr>
        <w:pStyle w:val="Encabezado"/>
        <w:tabs>
          <w:tab w:val="clear" w:pos="4252"/>
          <w:tab w:val="clear" w:pos="8504"/>
        </w:tabs>
        <w:rPr>
          <w:rFonts w:ascii="Arial" w:hAnsi="Arial"/>
        </w:rPr>
      </w:pPr>
    </w:p>
    <w:p w:rsidR="007F2B9C" w:rsidRPr="004D12FE" w:rsidRDefault="007F2B9C">
      <w:pPr>
        <w:jc w:val="both"/>
        <w:rPr>
          <w:rFonts w:ascii="Arial" w:hAnsi="Arial"/>
          <w:b/>
        </w:rPr>
      </w:pPr>
      <w:r w:rsidRPr="004D12FE">
        <w:rPr>
          <w:rFonts w:ascii="Arial" w:hAnsi="Arial"/>
        </w:rPr>
        <w:t xml:space="preserve">Un plan de esta naturaleza </w:t>
      </w:r>
      <w:r w:rsidRPr="004D12FE">
        <w:rPr>
          <w:rFonts w:ascii="Arial" w:hAnsi="Arial"/>
          <w:b/>
        </w:rPr>
        <w:t>requiere programar</w:t>
      </w:r>
      <w:r w:rsidRPr="004D12FE">
        <w:rPr>
          <w:rFonts w:ascii="Arial" w:hAnsi="Arial"/>
        </w:rPr>
        <w:t xml:space="preserve"> </w:t>
      </w:r>
      <w:r w:rsidR="00051FAA" w:rsidRPr="004D12FE">
        <w:rPr>
          <w:rFonts w:ascii="Arial" w:hAnsi="Arial"/>
        </w:rPr>
        <w:t>alguna</w:t>
      </w:r>
      <w:r w:rsidR="009F64FD" w:rsidRPr="004D12FE">
        <w:rPr>
          <w:rFonts w:ascii="Arial" w:hAnsi="Arial"/>
        </w:rPr>
        <w:t>s</w:t>
      </w:r>
      <w:r w:rsidRPr="004D12FE">
        <w:rPr>
          <w:rFonts w:ascii="Arial" w:hAnsi="Arial"/>
        </w:rPr>
        <w:t xml:space="preserve"> de estas actuaciones con </w:t>
      </w:r>
      <w:r w:rsidRPr="004D12FE">
        <w:rPr>
          <w:rFonts w:ascii="Arial" w:hAnsi="Arial"/>
          <w:b/>
        </w:rPr>
        <w:t>carácter plurianual.</w:t>
      </w:r>
    </w:p>
    <w:p w:rsidR="007F2B9C" w:rsidRPr="004D12FE" w:rsidRDefault="007F2B9C">
      <w:pPr>
        <w:jc w:val="both"/>
        <w:rPr>
          <w:rFonts w:ascii="Arial" w:hAnsi="Arial"/>
          <w:b/>
        </w:rPr>
      </w:pPr>
    </w:p>
    <w:p w:rsidR="00770D49" w:rsidRDefault="007F2B9C">
      <w:pPr>
        <w:jc w:val="both"/>
        <w:rPr>
          <w:rFonts w:ascii="Arial" w:hAnsi="Arial"/>
        </w:rPr>
      </w:pPr>
      <w:r w:rsidRPr="004D12FE">
        <w:rPr>
          <w:rFonts w:ascii="Arial" w:hAnsi="Arial"/>
        </w:rPr>
        <w:t xml:space="preserve">En síntesis, estas actuaciones suponen una </w:t>
      </w:r>
      <w:r w:rsidRPr="004D12FE">
        <w:rPr>
          <w:rFonts w:ascii="Arial" w:hAnsi="Arial"/>
          <w:b/>
        </w:rPr>
        <w:t>inversió</w:t>
      </w:r>
      <w:r w:rsidR="00F24EAB" w:rsidRPr="004D12FE">
        <w:rPr>
          <w:rFonts w:ascii="Arial" w:hAnsi="Arial"/>
          <w:b/>
        </w:rPr>
        <w:t xml:space="preserve">n global para el año </w:t>
      </w:r>
      <w:r w:rsidR="00C32348" w:rsidRPr="004D12FE">
        <w:rPr>
          <w:rFonts w:ascii="Arial" w:hAnsi="Arial"/>
          <w:b/>
        </w:rPr>
        <w:t>201</w:t>
      </w:r>
      <w:r w:rsidR="006862CF">
        <w:rPr>
          <w:rFonts w:ascii="Arial" w:hAnsi="Arial"/>
          <w:b/>
        </w:rPr>
        <w:t>8</w:t>
      </w:r>
      <w:r w:rsidRPr="004D12FE">
        <w:rPr>
          <w:rFonts w:ascii="Arial" w:hAnsi="Arial"/>
          <w:b/>
        </w:rPr>
        <w:t xml:space="preserve"> </w:t>
      </w:r>
      <w:r w:rsidR="00857648" w:rsidRPr="004D12FE">
        <w:rPr>
          <w:rFonts w:ascii="Arial" w:hAnsi="Arial"/>
        </w:rPr>
        <w:t xml:space="preserve">(sin incluir las transferencias de capital de </w:t>
      </w:r>
      <w:r w:rsidR="006862CF">
        <w:rPr>
          <w:rFonts w:ascii="Arial" w:hAnsi="Arial"/>
        </w:rPr>
        <w:t xml:space="preserve">700.000 </w:t>
      </w:r>
      <w:r w:rsidR="00857648" w:rsidRPr="004D12FE">
        <w:rPr>
          <w:rFonts w:ascii="Arial" w:hAnsi="Arial"/>
        </w:rPr>
        <w:t>€ para auxilios a obras de iniciativa privada)</w:t>
      </w:r>
      <w:r w:rsidR="00857648" w:rsidRPr="004D12FE">
        <w:rPr>
          <w:rFonts w:ascii="Arial" w:hAnsi="Arial"/>
          <w:b/>
        </w:rPr>
        <w:t xml:space="preserve"> </w:t>
      </w:r>
      <w:r w:rsidRPr="004D12FE">
        <w:rPr>
          <w:rFonts w:ascii="Arial" w:hAnsi="Arial"/>
          <w:b/>
        </w:rPr>
        <w:t>de</w:t>
      </w:r>
      <w:r w:rsidR="007D1266" w:rsidRPr="007D1266">
        <w:t xml:space="preserve"> </w:t>
      </w:r>
      <w:r w:rsidR="006862CF">
        <w:rPr>
          <w:rFonts w:ascii="Arial" w:hAnsi="Arial"/>
          <w:b/>
        </w:rPr>
        <w:t>14.439.711,80</w:t>
      </w:r>
      <w:r w:rsidR="007D1266">
        <w:rPr>
          <w:rFonts w:ascii="Arial" w:hAnsi="Arial"/>
          <w:b/>
        </w:rPr>
        <w:t>€</w:t>
      </w:r>
      <w:r w:rsidR="004B629D" w:rsidRPr="004D12FE">
        <w:rPr>
          <w:rFonts w:ascii="Arial" w:hAnsi="Arial"/>
        </w:rPr>
        <w:t>.</w:t>
      </w:r>
    </w:p>
    <w:p w:rsidR="006862CF" w:rsidRDefault="006862CF">
      <w:pPr>
        <w:jc w:val="both"/>
        <w:rPr>
          <w:rFonts w:ascii="Arial" w:hAnsi="Arial"/>
        </w:rPr>
      </w:pPr>
    </w:p>
    <w:p w:rsidR="006862CF" w:rsidRDefault="006862CF">
      <w:pPr>
        <w:jc w:val="both"/>
        <w:rPr>
          <w:rFonts w:ascii="Arial" w:hAnsi="Arial"/>
        </w:rPr>
      </w:pPr>
      <w:r>
        <w:rPr>
          <w:rFonts w:ascii="Arial" w:hAnsi="Arial"/>
        </w:rPr>
        <w:t>Como novedad este año se clasifican las inversiones del capítulo VI no solo por programas sino también por cada línea MEDI a la que se tiene asignado unos objetivos y unos indicadores tal y como se adelantó al principio de esta memoria.</w:t>
      </w:r>
    </w:p>
    <w:p w:rsidR="006862CF" w:rsidRDefault="006862CF">
      <w:pPr>
        <w:jc w:val="both"/>
        <w:rPr>
          <w:rFonts w:ascii="Arial" w:hAnsi="Arial"/>
        </w:rPr>
      </w:pPr>
    </w:p>
    <w:p w:rsidR="006862CF" w:rsidRPr="004D12FE" w:rsidRDefault="006862CF">
      <w:pPr>
        <w:jc w:val="both"/>
        <w:rPr>
          <w:rFonts w:ascii="Arial" w:hAnsi="Arial"/>
          <w:b/>
        </w:rPr>
      </w:pPr>
      <w:r>
        <w:rPr>
          <w:rFonts w:ascii="Arial" w:hAnsi="Arial"/>
        </w:rPr>
        <w:t>Por otro lado, tras un</w:t>
      </w:r>
      <w:r w:rsidR="00063265">
        <w:rPr>
          <w:rFonts w:ascii="Arial" w:hAnsi="Arial"/>
        </w:rPr>
        <w:t>a decisión de</w:t>
      </w:r>
      <w:r>
        <w:rPr>
          <w:rFonts w:ascii="Arial" w:hAnsi="Arial"/>
        </w:rPr>
        <w:t xml:space="preserve"> </w:t>
      </w:r>
      <w:r w:rsidR="00063265">
        <w:rPr>
          <w:rFonts w:ascii="Arial" w:hAnsi="Arial"/>
        </w:rPr>
        <w:t>adecuación a la normativa</w:t>
      </w:r>
      <w:r>
        <w:rPr>
          <w:rFonts w:ascii="Arial" w:hAnsi="Arial"/>
        </w:rPr>
        <w:t xml:space="preserve"> de imputación contable </w:t>
      </w:r>
      <w:r w:rsidR="00063265">
        <w:rPr>
          <w:rFonts w:ascii="Arial" w:hAnsi="Arial"/>
        </w:rPr>
        <w:t>para 2018,</w:t>
      </w:r>
      <w:r>
        <w:rPr>
          <w:rFonts w:ascii="Arial" w:hAnsi="Arial"/>
        </w:rPr>
        <w:t xml:space="preserve"> se ha decidido que las redacciones de proyectos constructivos, asesorías, estudios, etc. que no </w:t>
      </w:r>
      <w:r w:rsidR="00063265">
        <w:rPr>
          <w:rFonts w:ascii="Arial" w:hAnsi="Arial"/>
        </w:rPr>
        <w:t xml:space="preserve">estén </w:t>
      </w:r>
      <w:r>
        <w:rPr>
          <w:rFonts w:ascii="Arial" w:hAnsi="Arial"/>
        </w:rPr>
        <w:t>asociado</w:t>
      </w:r>
      <w:r w:rsidR="00063265">
        <w:rPr>
          <w:rFonts w:ascii="Arial" w:hAnsi="Arial"/>
        </w:rPr>
        <w:t>s</w:t>
      </w:r>
      <w:r>
        <w:rPr>
          <w:rFonts w:ascii="Arial" w:hAnsi="Arial"/>
        </w:rPr>
        <w:t xml:space="preserve"> a un proyecto de inversión que se prevea ejecutar en el mismo ejercicio, se considerará imputable al capítulo II. Por ello</w:t>
      </w:r>
      <w:r w:rsidR="00063265">
        <w:rPr>
          <w:rFonts w:ascii="Arial" w:hAnsi="Arial"/>
        </w:rPr>
        <w:t>,</w:t>
      </w:r>
      <w:r>
        <w:rPr>
          <w:rFonts w:ascii="Arial" w:hAnsi="Arial"/>
        </w:rPr>
        <w:t xml:space="preserve"> se a</w:t>
      </w:r>
      <w:r w:rsidR="00063265">
        <w:rPr>
          <w:rFonts w:ascii="Arial" w:hAnsi="Arial"/>
        </w:rPr>
        <w:t>ñade</w:t>
      </w:r>
      <w:r>
        <w:rPr>
          <w:rFonts w:ascii="Arial" w:hAnsi="Arial"/>
        </w:rPr>
        <w:t xml:space="preserve"> a este anexo un listado de estas actuaciones que antes se consideraban incluidas en el capítulo VI y por tanto se presentab</w:t>
      </w:r>
      <w:r w:rsidR="00063265">
        <w:rPr>
          <w:rFonts w:ascii="Arial" w:hAnsi="Arial"/>
        </w:rPr>
        <w:t>an en el mismo listado. En este presupuesto,</w:t>
      </w:r>
      <w:r>
        <w:rPr>
          <w:rFonts w:ascii="Arial" w:hAnsi="Arial"/>
        </w:rPr>
        <w:t xml:space="preserve"> por tanto</w:t>
      </w:r>
      <w:r w:rsidR="00063265">
        <w:rPr>
          <w:rFonts w:ascii="Arial" w:hAnsi="Arial"/>
        </w:rPr>
        <w:t>,</w:t>
      </w:r>
      <w:r>
        <w:rPr>
          <w:rFonts w:ascii="Arial" w:hAnsi="Arial"/>
        </w:rPr>
        <w:t xml:space="preserve"> estas actuaciones (redacciones de proyectos constructivos, asesorías, estudios, e</w:t>
      </w:r>
      <w:r w:rsidR="00063265">
        <w:rPr>
          <w:rFonts w:ascii="Arial" w:hAnsi="Arial"/>
        </w:rPr>
        <w:t>tc.</w:t>
      </w:r>
      <w:r>
        <w:rPr>
          <w:rFonts w:ascii="Arial" w:hAnsi="Arial"/>
        </w:rPr>
        <w:t>)</w:t>
      </w:r>
      <w:r w:rsidR="00063265">
        <w:rPr>
          <w:rFonts w:ascii="Arial" w:hAnsi="Arial"/>
        </w:rPr>
        <w:t xml:space="preserve"> </w:t>
      </w:r>
      <w:r>
        <w:rPr>
          <w:rFonts w:ascii="Arial" w:hAnsi="Arial"/>
        </w:rPr>
        <w:t>se presentan en un listado por</w:t>
      </w:r>
      <w:r w:rsidR="00063265">
        <w:rPr>
          <w:rFonts w:ascii="Arial" w:hAnsi="Arial"/>
        </w:rPr>
        <w:t xml:space="preserve"> separado y además se disponen </w:t>
      </w:r>
      <w:r>
        <w:rPr>
          <w:rFonts w:ascii="Arial" w:hAnsi="Arial"/>
        </w:rPr>
        <w:t xml:space="preserve">clasificadas a su vez por programa y por línea MEDI. </w:t>
      </w:r>
    </w:p>
    <w:p w:rsidR="001C7499" w:rsidRDefault="001C7499">
      <w:pPr>
        <w:rPr>
          <w:rFonts w:ascii="Arial" w:hAnsi="Arial"/>
          <w:b/>
        </w:rPr>
      </w:pPr>
    </w:p>
    <w:p w:rsidR="000B7A9A" w:rsidRDefault="000B7A9A">
      <w:pPr>
        <w:rPr>
          <w:rFonts w:ascii="Arial" w:hAnsi="Arial"/>
          <w:b/>
        </w:rPr>
      </w:pPr>
    </w:p>
    <w:p w:rsidR="00B1099D" w:rsidRPr="00CD1E9A" w:rsidRDefault="00B1099D" w:rsidP="00CD1E9A">
      <w:pPr>
        <w:pStyle w:val="Nivel1"/>
      </w:pPr>
      <w:bookmarkStart w:id="26" w:name="_Toc498498232"/>
      <w:r w:rsidRPr="00CD1E9A">
        <w:t xml:space="preserve">REPERCUSIONES EN </w:t>
      </w:r>
      <w:smartTag w:uri="urn:schemas-microsoft-com:office:smarttags" w:element="PersonName">
        <w:smartTagPr>
          <w:attr w:name="ProductID" w:val="LA CREACIￓN DE PUESTOS"/>
        </w:smartTagPr>
        <w:smartTag w:uri="urn:schemas-microsoft-com:office:smarttags" w:element="PersonName">
          <w:smartTagPr>
            <w:attr w:name="ProductID" w:val="LA CREACIￓN DE"/>
          </w:smartTagPr>
          <w:r w:rsidRPr="00CD1E9A">
            <w:t>LA CREACIÓN DE</w:t>
          </w:r>
        </w:smartTag>
        <w:r w:rsidRPr="00CD1E9A">
          <w:t xml:space="preserve"> PUESTOS</w:t>
        </w:r>
      </w:smartTag>
      <w:r w:rsidRPr="00CD1E9A">
        <w:t xml:space="preserve"> DE TRABAJO</w:t>
      </w:r>
      <w:bookmarkEnd w:id="26"/>
    </w:p>
    <w:p w:rsidR="00B1099D" w:rsidRPr="004D12FE" w:rsidRDefault="00B1099D">
      <w:pPr>
        <w:rPr>
          <w:rFonts w:ascii="Arial" w:hAnsi="Arial"/>
          <w:b/>
        </w:rPr>
      </w:pPr>
    </w:p>
    <w:p w:rsidR="00B1099D" w:rsidRPr="004D12FE" w:rsidRDefault="00B1099D" w:rsidP="00B1099D">
      <w:pPr>
        <w:jc w:val="both"/>
        <w:rPr>
          <w:rFonts w:ascii="Arial" w:hAnsi="Arial"/>
        </w:rPr>
      </w:pPr>
      <w:r w:rsidRPr="004D12FE">
        <w:rPr>
          <w:rFonts w:ascii="Arial" w:hAnsi="Arial"/>
        </w:rPr>
        <w:t xml:space="preserve">En el documento </w:t>
      </w:r>
      <w:bookmarkStart w:id="27" w:name="ASUNTO"/>
      <w:r w:rsidR="007D1266">
        <w:rPr>
          <w:rFonts w:ascii="Arial" w:hAnsi="Arial"/>
        </w:rPr>
        <w:t xml:space="preserve">de </w:t>
      </w:r>
      <w:r w:rsidRPr="004D12FE">
        <w:rPr>
          <w:rFonts w:ascii="Arial" w:hAnsi="Arial"/>
          <w:b/>
          <w:i/>
        </w:rPr>
        <w:t>Criterios, directrices y calendario para la elab</w:t>
      </w:r>
      <w:r w:rsidR="00C32348" w:rsidRPr="004D12FE">
        <w:rPr>
          <w:rFonts w:ascii="Arial" w:hAnsi="Arial"/>
          <w:b/>
          <w:i/>
        </w:rPr>
        <w:t>oración del Presupuesto 2014</w:t>
      </w:r>
      <w:bookmarkEnd w:id="27"/>
      <w:r w:rsidR="007D1266">
        <w:rPr>
          <w:rFonts w:ascii="Arial" w:hAnsi="Arial"/>
          <w:b/>
          <w:i/>
        </w:rPr>
        <w:t xml:space="preserve"> </w:t>
      </w:r>
      <w:r w:rsidR="00506BED" w:rsidRPr="004D12FE">
        <w:rPr>
          <w:rFonts w:ascii="Arial" w:hAnsi="Arial"/>
        </w:rPr>
        <w:t>a</w:t>
      </w:r>
      <w:r w:rsidRPr="004D12FE">
        <w:rPr>
          <w:rFonts w:ascii="Arial" w:hAnsi="Arial"/>
        </w:rPr>
        <w:t>probado en la sesión ordinaria del Consejo de Gobierno Insular del</w:t>
      </w:r>
      <w:r w:rsidR="00812107">
        <w:rPr>
          <w:rFonts w:ascii="Arial" w:hAnsi="Arial"/>
        </w:rPr>
        <w:t xml:space="preserve"> Cabildo de Tenerife, celebrada</w:t>
      </w:r>
      <w:r w:rsidR="00506BED" w:rsidRPr="004D12FE">
        <w:rPr>
          <w:rFonts w:ascii="Arial" w:hAnsi="Arial"/>
        </w:rPr>
        <w:t xml:space="preserve"> el 21 de octubre de 2013 se acordó la directriz siguiente:</w:t>
      </w:r>
    </w:p>
    <w:p w:rsidR="00506BED" w:rsidRPr="004D12FE" w:rsidRDefault="00506BED" w:rsidP="00506BED">
      <w:pPr>
        <w:jc w:val="both"/>
        <w:rPr>
          <w:rFonts w:eastAsia="Cambria" w:cs="Arial"/>
          <w:b/>
          <w:szCs w:val="22"/>
          <w:lang w:eastAsia="en-US"/>
        </w:rPr>
      </w:pPr>
    </w:p>
    <w:p w:rsidR="00506BED" w:rsidRPr="004D12FE" w:rsidRDefault="00506BED" w:rsidP="00506BED">
      <w:pPr>
        <w:ind w:left="284" w:right="426"/>
        <w:jc w:val="both"/>
        <w:rPr>
          <w:rFonts w:eastAsia="Cambria" w:cs="Arial"/>
          <w:i/>
          <w:szCs w:val="22"/>
          <w:lang w:eastAsia="en-US"/>
        </w:rPr>
      </w:pPr>
      <w:r w:rsidRPr="004D12FE">
        <w:rPr>
          <w:rFonts w:eastAsia="Cambria" w:cs="Arial"/>
          <w:i/>
          <w:szCs w:val="22"/>
          <w:lang w:eastAsia="en-US"/>
        </w:rPr>
        <w:t>“…/..</w:t>
      </w:r>
    </w:p>
    <w:p w:rsidR="00506BED" w:rsidRPr="004D12FE" w:rsidRDefault="00506BED" w:rsidP="00506BED">
      <w:pPr>
        <w:ind w:left="284" w:right="426"/>
        <w:jc w:val="both"/>
        <w:rPr>
          <w:rFonts w:eastAsia="Cambria" w:cs="Arial"/>
          <w:i/>
          <w:szCs w:val="22"/>
          <w:lang w:eastAsia="en-US"/>
        </w:rPr>
      </w:pPr>
      <w:r w:rsidRPr="004D12FE">
        <w:rPr>
          <w:rFonts w:eastAsia="Cambria" w:cs="Arial"/>
          <w:i/>
          <w:szCs w:val="22"/>
          <w:lang w:eastAsia="en-US"/>
        </w:rPr>
        <w:t>4.4. Las Áreas de Gobierno y los Entes Dependientes de este Cabildo Insular están obligados a incorporar de forma expresa en la documentación presupuestaria a remitir al Área de Hacienda, una valoración de las repercusiones que la ejecución de sus actuaciones previstas, a imputar a los capítulos I, II, IV, VI y VII del estado de gastos, tengan en la creación de puestos de trabajo…./</w:t>
      </w:r>
      <w:proofErr w:type="gramStart"/>
      <w:r w:rsidRPr="004D12FE">
        <w:rPr>
          <w:rFonts w:eastAsia="Cambria" w:cs="Arial"/>
          <w:i/>
          <w:szCs w:val="22"/>
          <w:lang w:eastAsia="en-US"/>
        </w:rPr>
        <w:t>..”</w:t>
      </w:r>
      <w:proofErr w:type="gramEnd"/>
    </w:p>
    <w:p w:rsidR="00506BED" w:rsidRPr="004D12FE" w:rsidRDefault="00506BED" w:rsidP="00506BED">
      <w:pPr>
        <w:ind w:left="284" w:right="426"/>
        <w:jc w:val="both"/>
        <w:rPr>
          <w:rFonts w:eastAsia="Cambria" w:cs="Arial"/>
          <w:i/>
          <w:szCs w:val="22"/>
          <w:lang w:eastAsia="en-US"/>
        </w:rPr>
      </w:pPr>
    </w:p>
    <w:p w:rsidR="00506BED" w:rsidRDefault="00506BED" w:rsidP="00B1099D">
      <w:pPr>
        <w:jc w:val="both"/>
        <w:rPr>
          <w:rFonts w:ascii="Arial" w:hAnsi="Arial"/>
        </w:rPr>
      </w:pPr>
      <w:r w:rsidRPr="004D12FE">
        <w:rPr>
          <w:rFonts w:ascii="Arial" w:hAnsi="Arial"/>
        </w:rPr>
        <w:t>En cumplimiento de la misma se ha evaluado la repercusión de las acciones recogidas en el</w:t>
      </w:r>
      <w:r w:rsidR="00C922DE" w:rsidRPr="004D12FE">
        <w:rPr>
          <w:rFonts w:ascii="Arial" w:hAnsi="Arial"/>
        </w:rPr>
        <w:t xml:space="preserve"> Presupuesto del CIATF para 201</w:t>
      </w:r>
      <w:r w:rsidR="00812107">
        <w:rPr>
          <w:rFonts w:ascii="Arial" w:hAnsi="Arial"/>
        </w:rPr>
        <w:t>8</w:t>
      </w:r>
      <w:r w:rsidRPr="004D12FE">
        <w:rPr>
          <w:rFonts w:ascii="Arial" w:hAnsi="Arial"/>
        </w:rPr>
        <w:t>, con el resultado siguiente:</w:t>
      </w:r>
    </w:p>
    <w:p w:rsidR="00812107" w:rsidRPr="004D12FE" w:rsidRDefault="00812107" w:rsidP="00B1099D">
      <w:pPr>
        <w:jc w:val="both"/>
        <w:rPr>
          <w:rFonts w:ascii="Arial" w:hAnsi="Arial"/>
        </w:rPr>
      </w:pPr>
    </w:p>
    <w:p w:rsidR="00506BED" w:rsidRPr="004D12FE" w:rsidRDefault="00506BED" w:rsidP="000C6C02">
      <w:pPr>
        <w:numPr>
          <w:ilvl w:val="0"/>
          <w:numId w:val="4"/>
        </w:numPr>
        <w:tabs>
          <w:tab w:val="clear" w:pos="360"/>
          <w:tab w:val="num" w:pos="720"/>
        </w:tabs>
        <w:ind w:left="720"/>
        <w:rPr>
          <w:rFonts w:ascii="Arial" w:hAnsi="Arial"/>
        </w:rPr>
      </w:pPr>
      <w:r w:rsidRPr="004D12FE">
        <w:rPr>
          <w:rFonts w:ascii="Arial" w:hAnsi="Arial"/>
        </w:rPr>
        <w:t>Por gastos corrientes (cap.2):</w:t>
      </w:r>
    </w:p>
    <w:p w:rsidR="00506BED" w:rsidRPr="004D12FE" w:rsidRDefault="00F751F3" w:rsidP="000C6C02">
      <w:pPr>
        <w:numPr>
          <w:ilvl w:val="0"/>
          <w:numId w:val="9"/>
        </w:numPr>
        <w:tabs>
          <w:tab w:val="clear" w:pos="360"/>
          <w:tab w:val="num" w:pos="993"/>
        </w:tabs>
        <w:ind w:left="993" w:hanging="142"/>
        <w:rPr>
          <w:rFonts w:ascii="Arial" w:hAnsi="Arial"/>
        </w:rPr>
      </w:pPr>
      <w:r w:rsidRPr="004D12FE">
        <w:rPr>
          <w:rFonts w:ascii="Arial" w:hAnsi="Arial"/>
        </w:rPr>
        <w:t>En 8</w:t>
      </w:r>
      <w:r w:rsidR="00506BED" w:rsidRPr="004D12FE">
        <w:rPr>
          <w:rFonts w:ascii="Arial" w:hAnsi="Arial"/>
        </w:rPr>
        <w:t xml:space="preserve"> sistemas comarcales gestionados por el CIA</w:t>
      </w:r>
      <w:r w:rsidRPr="004D12FE">
        <w:rPr>
          <w:rFonts w:ascii="Arial" w:hAnsi="Arial"/>
        </w:rPr>
        <w:t>TF …………………. 101</w:t>
      </w:r>
      <w:r w:rsidR="00506BED" w:rsidRPr="004D12FE">
        <w:rPr>
          <w:rFonts w:ascii="Arial" w:hAnsi="Arial"/>
        </w:rPr>
        <w:t xml:space="preserve"> trabajadores</w:t>
      </w:r>
    </w:p>
    <w:p w:rsidR="00506BED" w:rsidRPr="004D12FE" w:rsidRDefault="00506BED" w:rsidP="000C6C02">
      <w:pPr>
        <w:numPr>
          <w:ilvl w:val="0"/>
          <w:numId w:val="4"/>
        </w:numPr>
        <w:tabs>
          <w:tab w:val="clear" w:pos="360"/>
          <w:tab w:val="num" w:pos="720"/>
        </w:tabs>
        <w:ind w:left="720"/>
        <w:rPr>
          <w:rFonts w:ascii="Arial" w:hAnsi="Arial"/>
        </w:rPr>
      </w:pPr>
      <w:r w:rsidRPr="004D12FE">
        <w:rPr>
          <w:rFonts w:ascii="Arial" w:hAnsi="Arial"/>
        </w:rPr>
        <w:t>En inversiones (cap. 6):</w:t>
      </w:r>
    </w:p>
    <w:p w:rsidR="00506BED" w:rsidRPr="004D12FE" w:rsidRDefault="00506BED" w:rsidP="000C6C02">
      <w:pPr>
        <w:numPr>
          <w:ilvl w:val="0"/>
          <w:numId w:val="9"/>
        </w:numPr>
        <w:tabs>
          <w:tab w:val="clear" w:pos="360"/>
          <w:tab w:val="num" w:pos="720"/>
          <w:tab w:val="num" w:pos="993"/>
        </w:tabs>
        <w:ind w:left="993" w:hanging="142"/>
        <w:rPr>
          <w:rFonts w:ascii="Arial" w:hAnsi="Arial"/>
        </w:rPr>
      </w:pPr>
      <w:r w:rsidRPr="004D12FE">
        <w:rPr>
          <w:rFonts w:ascii="Arial" w:hAnsi="Arial"/>
        </w:rPr>
        <w:t xml:space="preserve">En </w:t>
      </w:r>
      <w:r w:rsidR="00812107">
        <w:rPr>
          <w:rFonts w:ascii="Arial" w:hAnsi="Arial"/>
        </w:rPr>
        <w:t>35</w:t>
      </w:r>
      <w:r w:rsidRPr="004D12FE">
        <w:rPr>
          <w:rFonts w:ascii="Arial" w:hAnsi="Arial"/>
        </w:rPr>
        <w:t xml:space="preserve"> actuaciones inversoras previstas en el Anexo de Inversiones … </w:t>
      </w:r>
      <w:r w:rsidR="00812107">
        <w:rPr>
          <w:rFonts w:ascii="Arial" w:hAnsi="Arial"/>
        </w:rPr>
        <w:t>230</w:t>
      </w:r>
      <w:r w:rsidRPr="004D12FE">
        <w:rPr>
          <w:rFonts w:ascii="Arial" w:hAnsi="Arial"/>
        </w:rPr>
        <w:t xml:space="preserve"> trabajadores</w:t>
      </w:r>
    </w:p>
    <w:p w:rsidR="00DA2EDB" w:rsidRPr="004D12FE" w:rsidRDefault="00DA2EDB" w:rsidP="00DA2EDB">
      <w:pPr>
        <w:tabs>
          <w:tab w:val="num" w:pos="993"/>
        </w:tabs>
        <w:ind w:left="851"/>
        <w:rPr>
          <w:rFonts w:ascii="Arial" w:hAnsi="Arial"/>
        </w:rPr>
      </w:pPr>
    </w:p>
    <w:p w:rsidR="00506BED" w:rsidRDefault="00506BED" w:rsidP="00506BED">
      <w:pPr>
        <w:tabs>
          <w:tab w:val="num" w:pos="720"/>
        </w:tabs>
        <w:jc w:val="both"/>
        <w:rPr>
          <w:rFonts w:ascii="Arial" w:hAnsi="Arial"/>
        </w:rPr>
      </w:pPr>
      <w:r w:rsidRPr="004D12FE">
        <w:rPr>
          <w:rFonts w:ascii="Arial" w:hAnsi="Arial"/>
        </w:rPr>
        <w:t>Por consiguiente</w:t>
      </w:r>
      <w:r w:rsidR="00DA2EDB" w:rsidRPr="004D12FE">
        <w:rPr>
          <w:rFonts w:ascii="Arial" w:hAnsi="Arial"/>
        </w:rPr>
        <w:t xml:space="preserve">, la repercusión directa (sin evaluar los empleos indirectos generados) en la creación / mantenimiento de puestos de trabajo externos a este organismo es de </w:t>
      </w:r>
      <w:r w:rsidR="00812107">
        <w:rPr>
          <w:rFonts w:ascii="Arial" w:hAnsi="Arial"/>
        </w:rPr>
        <w:t>331</w:t>
      </w:r>
      <w:r w:rsidR="00DA2EDB" w:rsidRPr="004D12FE">
        <w:rPr>
          <w:rFonts w:ascii="Arial" w:hAnsi="Arial"/>
        </w:rPr>
        <w:t xml:space="preserve"> puestos de trabajo.</w:t>
      </w:r>
    </w:p>
    <w:p w:rsidR="007D1266" w:rsidRDefault="007D1266" w:rsidP="00506BED">
      <w:pPr>
        <w:tabs>
          <w:tab w:val="num" w:pos="720"/>
        </w:tabs>
        <w:jc w:val="both"/>
        <w:rPr>
          <w:rFonts w:ascii="Arial" w:hAnsi="Arial"/>
        </w:rPr>
      </w:pPr>
    </w:p>
    <w:p w:rsidR="00ED00FE" w:rsidRDefault="00ED00FE" w:rsidP="00506BED">
      <w:pPr>
        <w:tabs>
          <w:tab w:val="num" w:pos="720"/>
        </w:tabs>
        <w:jc w:val="both"/>
        <w:rPr>
          <w:rFonts w:ascii="Arial" w:hAnsi="Arial"/>
        </w:rPr>
      </w:pPr>
    </w:p>
    <w:p w:rsidR="00227A24" w:rsidRPr="004D12FE" w:rsidRDefault="00227A24" w:rsidP="00506BED">
      <w:pPr>
        <w:tabs>
          <w:tab w:val="num" w:pos="720"/>
        </w:tabs>
        <w:jc w:val="both"/>
        <w:rPr>
          <w:rFonts w:ascii="Arial" w:hAnsi="Arial"/>
        </w:rPr>
      </w:pPr>
    </w:p>
    <w:p w:rsidR="007F2B9C" w:rsidRPr="00CD1E9A" w:rsidRDefault="007F2B9C" w:rsidP="00CD1E9A">
      <w:pPr>
        <w:pStyle w:val="Nivel1"/>
      </w:pPr>
      <w:bookmarkStart w:id="28" w:name="_Toc498498233"/>
      <w:r w:rsidRPr="00CD1E9A">
        <w:t>INFORME ECON</w:t>
      </w:r>
      <w:r w:rsidR="00F54D4B" w:rsidRPr="00CD1E9A">
        <w:t>Ó</w:t>
      </w:r>
      <w:r w:rsidRPr="00CD1E9A">
        <w:t>MICO-FINANCIERO</w:t>
      </w:r>
      <w:bookmarkEnd w:id="28"/>
    </w:p>
    <w:p w:rsidR="007F2B9C" w:rsidRPr="004D12FE" w:rsidRDefault="007F2B9C">
      <w:pPr>
        <w:rPr>
          <w:rFonts w:ascii="Arial" w:hAnsi="Arial"/>
        </w:rPr>
      </w:pPr>
    </w:p>
    <w:p w:rsidR="007F2B9C" w:rsidRPr="004D12FE" w:rsidRDefault="007F2B9C">
      <w:pPr>
        <w:jc w:val="both"/>
        <w:rPr>
          <w:rFonts w:ascii="Arial" w:hAnsi="Arial"/>
        </w:rPr>
      </w:pPr>
      <w:r w:rsidRPr="004D12FE">
        <w:rPr>
          <w:rFonts w:ascii="Arial" w:hAnsi="Arial"/>
        </w:rPr>
        <w:t xml:space="preserve">También en </w:t>
      </w:r>
      <w:r w:rsidRPr="004D12FE">
        <w:rPr>
          <w:rFonts w:ascii="Arial" w:hAnsi="Arial"/>
          <w:b/>
        </w:rPr>
        <w:t>Anexo</w:t>
      </w:r>
      <w:r w:rsidRPr="004D12FE">
        <w:rPr>
          <w:rFonts w:ascii="Arial" w:hAnsi="Arial"/>
        </w:rPr>
        <w:t xml:space="preserve"> aparte, se contempla el correspondiente Informe económico - financiero, que incluye:</w:t>
      </w:r>
    </w:p>
    <w:p w:rsidR="007F2B9C" w:rsidRPr="004D12FE" w:rsidRDefault="007F2B9C" w:rsidP="000C6C02">
      <w:pPr>
        <w:numPr>
          <w:ilvl w:val="0"/>
          <w:numId w:val="4"/>
        </w:numPr>
        <w:tabs>
          <w:tab w:val="clear" w:pos="360"/>
          <w:tab w:val="num" w:pos="720"/>
        </w:tabs>
        <w:ind w:left="720"/>
        <w:rPr>
          <w:rFonts w:ascii="Arial" w:hAnsi="Arial"/>
        </w:rPr>
      </w:pPr>
      <w:r w:rsidRPr="004D12FE">
        <w:rPr>
          <w:rFonts w:ascii="Arial" w:hAnsi="Arial"/>
        </w:rPr>
        <w:t xml:space="preserve">Las </w:t>
      </w:r>
      <w:r w:rsidRPr="004D12FE">
        <w:rPr>
          <w:rFonts w:ascii="Arial" w:hAnsi="Arial"/>
          <w:b/>
        </w:rPr>
        <w:t>bases</w:t>
      </w:r>
      <w:r w:rsidRPr="004D12FE">
        <w:rPr>
          <w:rFonts w:ascii="Arial" w:hAnsi="Arial"/>
        </w:rPr>
        <w:t xml:space="preserve"> seguidas para la </w:t>
      </w:r>
      <w:r w:rsidRPr="004D12FE">
        <w:rPr>
          <w:rFonts w:ascii="Arial" w:hAnsi="Arial"/>
          <w:b/>
        </w:rPr>
        <w:t>evaluación de los ingresos</w:t>
      </w:r>
      <w:r w:rsidRPr="004D12FE">
        <w:rPr>
          <w:rFonts w:ascii="Arial" w:hAnsi="Arial"/>
        </w:rPr>
        <w:t>.</w:t>
      </w:r>
    </w:p>
    <w:p w:rsidR="007F2B9C" w:rsidRPr="004D12FE" w:rsidRDefault="007F2B9C" w:rsidP="000C6C02">
      <w:pPr>
        <w:numPr>
          <w:ilvl w:val="0"/>
          <w:numId w:val="4"/>
        </w:numPr>
        <w:tabs>
          <w:tab w:val="clear" w:pos="360"/>
          <w:tab w:val="num" w:pos="720"/>
          <w:tab w:val="num" w:pos="1418"/>
        </w:tabs>
        <w:ind w:left="720"/>
        <w:rPr>
          <w:rFonts w:ascii="Arial" w:hAnsi="Arial"/>
        </w:rPr>
      </w:pPr>
      <w:r w:rsidRPr="004D12FE">
        <w:rPr>
          <w:rFonts w:ascii="Arial" w:hAnsi="Arial"/>
        </w:rPr>
        <w:t xml:space="preserve">Las </w:t>
      </w:r>
      <w:r w:rsidRPr="004D12FE">
        <w:rPr>
          <w:rFonts w:ascii="Arial" w:hAnsi="Arial"/>
          <w:b/>
        </w:rPr>
        <w:t>operaciones de crédito</w:t>
      </w:r>
      <w:r w:rsidRPr="004D12FE">
        <w:rPr>
          <w:rFonts w:ascii="Arial" w:hAnsi="Arial"/>
        </w:rPr>
        <w:t xml:space="preserve"> (no está prevista ninguna). </w:t>
      </w:r>
    </w:p>
    <w:p w:rsidR="007F2B9C" w:rsidRPr="004D12FE" w:rsidRDefault="007F2B9C" w:rsidP="000C6C02">
      <w:pPr>
        <w:numPr>
          <w:ilvl w:val="0"/>
          <w:numId w:val="4"/>
        </w:numPr>
        <w:tabs>
          <w:tab w:val="clear" w:pos="360"/>
          <w:tab w:val="num" w:pos="720"/>
          <w:tab w:val="num" w:pos="1418"/>
        </w:tabs>
        <w:ind w:left="720"/>
        <w:rPr>
          <w:rFonts w:ascii="Arial" w:hAnsi="Arial"/>
        </w:rPr>
      </w:pPr>
      <w:r w:rsidRPr="004D12FE">
        <w:rPr>
          <w:rFonts w:ascii="Arial" w:hAnsi="Arial"/>
        </w:rPr>
        <w:t xml:space="preserve">La </w:t>
      </w:r>
      <w:r w:rsidRPr="004D12FE">
        <w:rPr>
          <w:rFonts w:ascii="Arial" w:hAnsi="Arial"/>
          <w:b/>
        </w:rPr>
        <w:t>suficiencia de los créditos</w:t>
      </w:r>
      <w:r w:rsidRPr="004D12FE">
        <w:rPr>
          <w:rFonts w:ascii="Arial" w:hAnsi="Arial"/>
        </w:rPr>
        <w:t xml:space="preserve"> para garantizar el cumplimiento de las obligaciones derivadas de los gastos.</w:t>
      </w:r>
    </w:p>
    <w:p w:rsidR="00573147" w:rsidRPr="00857648" w:rsidRDefault="00573147" w:rsidP="00573147">
      <w:pPr>
        <w:tabs>
          <w:tab w:val="num" w:pos="1418"/>
        </w:tabs>
        <w:ind w:left="360"/>
        <w:rPr>
          <w:rFonts w:ascii="Arial" w:hAnsi="Arial"/>
        </w:rPr>
      </w:pPr>
    </w:p>
    <w:p w:rsidR="004A0902" w:rsidRDefault="004A0902">
      <w:pPr>
        <w:rPr>
          <w:rFonts w:ascii="Arial" w:hAnsi="Arial"/>
          <w:b/>
        </w:rPr>
      </w:pPr>
    </w:p>
    <w:p w:rsidR="00573147" w:rsidRPr="00A11C83" w:rsidRDefault="00F96607" w:rsidP="00CD1E9A">
      <w:pPr>
        <w:pStyle w:val="Nivel1"/>
      </w:pPr>
      <w:bookmarkStart w:id="29" w:name="_Toc498498234"/>
      <w:r w:rsidRPr="00A11C83">
        <w:t>LIQUIDACIÓN DEL PRESUPUESTO 20</w:t>
      </w:r>
      <w:r w:rsidR="004D12FE" w:rsidRPr="00A11C83">
        <w:t>1</w:t>
      </w:r>
      <w:r w:rsidR="00812107" w:rsidRPr="00A11C83">
        <w:t>6</w:t>
      </w:r>
      <w:bookmarkEnd w:id="29"/>
    </w:p>
    <w:p w:rsidR="00CD1E9A" w:rsidRDefault="00CD1E9A" w:rsidP="008F6E4A">
      <w:pPr>
        <w:rPr>
          <w:rStyle w:val="Nivel1Car"/>
          <w:u w:val="none"/>
        </w:rPr>
      </w:pPr>
    </w:p>
    <w:p w:rsidR="00ED00FE" w:rsidRPr="00A11C83" w:rsidRDefault="00ED00FE" w:rsidP="008F6E4A">
      <w:pPr>
        <w:rPr>
          <w:rStyle w:val="Nivel1Car"/>
          <w:u w:val="none"/>
        </w:rPr>
      </w:pPr>
    </w:p>
    <w:p w:rsidR="00CD1E9A" w:rsidRPr="00A11C83" w:rsidRDefault="007F2B9C" w:rsidP="00CD1E9A">
      <w:pPr>
        <w:jc w:val="both"/>
        <w:rPr>
          <w:rFonts w:ascii="Arial" w:hAnsi="Arial"/>
        </w:rPr>
      </w:pPr>
      <w:r w:rsidRPr="00A11C83">
        <w:rPr>
          <w:rFonts w:ascii="Arial" w:hAnsi="Arial"/>
        </w:rPr>
        <w:t>Los datos que se facilitan en el informe de la liquidación se agrupan en cuatro epígrafes: modificaciones de crédito, presupuesto de ingresos, presupuesto de gastos y parámetros explicativos de la liq</w:t>
      </w:r>
      <w:r w:rsidR="00DC2E80" w:rsidRPr="00A11C83">
        <w:rPr>
          <w:rFonts w:ascii="Arial" w:hAnsi="Arial"/>
        </w:rPr>
        <w:t>uidación del presupuesto de 20</w:t>
      </w:r>
      <w:r w:rsidR="00F35823" w:rsidRPr="00A11C83">
        <w:rPr>
          <w:rFonts w:ascii="Arial" w:hAnsi="Arial"/>
        </w:rPr>
        <w:t>1</w:t>
      </w:r>
      <w:r w:rsidR="00A11C83" w:rsidRPr="00A11C83">
        <w:rPr>
          <w:rFonts w:ascii="Arial" w:hAnsi="Arial"/>
        </w:rPr>
        <w:t>6</w:t>
      </w:r>
      <w:r w:rsidRPr="00A11C83">
        <w:rPr>
          <w:rFonts w:ascii="Arial" w:hAnsi="Arial"/>
        </w:rPr>
        <w:t xml:space="preserve">. En ellos se ponen de manifiesto aquellas incidencias determinantes para la evolución del </w:t>
      </w:r>
      <w:r w:rsidR="00A11C83">
        <w:rPr>
          <w:rFonts w:ascii="Arial" w:hAnsi="Arial"/>
        </w:rPr>
        <w:t>p</w:t>
      </w:r>
      <w:r w:rsidRPr="00A11C83">
        <w:rPr>
          <w:rFonts w:ascii="Arial" w:hAnsi="Arial"/>
        </w:rPr>
        <w:t>resupuesto</w:t>
      </w:r>
      <w:r w:rsidR="00A11C83">
        <w:rPr>
          <w:rFonts w:ascii="Arial" w:hAnsi="Arial"/>
        </w:rPr>
        <w:t>,</w:t>
      </w:r>
      <w:r w:rsidRPr="00A11C83">
        <w:rPr>
          <w:rFonts w:ascii="Arial" w:hAnsi="Arial"/>
        </w:rPr>
        <w:t xml:space="preserve"> así como las cifras que reflejan el estado de la liquidación del</w:t>
      </w:r>
      <w:r w:rsidR="00F96607" w:rsidRPr="00A11C83">
        <w:rPr>
          <w:rFonts w:ascii="Arial" w:hAnsi="Arial"/>
        </w:rPr>
        <w:t xml:space="preserve"> mismo a 31 de diciembre de 20</w:t>
      </w:r>
      <w:r w:rsidR="00F35823" w:rsidRPr="00A11C83">
        <w:rPr>
          <w:rFonts w:ascii="Arial" w:hAnsi="Arial"/>
        </w:rPr>
        <w:t>1</w:t>
      </w:r>
      <w:r w:rsidR="00A11C83" w:rsidRPr="00A11C83">
        <w:rPr>
          <w:rFonts w:ascii="Arial" w:hAnsi="Arial"/>
        </w:rPr>
        <w:t>6</w:t>
      </w:r>
      <w:r w:rsidRPr="00A11C83">
        <w:rPr>
          <w:rFonts w:ascii="Arial" w:hAnsi="Arial"/>
        </w:rPr>
        <w:t xml:space="preserve"> y que de forma esquemática son las siguientes:</w:t>
      </w:r>
    </w:p>
    <w:p w:rsidR="00D15782" w:rsidRDefault="00D15782" w:rsidP="00CD1E9A">
      <w:pPr>
        <w:jc w:val="both"/>
        <w:rPr>
          <w:rFonts w:ascii="Arial" w:hAnsi="Arial"/>
          <w:color w:val="0070C0"/>
        </w:rPr>
      </w:pPr>
    </w:p>
    <w:p w:rsidR="00227A24" w:rsidRDefault="00227A24" w:rsidP="00CD1E9A">
      <w:pPr>
        <w:jc w:val="both"/>
        <w:rPr>
          <w:rFonts w:ascii="Arial" w:hAnsi="Arial"/>
          <w:color w:val="0070C0"/>
        </w:rPr>
      </w:pPr>
    </w:p>
    <w:p w:rsidR="00227A24" w:rsidRDefault="00227A24" w:rsidP="00CD1E9A">
      <w:pPr>
        <w:jc w:val="both"/>
        <w:rPr>
          <w:rFonts w:ascii="Arial" w:hAnsi="Arial"/>
          <w:color w:val="0070C0"/>
        </w:rPr>
      </w:pPr>
    </w:p>
    <w:p w:rsidR="00227A24" w:rsidRDefault="00227A24" w:rsidP="00CD1E9A">
      <w:pPr>
        <w:jc w:val="both"/>
        <w:rPr>
          <w:rFonts w:ascii="Arial" w:hAnsi="Arial"/>
          <w:color w:val="0070C0"/>
        </w:rPr>
      </w:pPr>
    </w:p>
    <w:p w:rsidR="00227A24" w:rsidRDefault="00227A24" w:rsidP="00CD1E9A">
      <w:pPr>
        <w:jc w:val="both"/>
        <w:rPr>
          <w:rFonts w:ascii="Arial" w:hAnsi="Arial"/>
          <w:color w:val="0070C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59"/>
        <w:gridCol w:w="1564"/>
        <w:gridCol w:w="1542"/>
        <w:gridCol w:w="1241"/>
        <w:gridCol w:w="1464"/>
      </w:tblGrid>
      <w:tr w:rsidR="00A11C83" w:rsidRPr="00470C5A" w:rsidTr="00ED00FE">
        <w:trPr>
          <w:cantSplit/>
          <w:trHeight w:val="340"/>
          <w:jc w:val="center"/>
        </w:trPr>
        <w:tc>
          <w:tcPr>
            <w:tcW w:w="5000" w:type="pct"/>
            <w:gridSpan w:val="5"/>
            <w:tcBorders>
              <w:top w:val="single" w:sz="4" w:space="0" w:color="auto"/>
              <w:left w:val="single" w:sz="4" w:space="0" w:color="auto"/>
              <w:bottom w:val="single" w:sz="4" w:space="0" w:color="auto"/>
            </w:tcBorders>
            <w:shd w:val="pct15" w:color="auto" w:fill="auto"/>
            <w:vAlign w:val="center"/>
          </w:tcPr>
          <w:p w:rsidR="00A11C83" w:rsidRPr="00470C5A" w:rsidRDefault="00A11C83" w:rsidP="00820401">
            <w:pPr>
              <w:pStyle w:val="Ttulo2"/>
              <w:spacing w:before="120" w:after="120"/>
              <w:rPr>
                <w:rFonts w:ascii="Times New Roman" w:hAnsi="Times New Roman"/>
                <w:szCs w:val="18"/>
              </w:rPr>
            </w:pPr>
            <w:r w:rsidRPr="00470C5A">
              <w:rPr>
                <w:rFonts w:ascii="Times New Roman" w:hAnsi="Times New Roman"/>
                <w:szCs w:val="18"/>
              </w:rPr>
              <w:t>RESULTADO PRESUPUESTARIO</w:t>
            </w:r>
          </w:p>
        </w:tc>
      </w:tr>
      <w:tr w:rsidR="00A11C83" w:rsidRPr="00470C5A" w:rsidTr="00ED00FE">
        <w:trPr>
          <w:trHeight w:val="777"/>
          <w:jc w:val="center"/>
        </w:trPr>
        <w:tc>
          <w:tcPr>
            <w:tcW w:w="1797" w:type="pct"/>
            <w:tcBorders>
              <w:top w:val="single" w:sz="4" w:space="0" w:color="auto"/>
              <w:left w:val="single" w:sz="4" w:space="0" w:color="auto"/>
              <w:bottom w:val="single" w:sz="4" w:space="0" w:color="auto"/>
            </w:tcBorders>
            <w:shd w:val="pct15" w:color="auto" w:fill="auto"/>
            <w:vAlign w:val="center"/>
          </w:tcPr>
          <w:p w:rsidR="00A11C83" w:rsidRPr="00470C5A" w:rsidRDefault="00A11C83" w:rsidP="00820401">
            <w:pPr>
              <w:spacing w:before="120" w:after="120"/>
              <w:jc w:val="center"/>
              <w:rPr>
                <w:sz w:val="18"/>
                <w:szCs w:val="18"/>
              </w:rPr>
            </w:pPr>
            <w:r w:rsidRPr="00470C5A">
              <w:rPr>
                <w:sz w:val="18"/>
                <w:szCs w:val="18"/>
              </w:rPr>
              <w:t>CONCEPTOS</w:t>
            </w:r>
          </w:p>
        </w:tc>
        <w:tc>
          <w:tcPr>
            <w:tcW w:w="862" w:type="pct"/>
            <w:tcBorders>
              <w:bottom w:val="single" w:sz="4" w:space="0" w:color="auto"/>
            </w:tcBorders>
            <w:shd w:val="pct15" w:color="auto" w:fill="auto"/>
            <w:vAlign w:val="center"/>
          </w:tcPr>
          <w:p w:rsidR="00A11C83" w:rsidRPr="00470C5A" w:rsidRDefault="00A11C83" w:rsidP="00820401">
            <w:pPr>
              <w:spacing w:before="120" w:after="120"/>
              <w:jc w:val="center"/>
              <w:rPr>
                <w:sz w:val="18"/>
                <w:szCs w:val="18"/>
              </w:rPr>
            </w:pPr>
            <w:r w:rsidRPr="00470C5A">
              <w:rPr>
                <w:sz w:val="18"/>
                <w:szCs w:val="18"/>
              </w:rPr>
              <w:t>DERECHOS RECONOCIDOS NETOS</w:t>
            </w:r>
          </w:p>
        </w:tc>
        <w:tc>
          <w:tcPr>
            <w:tcW w:w="850" w:type="pct"/>
            <w:tcBorders>
              <w:bottom w:val="single" w:sz="4" w:space="0" w:color="auto"/>
            </w:tcBorders>
            <w:shd w:val="pct15" w:color="auto" w:fill="auto"/>
            <w:vAlign w:val="center"/>
          </w:tcPr>
          <w:p w:rsidR="00A11C83" w:rsidRPr="00470C5A" w:rsidRDefault="00A11C83" w:rsidP="00820401">
            <w:pPr>
              <w:spacing w:before="120" w:after="120"/>
              <w:jc w:val="center"/>
              <w:rPr>
                <w:sz w:val="18"/>
                <w:szCs w:val="18"/>
              </w:rPr>
            </w:pPr>
            <w:r w:rsidRPr="00470C5A">
              <w:rPr>
                <w:sz w:val="18"/>
                <w:szCs w:val="18"/>
              </w:rPr>
              <w:t>OBLIGAC. RECONOCIDAS NETAS</w:t>
            </w:r>
          </w:p>
        </w:tc>
        <w:tc>
          <w:tcPr>
            <w:tcW w:w="684" w:type="pct"/>
            <w:tcBorders>
              <w:bottom w:val="single" w:sz="4" w:space="0" w:color="auto"/>
            </w:tcBorders>
            <w:shd w:val="pct15" w:color="auto" w:fill="auto"/>
            <w:vAlign w:val="center"/>
          </w:tcPr>
          <w:p w:rsidR="00A11C83" w:rsidRPr="00470C5A" w:rsidRDefault="00A11C83" w:rsidP="00820401">
            <w:pPr>
              <w:spacing w:before="120" w:after="120"/>
              <w:jc w:val="center"/>
              <w:rPr>
                <w:sz w:val="18"/>
                <w:szCs w:val="18"/>
              </w:rPr>
            </w:pPr>
            <w:r w:rsidRPr="00470C5A">
              <w:rPr>
                <w:sz w:val="18"/>
                <w:szCs w:val="18"/>
              </w:rPr>
              <w:t>AJUSTES</w:t>
            </w:r>
          </w:p>
        </w:tc>
        <w:tc>
          <w:tcPr>
            <w:tcW w:w="808" w:type="pct"/>
            <w:tcBorders>
              <w:bottom w:val="single" w:sz="4" w:space="0" w:color="auto"/>
            </w:tcBorders>
            <w:shd w:val="pct15" w:color="auto" w:fill="auto"/>
            <w:vAlign w:val="center"/>
          </w:tcPr>
          <w:p w:rsidR="00A11C83" w:rsidRPr="00470C5A" w:rsidRDefault="00A11C83" w:rsidP="00820401">
            <w:pPr>
              <w:spacing w:before="120" w:after="120"/>
              <w:jc w:val="center"/>
              <w:rPr>
                <w:sz w:val="18"/>
                <w:szCs w:val="18"/>
              </w:rPr>
            </w:pPr>
            <w:r w:rsidRPr="00470C5A">
              <w:rPr>
                <w:sz w:val="18"/>
                <w:szCs w:val="18"/>
              </w:rPr>
              <w:t>RESULTADO PPTARIO.</w:t>
            </w:r>
          </w:p>
        </w:tc>
      </w:tr>
      <w:tr w:rsidR="00A11C83" w:rsidRPr="00470C5A" w:rsidTr="00ED00FE">
        <w:trPr>
          <w:trHeight w:val="340"/>
          <w:jc w:val="center"/>
        </w:trPr>
        <w:tc>
          <w:tcPr>
            <w:tcW w:w="1797" w:type="pct"/>
            <w:tcBorders>
              <w:top w:val="single" w:sz="4" w:space="0" w:color="auto"/>
              <w:left w:val="single" w:sz="4" w:space="0" w:color="auto"/>
              <w:bottom w:val="nil"/>
              <w:right w:val="single" w:sz="4" w:space="0" w:color="auto"/>
            </w:tcBorders>
            <w:vAlign w:val="center"/>
          </w:tcPr>
          <w:p w:rsidR="00A11C83" w:rsidRPr="00470C5A" w:rsidRDefault="00A11C83" w:rsidP="00820401">
            <w:pPr>
              <w:spacing w:before="120" w:after="120"/>
              <w:jc w:val="both"/>
              <w:rPr>
                <w:sz w:val="18"/>
                <w:szCs w:val="18"/>
              </w:rPr>
            </w:pPr>
            <w:bookmarkStart w:id="30" w:name="_Hlk191553111"/>
            <w:r w:rsidRPr="00470C5A">
              <w:rPr>
                <w:sz w:val="18"/>
                <w:szCs w:val="18"/>
              </w:rPr>
              <w:t xml:space="preserve"> (a) Operaciones corrientes</w:t>
            </w:r>
          </w:p>
        </w:tc>
        <w:tc>
          <w:tcPr>
            <w:tcW w:w="862" w:type="pct"/>
            <w:tcBorders>
              <w:top w:val="single" w:sz="4" w:space="0" w:color="auto"/>
              <w:left w:val="single" w:sz="4" w:space="0" w:color="auto"/>
              <w:bottom w:val="single" w:sz="4" w:space="0" w:color="auto"/>
            </w:tcBorders>
            <w:vAlign w:val="center"/>
          </w:tcPr>
          <w:p w:rsidR="00A11C83" w:rsidRPr="00470C5A" w:rsidRDefault="00A11C83" w:rsidP="00820401">
            <w:pPr>
              <w:spacing w:before="120" w:after="120"/>
              <w:jc w:val="right"/>
              <w:rPr>
                <w:sz w:val="18"/>
                <w:szCs w:val="18"/>
              </w:rPr>
            </w:pPr>
            <w:r>
              <w:rPr>
                <w:sz w:val="18"/>
                <w:szCs w:val="18"/>
              </w:rPr>
              <w:t>19.726.018,90</w:t>
            </w:r>
          </w:p>
        </w:tc>
        <w:tc>
          <w:tcPr>
            <w:tcW w:w="850" w:type="pct"/>
            <w:tcBorders>
              <w:top w:val="single" w:sz="4" w:space="0" w:color="auto"/>
              <w:bottom w:val="single" w:sz="4" w:space="0" w:color="auto"/>
            </w:tcBorders>
            <w:vAlign w:val="center"/>
          </w:tcPr>
          <w:p w:rsidR="00A11C83" w:rsidRPr="00470C5A" w:rsidRDefault="00A11C83" w:rsidP="00820401">
            <w:pPr>
              <w:spacing w:before="120" w:after="120"/>
              <w:jc w:val="right"/>
              <w:rPr>
                <w:sz w:val="18"/>
                <w:szCs w:val="18"/>
              </w:rPr>
            </w:pPr>
            <w:r>
              <w:rPr>
                <w:sz w:val="18"/>
                <w:szCs w:val="18"/>
              </w:rPr>
              <w:t>17.640.673,06</w:t>
            </w:r>
          </w:p>
        </w:tc>
        <w:tc>
          <w:tcPr>
            <w:tcW w:w="684" w:type="pct"/>
            <w:tcBorders>
              <w:top w:val="single" w:sz="4" w:space="0" w:color="auto"/>
              <w:bottom w:val="nil"/>
            </w:tcBorders>
            <w:vAlign w:val="center"/>
          </w:tcPr>
          <w:p w:rsidR="00A11C83" w:rsidRPr="00470C5A" w:rsidRDefault="00A11C83" w:rsidP="00820401">
            <w:pPr>
              <w:spacing w:before="120" w:after="120"/>
              <w:jc w:val="right"/>
              <w:rPr>
                <w:sz w:val="18"/>
                <w:szCs w:val="18"/>
              </w:rPr>
            </w:pPr>
          </w:p>
        </w:tc>
        <w:tc>
          <w:tcPr>
            <w:tcW w:w="808" w:type="pct"/>
            <w:tcBorders>
              <w:top w:val="single" w:sz="4" w:space="0" w:color="auto"/>
              <w:bottom w:val="nil"/>
            </w:tcBorders>
            <w:vAlign w:val="center"/>
          </w:tcPr>
          <w:p w:rsidR="00A11C83" w:rsidRPr="00470C5A" w:rsidRDefault="00A11C83" w:rsidP="00820401">
            <w:pPr>
              <w:spacing w:before="120" w:after="120"/>
              <w:jc w:val="right"/>
              <w:rPr>
                <w:sz w:val="18"/>
                <w:szCs w:val="18"/>
              </w:rPr>
            </w:pPr>
            <w:r>
              <w:rPr>
                <w:sz w:val="18"/>
                <w:szCs w:val="18"/>
              </w:rPr>
              <w:t>2.085.345,84</w:t>
            </w:r>
          </w:p>
        </w:tc>
      </w:tr>
      <w:tr w:rsidR="00A11C83" w:rsidRPr="00470C5A" w:rsidTr="00ED00FE">
        <w:trPr>
          <w:trHeight w:val="340"/>
          <w:jc w:val="center"/>
        </w:trPr>
        <w:tc>
          <w:tcPr>
            <w:tcW w:w="1797" w:type="pct"/>
            <w:tcBorders>
              <w:top w:val="nil"/>
              <w:left w:val="single" w:sz="4" w:space="0" w:color="auto"/>
              <w:bottom w:val="nil"/>
              <w:right w:val="single" w:sz="4" w:space="0" w:color="auto"/>
            </w:tcBorders>
            <w:vAlign w:val="center"/>
          </w:tcPr>
          <w:p w:rsidR="00A11C83" w:rsidRPr="00470C5A" w:rsidRDefault="00A11C83" w:rsidP="00820401">
            <w:pPr>
              <w:spacing w:before="120" w:after="120"/>
              <w:jc w:val="both"/>
              <w:rPr>
                <w:sz w:val="18"/>
                <w:szCs w:val="18"/>
              </w:rPr>
            </w:pPr>
            <w:r w:rsidRPr="00470C5A">
              <w:rPr>
                <w:sz w:val="18"/>
                <w:szCs w:val="18"/>
              </w:rPr>
              <w:t xml:space="preserve"> (b) Operaciones de capital</w:t>
            </w:r>
          </w:p>
        </w:tc>
        <w:tc>
          <w:tcPr>
            <w:tcW w:w="862" w:type="pct"/>
            <w:tcBorders>
              <w:top w:val="single" w:sz="4" w:space="0" w:color="auto"/>
              <w:left w:val="single" w:sz="4" w:space="0" w:color="auto"/>
              <w:bottom w:val="single" w:sz="4" w:space="0" w:color="auto"/>
            </w:tcBorders>
            <w:vAlign w:val="center"/>
          </w:tcPr>
          <w:p w:rsidR="00A11C83" w:rsidRPr="00470C5A" w:rsidRDefault="00A11C83" w:rsidP="00820401">
            <w:pPr>
              <w:spacing w:before="120" w:after="120"/>
              <w:jc w:val="right"/>
              <w:rPr>
                <w:sz w:val="18"/>
                <w:szCs w:val="18"/>
              </w:rPr>
            </w:pPr>
            <w:r>
              <w:rPr>
                <w:sz w:val="18"/>
                <w:szCs w:val="18"/>
              </w:rPr>
              <w:t>14.755.557,40</w:t>
            </w:r>
          </w:p>
        </w:tc>
        <w:tc>
          <w:tcPr>
            <w:tcW w:w="850" w:type="pct"/>
            <w:tcBorders>
              <w:top w:val="single" w:sz="4" w:space="0" w:color="auto"/>
              <w:bottom w:val="single" w:sz="4" w:space="0" w:color="auto"/>
            </w:tcBorders>
            <w:vAlign w:val="center"/>
          </w:tcPr>
          <w:p w:rsidR="00A11C83" w:rsidRPr="00470C5A" w:rsidRDefault="00A11C83" w:rsidP="00820401">
            <w:pPr>
              <w:spacing w:before="120" w:after="120"/>
              <w:jc w:val="right"/>
              <w:rPr>
                <w:sz w:val="18"/>
                <w:szCs w:val="18"/>
              </w:rPr>
            </w:pPr>
            <w:r>
              <w:rPr>
                <w:sz w:val="18"/>
                <w:szCs w:val="18"/>
              </w:rPr>
              <w:t>7.078.706,77</w:t>
            </w:r>
          </w:p>
        </w:tc>
        <w:tc>
          <w:tcPr>
            <w:tcW w:w="684" w:type="pct"/>
            <w:tcBorders>
              <w:top w:val="nil"/>
              <w:bottom w:val="nil"/>
            </w:tcBorders>
            <w:vAlign w:val="center"/>
          </w:tcPr>
          <w:p w:rsidR="00A11C83" w:rsidRPr="00470C5A" w:rsidRDefault="00A11C83" w:rsidP="00820401">
            <w:pPr>
              <w:spacing w:before="120" w:after="120"/>
              <w:jc w:val="right"/>
              <w:rPr>
                <w:sz w:val="18"/>
                <w:szCs w:val="18"/>
              </w:rPr>
            </w:pPr>
          </w:p>
        </w:tc>
        <w:tc>
          <w:tcPr>
            <w:tcW w:w="808" w:type="pct"/>
            <w:tcBorders>
              <w:top w:val="nil"/>
              <w:bottom w:val="nil"/>
            </w:tcBorders>
            <w:vAlign w:val="center"/>
          </w:tcPr>
          <w:p w:rsidR="00A11C83" w:rsidRPr="00470C5A" w:rsidRDefault="00A11C83" w:rsidP="00820401">
            <w:pPr>
              <w:spacing w:before="120" w:after="120"/>
              <w:jc w:val="right"/>
              <w:rPr>
                <w:sz w:val="18"/>
                <w:szCs w:val="18"/>
              </w:rPr>
            </w:pPr>
            <w:r>
              <w:rPr>
                <w:sz w:val="18"/>
                <w:szCs w:val="18"/>
              </w:rPr>
              <w:t>7.676.850,63</w:t>
            </w:r>
          </w:p>
        </w:tc>
      </w:tr>
      <w:tr w:rsidR="00A11C83" w:rsidRPr="00470C5A" w:rsidTr="00ED00FE">
        <w:trPr>
          <w:trHeight w:val="340"/>
          <w:jc w:val="center"/>
        </w:trPr>
        <w:tc>
          <w:tcPr>
            <w:tcW w:w="1797" w:type="pct"/>
            <w:tcBorders>
              <w:top w:val="nil"/>
              <w:left w:val="single" w:sz="4" w:space="0" w:color="auto"/>
              <w:bottom w:val="nil"/>
              <w:right w:val="single" w:sz="4" w:space="0" w:color="auto"/>
            </w:tcBorders>
            <w:vAlign w:val="center"/>
          </w:tcPr>
          <w:p w:rsidR="00A11C83" w:rsidRPr="00470C5A" w:rsidRDefault="00A11C83" w:rsidP="00820401">
            <w:pPr>
              <w:spacing w:before="120" w:after="120"/>
              <w:jc w:val="both"/>
              <w:rPr>
                <w:bCs/>
                <w:sz w:val="18"/>
                <w:szCs w:val="18"/>
              </w:rPr>
            </w:pPr>
            <w:r w:rsidRPr="00470C5A">
              <w:rPr>
                <w:bCs/>
                <w:sz w:val="18"/>
                <w:szCs w:val="18"/>
              </w:rPr>
              <w:t>1. Total operaciones no financieras (</w:t>
            </w:r>
            <w:proofErr w:type="spellStart"/>
            <w:r w:rsidRPr="00470C5A">
              <w:rPr>
                <w:bCs/>
                <w:sz w:val="18"/>
                <w:szCs w:val="18"/>
              </w:rPr>
              <w:t>a+b</w:t>
            </w:r>
            <w:proofErr w:type="spellEnd"/>
            <w:r w:rsidRPr="00470C5A">
              <w:rPr>
                <w:bCs/>
                <w:sz w:val="18"/>
                <w:szCs w:val="18"/>
              </w:rPr>
              <w:t>)</w:t>
            </w:r>
          </w:p>
        </w:tc>
        <w:tc>
          <w:tcPr>
            <w:tcW w:w="862" w:type="pct"/>
            <w:tcBorders>
              <w:top w:val="single" w:sz="4" w:space="0" w:color="auto"/>
              <w:left w:val="single" w:sz="4" w:space="0" w:color="auto"/>
              <w:bottom w:val="single" w:sz="4" w:space="0" w:color="auto"/>
            </w:tcBorders>
            <w:vAlign w:val="center"/>
          </w:tcPr>
          <w:p w:rsidR="00A11C83" w:rsidRPr="00470C5A" w:rsidRDefault="00A11C83" w:rsidP="00820401">
            <w:pPr>
              <w:spacing w:before="120" w:after="120"/>
              <w:jc w:val="right"/>
              <w:rPr>
                <w:sz w:val="18"/>
                <w:szCs w:val="18"/>
              </w:rPr>
            </w:pPr>
            <w:r>
              <w:rPr>
                <w:sz w:val="18"/>
                <w:szCs w:val="18"/>
              </w:rPr>
              <w:t>34.481.576,30</w:t>
            </w:r>
          </w:p>
        </w:tc>
        <w:tc>
          <w:tcPr>
            <w:tcW w:w="850" w:type="pct"/>
            <w:tcBorders>
              <w:top w:val="single" w:sz="4" w:space="0" w:color="auto"/>
              <w:bottom w:val="single" w:sz="4" w:space="0" w:color="auto"/>
            </w:tcBorders>
            <w:vAlign w:val="center"/>
          </w:tcPr>
          <w:p w:rsidR="00A11C83" w:rsidRPr="00470C5A" w:rsidRDefault="00A11C83" w:rsidP="00820401">
            <w:pPr>
              <w:spacing w:before="120" w:after="120"/>
              <w:jc w:val="right"/>
              <w:rPr>
                <w:sz w:val="18"/>
                <w:szCs w:val="18"/>
              </w:rPr>
            </w:pPr>
            <w:r>
              <w:rPr>
                <w:sz w:val="18"/>
                <w:szCs w:val="18"/>
              </w:rPr>
              <w:t>24.719.379,83</w:t>
            </w:r>
          </w:p>
        </w:tc>
        <w:tc>
          <w:tcPr>
            <w:tcW w:w="684" w:type="pct"/>
            <w:tcBorders>
              <w:top w:val="nil"/>
              <w:bottom w:val="nil"/>
            </w:tcBorders>
            <w:vAlign w:val="center"/>
          </w:tcPr>
          <w:p w:rsidR="00A11C83" w:rsidRPr="00470C5A" w:rsidRDefault="00A11C83" w:rsidP="00820401">
            <w:pPr>
              <w:spacing w:before="120" w:after="120"/>
              <w:jc w:val="right"/>
              <w:rPr>
                <w:b/>
                <w:bCs/>
                <w:sz w:val="18"/>
                <w:szCs w:val="18"/>
              </w:rPr>
            </w:pPr>
          </w:p>
        </w:tc>
        <w:tc>
          <w:tcPr>
            <w:tcW w:w="808" w:type="pct"/>
            <w:tcBorders>
              <w:top w:val="nil"/>
              <w:bottom w:val="nil"/>
            </w:tcBorders>
            <w:vAlign w:val="center"/>
          </w:tcPr>
          <w:p w:rsidR="00A11C83" w:rsidRPr="00470C5A" w:rsidRDefault="00A11C83" w:rsidP="00820401">
            <w:pPr>
              <w:spacing w:before="120" w:after="120"/>
              <w:jc w:val="right"/>
              <w:rPr>
                <w:bCs/>
                <w:sz w:val="18"/>
                <w:szCs w:val="18"/>
              </w:rPr>
            </w:pPr>
            <w:r>
              <w:rPr>
                <w:bCs/>
                <w:sz w:val="18"/>
                <w:szCs w:val="18"/>
              </w:rPr>
              <w:t>9.762.196,47</w:t>
            </w:r>
          </w:p>
        </w:tc>
      </w:tr>
      <w:tr w:rsidR="00A11C83" w:rsidRPr="00470C5A" w:rsidTr="00ED00FE">
        <w:trPr>
          <w:trHeight w:val="340"/>
          <w:jc w:val="center"/>
        </w:trPr>
        <w:tc>
          <w:tcPr>
            <w:tcW w:w="1797" w:type="pct"/>
            <w:tcBorders>
              <w:top w:val="nil"/>
              <w:left w:val="single" w:sz="4" w:space="0" w:color="auto"/>
              <w:bottom w:val="nil"/>
              <w:right w:val="single" w:sz="4" w:space="0" w:color="auto"/>
            </w:tcBorders>
            <w:vAlign w:val="center"/>
          </w:tcPr>
          <w:p w:rsidR="00A11C83" w:rsidRPr="00470C5A" w:rsidRDefault="00A11C83" w:rsidP="00820401">
            <w:pPr>
              <w:spacing w:before="120" w:after="120"/>
              <w:jc w:val="both"/>
              <w:rPr>
                <w:bCs/>
                <w:sz w:val="18"/>
                <w:szCs w:val="18"/>
              </w:rPr>
            </w:pPr>
            <w:r w:rsidRPr="00470C5A">
              <w:rPr>
                <w:bCs/>
                <w:sz w:val="18"/>
                <w:szCs w:val="18"/>
              </w:rPr>
              <w:t>(c) Activos financieros</w:t>
            </w:r>
          </w:p>
        </w:tc>
        <w:tc>
          <w:tcPr>
            <w:tcW w:w="862" w:type="pct"/>
            <w:tcBorders>
              <w:top w:val="single" w:sz="4" w:space="0" w:color="auto"/>
              <w:left w:val="single" w:sz="4" w:space="0" w:color="auto"/>
              <w:bottom w:val="single" w:sz="4" w:space="0" w:color="auto"/>
            </w:tcBorders>
            <w:vAlign w:val="center"/>
          </w:tcPr>
          <w:p w:rsidR="00A11C83" w:rsidRPr="00470C5A" w:rsidRDefault="00A11C83" w:rsidP="00820401">
            <w:pPr>
              <w:spacing w:before="120" w:after="120"/>
              <w:jc w:val="right"/>
              <w:rPr>
                <w:sz w:val="18"/>
                <w:szCs w:val="18"/>
              </w:rPr>
            </w:pPr>
            <w:r w:rsidRPr="00470C5A">
              <w:rPr>
                <w:sz w:val="18"/>
                <w:szCs w:val="18"/>
              </w:rPr>
              <w:t>0,00</w:t>
            </w:r>
          </w:p>
        </w:tc>
        <w:tc>
          <w:tcPr>
            <w:tcW w:w="850" w:type="pct"/>
            <w:tcBorders>
              <w:top w:val="single" w:sz="4" w:space="0" w:color="auto"/>
              <w:bottom w:val="single" w:sz="4" w:space="0" w:color="auto"/>
            </w:tcBorders>
            <w:vAlign w:val="center"/>
          </w:tcPr>
          <w:p w:rsidR="00A11C83" w:rsidRPr="00470C5A" w:rsidRDefault="00A11C83" w:rsidP="00820401">
            <w:pPr>
              <w:spacing w:before="120" w:after="120"/>
              <w:jc w:val="right"/>
              <w:rPr>
                <w:sz w:val="18"/>
                <w:szCs w:val="18"/>
              </w:rPr>
            </w:pPr>
            <w:r w:rsidRPr="00470C5A">
              <w:rPr>
                <w:sz w:val="18"/>
                <w:szCs w:val="18"/>
              </w:rPr>
              <w:t>0,00</w:t>
            </w:r>
          </w:p>
        </w:tc>
        <w:tc>
          <w:tcPr>
            <w:tcW w:w="684" w:type="pct"/>
            <w:tcBorders>
              <w:top w:val="nil"/>
              <w:bottom w:val="nil"/>
            </w:tcBorders>
            <w:vAlign w:val="center"/>
          </w:tcPr>
          <w:p w:rsidR="00A11C83" w:rsidRPr="00470C5A" w:rsidRDefault="00A11C83" w:rsidP="00820401">
            <w:pPr>
              <w:spacing w:before="120" w:after="120"/>
              <w:jc w:val="right"/>
              <w:rPr>
                <w:b/>
                <w:bCs/>
                <w:sz w:val="18"/>
                <w:szCs w:val="18"/>
              </w:rPr>
            </w:pPr>
          </w:p>
        </w:tc>
        <w:tc>
          <w:tcPr>
            <w:tcW w:w="808" w:type="pct"/>
            <w:tcBorders>
              <w:top w:val="nil"/>
              <w:bottom w:val="nil"/>
            </w:tcBorders>
            <w:vAlign w:val="center"/>
          </w:tcPr>
          <w:p w:rsidR="00A11C83" w:rsidRPr="00470C5A" w:rsidRDefault="00A11C83" w:rsidP="00820401">
            <w:pPr>
              <w:spacing w:before="120" w:after="120"/>
              <w:jc w:val="right"/>
              <w:rPr>
                <w:bCs/>
                <w:sz w:val="18"/>
                <w:szCs w:val="18"/>
              </w:rPr>
            </w:pPr>
            <w:r w:rsidRPr="00470C5A">
              <w:rPr>
                <w:bCs/>
                <w:sz w:val="18"/>
                <w:szCs w:val="18"/>
              </w:rPr>
              <w:t>0,00</w:t>
            </w:r>
          </w:p>
        </w:tc>
      </w:tr>
      <w:bookmarkEnd w:id="30"/>
      <w:tr w:rsidR="00A11C83" w:rsidRPr="00470C5A" w:rsidTr="00ED00FE">
        <w:trPr>
          <w:trHeight w:val="340"/>
          <w:jc w:val="center"/>
        </w:trPr>
        <w:tc>
          <w:tcPr>
            <w:tcW w:w="1797" w:type="pct"/>
            <w:tcBorders>
              <w:top w:val="nil"/>
              <w:left w:val="single" w:sz="4" w:space="0" w:color="auto"/>
              <w:bottom w:val="nil"/>
              <w:right w:val="single" w:sz="4" w:space="0" w:color="auto"/>
            </w:tcBorders>
            <w:vAlign w:val="center"/>
          </w:tcPr>
          <w:p w:rsidR="00A11C83" w:rsidRPr="00470C5A" w:rsidRDefault="00A11C83" w:rsidP="00820401">
            <w:pPr>
              <w:spacing w:before="120" w:after="120"/>
              <w:jc w:val="both"/>
              <w:rPr>
                <w:sz w:val="18"/>
                <w:szCs w:val="18"/>
              </w:rPr>
            </w:pPr>
            <w:r w:rsidRPr="00470C5A">
              <w:rPr>
                <w:sz w:val="18"/>
                <w:szCs w:val="18"/>
              </w:rPr>
              <w:t>(d) Pasivos financieros</w:t>
            </w:r>
          </w:p>
          <w:p w:rsidR="00A11C83" w:rsidRPr="00470C5A" w:rsidRDefault="00A11C83" w:rsidP="00820401">
            <w:pPr>
              <w:spacing w:before="120" w:after="120"/>
              <w:jc w:val="both"/>
              <w:rPr>
                <w:sz w:val="18"/>
                <w:szCs w:val="18"/>
              </w:rPr>
            </w:pPr>
            <w:r w:rsidRPr="00470C5A">
              <w:rPr>
                <w:sz w:val="18"/>
                <w:szCs w:val="18"/>
              </w:rPr>
              <w:t>2.Total operaciones no financieras (</w:t>
            </w:r>
            <w:proofErr w:type="spellStart"/>
            <w:r w:rsidRPr="00470C5A">
              <w:rPr>
                <w:sz w:val="18"/>
                <w:szCs w:val="18"/>
              </w:rPr>
              <w:t>c+d</w:t>
            </w:r>
            <w:proofErr w:type="spellEnd"/>
            <w:r w:rsidRPr="00470C5A">
              <w:rPr>
                <w:sz w:val="18"/>
                <w:szCs w:val="18"/>
              </w:rPr>
              <w:t>)</w:t>
            </w:r>
          </w:p>
        </w:tc>
        <w:tc>
          <w:tcPr>
            <w:tcW w:w="862" w:type="pct"/>
            <w:tcBorders>
              <w:top w:val="single" w:sz="4" w:space="0" w:color="auto"/>
              <w:left w:val="single" w:sz="4" w:space="0" w:color="auto"/>
              <w:bottom w:val="single" w:sz="4" w:space="0" w:color="auto"/>
            </w:tcBorders>
            <w:vAlign w:val="center"/>
          </w:tcPr>
          <w:p w:rsidR="00A11C83" w:rsidRPr="00470C5A" w:rsidRDefault="00A11C83" w:rsidP="00820401">
            <w:pPr>
              <w:spacing w:before="120" w:after="120"/>
              <w:jc w:val="right"/>
              <w:rPr>
                <w:sz w:val="18"/>
                <w:szCs w:val="18"/>
              </w:rPr>
            </w:pPr>
            <w:r w:rsidRPr="00470C5A">
              <w:rPr>
                <w:sz w:val="18"/>
                <w:szCs w:val="18"/>
              </w:rPr>
              <w:t>0,00</w:t>
            </w:r>
          </w:p>
        </w:tc>
        <w:tc>
          <w:tcPr>
            <w:tcW w:w="850" w:type="pct"/>
            <w:tcBorders>
              <w:top w:val="single" w:sz="4" w:space="0" w:color="auto"/>
              <w:bottom w:val="single" w:sz="4" w:space="0" w:color="auto"/>
            </w:tcBorders>
            <w:vAlign w:val="center"/>
          </w:tcPr>
          <w:p w:rsidR="00A11C83" w:rsidRPr="00470C5A" w:rsidRDefault="00A11C83" w:rsidP="00820401">
            <w:pPr>
              <w:spacing w:before="120" w:after="120"/>
              <w:jc w:val="right"/>
              <w:rPr>
                <w:sz w:val="18"/>
                <w:szCs w:val="18"/>
              </w:rPr>
            </w:pPr>
            <w:r w:rsidRPr="00470C5A">
              <w:rPr>
                <w:sz w:val="18"/>
                <w:szCs w:val="18"/>
              </w:rPr>
              <w:t>0,00</w:t>
            </w:r>
          </w:p>
        </w:tc>
        <w:tc>
          <w:tcPr>
            <w:tcW w:w="684" w:type="pct"/>
            <w:tcBorders>
              <w:top w:val="nil"/>
              <w:bottom w:val="nil"/>
            </w:tcBorders>
            <w:vAlign w:val="center"/>
          </w:tcPr>
          <w:p w:rsidR="00A11C83" w:rsidRPr="00470C5A" w:rsidRDefault="00A11C83" w:rsidP="00820401">
            <w:pPr>
              <w:spacing w:before="120" w:after="120"/>
              <w:jc w:val="right"/>
              <w:rPr>
                <w:sz w:val="18"/>
                <w:szCs w:val="18"/>
              </w:rPr>
            </w:pPr>
          </w:p>
        </w:tc>
        <w:tc>
          <w:tcPr>
            <w:tcW w:w="808" w:type="pct"/>
            <w:tcBorders>
              <w:top w:val="nil"/>
              <w:bottom w:val="single" w:sz="4" w:space="0" w:color="auto"/>
            </w:tcBorders>
            <w:vAlign w:val="center"/>
          </w:tcPr>
          <w:p w:rsidR="00A11C83" w:rsidRPr="00470C5A" w:rsidRDefault="00A11C83" w:rsidP="00820401">
            <w:pPr>
              <w:spacing w:before="120" w:after="120"/>
              <w:jc w:val="right"/>
              <w:rPr>
                <w:sz w:val="18"/>
                <w:szCs w:val="18"/>
              </w:rPr>
            </w:pPr>
            <w:r>
              <w:rPr>
                <w:sz w:val="18"/>
                <w:szCs w:val="18"/>
              </w:rPr>
              <w:t>0,00</w:t>
            </w:r>
          </w:p>
        </w:tc>
      </w:tr>
      <w:tr w:rsidR="00A11C83" w:rsidRPr="00470C5A" w:rsidTr="00ED00FE">
        <w:trPr>
          <w:trHeight w:val="460"/>
          <w:jc w:val="center"/>
        </w:trPr>
        <w:tc>
          <w:tcPr>
            <w:tcW w:w="1797" w:type="pct"/>
            <w:tcBorders>
              <w:top w:val="nil"/>
              <w:left w:val="single" w:sz="4" w:space="0" w:color="auto"/>
              <w:bottom w:val="nil"/>
              <w:right w:val="single" w:sz="4" w:space="0" w:color="auto"/>
            </w:tcBorders>
            <w:vAlign w:val="center"/>
          </w:tcPr>
          <w:p w:rsidR="00A11C83" w:rsidRPr="00470C5A" w:rsidRDefault="00A11C83" w:rsidP="00820401">
            <w:pPr>
              <w:spacing w:before="120" w:after="120"/>
              <w:jc w:val="both"/>
              <w:rPr>
                <w:b/>
                <w:sz w:val="18"/>
                <w:szCs w:val="18"/>
              </w:rPr>
            </w:pPr>
            <w:r w:rsidRPr="00470C5A">
              <w:rPr>
                <w:b/>
                <w:sz w:val="18"/>
                <w:szCs w:val="18"/>
              </w:rPr>
              <w:t>I.RESULTADO PRESUPUESTARIO DEL EJERCICIO (I=1+2)</w:t>
            </w:r>
          </w:p>
        </w:tc>
        <w:tc>
          <w:tcPr>
            <w:tcW w:w="862" w:type="pct"/>
            <w:tcBorders>
              <w:top w:val="single" w:sz="4" w:space="0" w:color="auto"/>
              <w:left w:val="single" w:sz="4" w:space="0" w:color="auto"/>
              <w:bottom w:val="single" w:sz="4" w:space="0" w:color="auto"/>
            </w:tcBorders>
            <w:vAlign w:val="center"/>
          </w:tcPr>
          <w:p w:rsidR="00A11C83" w:rsidRPr="00470C5A" w:rsidRDefault="00A11C83" w:rsidP="00820401">
            <w:pPr>
              <w:spacing w:before="120" w:after="120"/>
              <w:jc w:val="right"/>
              <w:rPr>
                <w:b/>
                <w:sz w:val="18"/>
                <w:szCs w:val="18"/>
              </w:rPr>
            </w:pPr>
            <w:r>
              <w:rPr>
                <w:b/>
                <w:sz w:val="18"/>
                <w:szCs w:val="18"/>
              </w:rPr>
              <w:t>34.481.576,30</w:t>
            </w:r>
          </w:p>
        </w:tc>
        <w:tc>
          <w:tcPr>
            <w:tcW w:w="850" w:type="pct"/>
            <w:tcBorders>
              <w:top w:val="single" w:sz="4" w:space="0" w:color="auto"/>
              <w:bottom w:val="single" w:sz="4" w:space="0" w:color="auto"/>
            </w:tcBorders>
            <w:vAlign w:val="center"/>
          </w:tcPr>
          <w:p w:rsidR="00A11C83" w:rsidRPr="00470C5A" w:rsidRDefault="00A11C83" w:rsidP="00820401">
            <w:pPr>
              <w:spacing w:before="120" w:after="120"/>
              <w:jc w:val="right"/>
              <w:rPr>
                <w:b/>
                <w:sz w:val="18"/>
                <w:szCs w:val="18"/>
              </w:rPr>
            </w:pPr>
            <w:r>
              <w:rPr>
                <w:b/>
                <w:sz w:val="18"/>
                <w:szCs w:val="18"/>
              </w:rPr>
              <w:t>24.719.379,83</w:t>
            </w:r>
          </w:p>
        </w:tc>
        <w:tc>
          <w:tcPr>
            <w:tcW w:w="684" w:type="pct"/>
            <w:tcBorders>
              <w:top w:val="nil"/>
              <w:bottom w:val="nil"/>
            </w:tcBorders>
            <w:vAlign w:val="center"/>
          </w:tcPr>
          <w:p w:rsidR="00A11C83" w:rsidRPr="00470C5A" w:rsidRDefault="00A11C83" w:rsidP="00820401">
            <w:pPr>
              <w:spacing w:before="120" w:after="120"/>
              <w:jc w:val="right"/>
              <w:rPr>
                <w:b/>
                <w:sz w:val="18"/>
                <w:szCs w:val="18"/>
              </w:rPr>
            </w:pPr>
          </w:p>
        </w:tc>
        <w:tc>
          <w:tcPr>
            <w:tcW w:w="808" w:type="pct"/>
            <w:tcBorders>
              <w:top w:val="single" w:sz="4" w:space="0" w:color="auto"/>
              <w:bottom w:val="single" w:sz="4" w:space="0" w:color="auto"/>
            </w:tcBorders>
            <w:vAlign w:val="center"/>
          </w:tcPr>
          <w:p w:rsidR="00A11C83" w:rsidRPr="00470C5A" w:rsidRDefault="00A11C83" w:rsidP="00820401">
            <w:pPr>
              <w:autoSpaceDE w:val="0"/>
              <w:autoSpaceDN w:val="0"/>
              <w:adjustRightInd w:val="0"/>
              <w:spacing w:before="120" w:after="120"/>
              <w:jc w:val="right"/>
              <w:rPr>
                <w:b/>
                <w:sz w:val="18"/>
                <w:szCs w:val="18"/>
              </w:rPr>
            </w:pPr>
            <w:r>
              <w:rPr>
                <w:b/>
                <w:sz w:val="18"/>
                <w:szCs w:val="18"/>
              </w:rPr>
              <w:t>9.762.196,47</w:t>
            </w:r>
          </w:p>
        </w:tc>
      </w:tr>
      <w:tr w:rsidR="00A11C83" w:rsidRPr="00470C5A" w:rsidTr="00ED00FE">
        <w:trPr>
          <w:trHeight w:val="340"/>
          <w:jc w:val="center"/>
        </w:trPr>
        <w:tc>
          <w:tcPr>
            <w:tcW w:w="3509" w:type="pct"/>
            <w:gridSpan w:val="3"/>
            <w:tcBorders>
              <w:top w:val="nil"/>
              <w:left w:val="single" w:sz="4" w:space="0" w:color="auto"/>
              <w:bottom w:val="nil"/>
              <w:right w:val="single" w:sz="4" w:space="0" w:color="auto"/>
            </w:tcBorders>
            <w:vAlign w:val="center"/>
          </w:tcPr>
          <w:p w:rsidR="00A11C83" w:rsidRPr="00470C5A" w:rsidRDefault="00A11C83" w:rsidP="00820401">
            <w:pPr>
              <w:spacing w:before="120" w:after="120"/>
              <w:jc w:val="both"/>
              <w:rPr>
                <w:sz w:val="18"/>
                <w:szCs w:val="18"/>
              </w:rPr>
            </w:pPr>
            <w:r w:rsidRPr="00470C5A">
              <w:rPr>
                <w:sz w:val="18"/>
                <w:szCs w:val="18"/>
                <w:u w:val="single"/>
              </w:rPr>
              <w:t>AJUSTES</w:t>
            </w:r>
          </w:p>
        </w:tc>
        <w:tc>
          <w:tcPr>
            <w:tcW w:w="684" w:type="pct"/>
            <w:tcBorders>
              <w:top w:val="nil"/>
              <w:left w:val="single" w:sz="4" w:space="0" w:color="auto"/>
              <w:bottom w:val="single" w:sz="4" w:space="0" w:color="auto"/>
            </w:tcBorders>
            <w:vAlign w:val="center"/>
          </w:tcPr>
          <w:p w:rsidR="00A11C83" w:rsidRPr="00470C5A" w:rsidRDefault="00A11C83" w:rsidP="00820401">
            <w:pPr>
              <w:spacing w:before="120" w:after="120"/>
              <w:jc w:val="both"/>
              <w:rPr>
                <w:sz w:val="18"/>
                <w:szCs w:val="18"/>
              </w:rPr>
            </w:pPr>
          </w:p>
        </w:tc>
        <w:tc>
          <w:tcPr>
            <w:tcW w:w="808" w:type="pct"/>
            <w:tcBorders>
              <w:top w:val="single" w:sz="4" w:space="0" w:color="auto"/>
              <w:bottom w:val="nil"/>
            </w:tcBorders>
            <w:vAlign w:val="center"/>
          </w:tcPr>
          <w:p w:rsidR="00A11C83" w:rsidRPr="00470C5A" w:rsidRDefault="00A11C83" w:rsidP="00820401">
            <w:pPr>
              <w:spacing w:before="120" w:after="120"/>
              <w:jc w:val="right"/>
              <w:rPr>
                <w:sz w:val="18"/>
                <w:szCs w:val="18"/>
              </w:rPr>
            </w:pPr>
          </w:p>
        </w:tc>
      </w:tr>
      <w:tr w:rsidR="00A11C83" w:rsidRPr="00470C5A" w:rsidTr="00ED00FE">
        <w:trPr>
          <w:trHeight w:hRule="exact" w:val="454"/>
          <w:jc w:val="center"/>
        </w:trPr>
        <w:tc>
          <w:tcPr>
            <w:tcW w:w="3509" w:type="pct"/>
            <w:gridSpan w:val="3"/>
            <w:tcBorders>
              <w:top w:val="nil"/>
              <w:left w:val="single" w:sz="4" w:space="0" w:color="auto"/>
              <w:bottom w:val="nil"/>
              <w:right w:val="single" w:sz="4" w:space="0" w:color="auto"/>
            </w:tcBorders>
            <w:vAlign w:val="center"/>
          </w:tcPr>
          <w:p w:rsidR="00A11C83" w:rsidRPr="00470C5A" w:rsidRDefault="00A11C83" w:rsidP="00820401">
            <w:pPr>
              <w:spacing w:before="120" w:after="120"/>
              <w:jc w:val="both"/>
              <w:rPr>
                <w:sz w:val="18"/>
                <w:szCs w:val="18"/>
              </w:rPr>
            </w:pPr>
            <w:r w:rsidRPr="00470C5A">
              <w:rPr>
                <w:sz w:val="18"/>
                <w:szCs w:val="18"/>
              </w:rPr>
              <w:t xml:space="preserve">3. Créditos gastados </w:t>
            </w:r>
            <w:proofErr w:type="spellStart"/>
            <w:r w:rsidRPr="00470C5A">
              <w:rPr>
                <w:sz w:val="18"/>
                <w:szCs w:val="18"/>
              </w:rPr>
              <w:t>financ</w:t>
            </w:r>
            <w:proofErr w:type="spellEnd"/>
            <w:r w:rsidRPr="00470C5A">
              <w:rPr>
                <w:sz w:val="18"/>
                <w:szCs w:val="18"/>
              </w:rPr>
              <w:t xml:space="preserve">. </w:t>
            </w:r>
            <w:proofErr w:type="gramStart"/>
            <w:r w:rsidRPr="00470C5A">
              <w:rPr>
                <w:sz w:val="18"/>
                <w:szCs w:val="18"/>
              </w:rPr>
              <w:t>con</w:t>
            </w:r>
            <w:proofErr w:type="gramEnd"/>
            <w:r w:rsidRPr="00470C5A">
              <w:rPr>
                <w:sz w:val="18"/>
                <w:szCs w:val="18"/>
              </w:rPr>
              <w:t xml:space="preserve"> remanente de tesorería para </w:t>
            </w:r>
            <w:proofErr w:type="spellStart"/>
            <w:r w:rsidRPr="00470C5A">
              <w:rPr>
                <w:sz w:val="18"/>
                <w:szCs w:val="18"/>
              </w:rPr>
              <w:t>gtos</w:t>
            </w:r>
            <w:proofErr w:type="spellEnd"/>
            <w:r w:rsidRPr="00470C5A">
              <w:rPr>
                <w:sz w:val="18"/>
                <w:szCs w:val="18"/>
              </w:rPr>
              <w:t xml:space="preserve">. </w:t>
            </w:r>
            <w:proofErr w:type="spellStart"/>
            <w:proofErr w:type="gramStart"/>
            <w:r w:rsidRPr="00470C5A">
              <w:rPr>
                <w:sz w:val="18"/>
                <w:szCs w:val="18"/>
              </w:rPr>
              <w:t>grales</w:t>
            </w:r>
            <w:proofErr w:type="spellEnd"/>
            <w:proofErr w:type="gramEnd"/>
            <w:r w:rsidRPr="00470C5A">
              <w:rPr>
                <w:sz w:val="18"/>
                <w:szCs w:val="18"/>
              </w:rPr>
              <w:t>.</w:t>
            </w:r>
          </w:p>
        </w:tc>
        <w:tc>
          <w:tcPr>
            <w:tcW w:w="684" w:type="pct"/>
            <w:tcBorders>
              <w:top w:val="single" w:sz="4" w:space="0" w:color="auto"/>
              <w:left w:val="single" w:sz="4" w:space="0" w:color="auto"/>
              <w:bottom w:val="single" w:sz="4" w:space="0" w:color="auto"/>
            </w:tcBorders>
            <w:vAlign w:val="center"/>
          </w:tcPr>
          <w:p w:rsidR="00A11C83" w:rsidRPr="00470C5A" w:rsidRDefault="00A11C83" w:rsidP="00820401">
            <w:pPr>
              <w:autoSpaceDE w:val="0"/>
              <w:autoSpaceDN w:val="0"/>
              <w:adjustRightInd w:val="0"/>
              <w:spacing w:before="120" w:after="120"/>
              <w:jc w:val="right"/>
              <w:rPr>
                <w:sz w:val="18"/>
                <w:szCs w:val="18"/>
              </w:rPr>
            </w:pPr>
            <w:r>
              <w:rPr>
                <w:sz w:val="18"/>
                <w:szCs w:val="18"/>
              </w:rPr>
              <w:t>0,00</w:t>
            </w:r>
          </w:p>
        </w:tc>
        <w:tc>
          <w:tcPr>
            <w:tcW w:w="808" w:type="pct"/>
            <w:tcBorders>
              <w:top w:val="nil"/>
              <w:bottom w:val="nil"/>
            </w:tcBorders>
            <w:vAlign w:val="center"/>
          </w:tcPr>
          <w:p w:rsidR="00A11C83" w:rsidRPr="00470C5A" w:rsidRDefault="00A11C83" w:rsidP="00820401">
            <w:pPr>
              <w:spacing w:before="120" w:after="120"/>
              <w:jc w:val="right"/>
              <w:rPr>
                <w:sz w:val="18"/>
                <w:szCs w:val="18"/>
              </w:rPr>
            </w:pPr>
          </w:p>
        </w:tc>
      </w:tr>
      <w:tr w:rsidR="00A11C83" w:rsidRPr="00470C5A" w:rsidTr="00ED00FE">
        <w:trPr>
          <w:trHeight w:hRule="exact" w:val="454"/>
          <w:jc w:val="center"/>
        </w:trPr>
        <w:tc>
          <w:tcPr>
            <w:tcW w:w="3509" w:type="pct"/>
            <w:gridSpan w:val="3"/>
            <w:tcBorders>
              <w:top w:val="nil"/>
              <w:left w:val="single" w:sz="4" w:space="0" w:color="auto"/>
              <w:bottom w:val="nil"/>
              <w:right w:val="single" w:sz="4" w:space="0" w:color="auto"/>
            </w:tcBorders>
            <w:vAlign w:val="center"/>
          </w:tcPr>
          <w:p w:rsidR="00A11C83" w:rsidRPr="00470C5A" w:rsidRDefault="00A11C83" w:rsidP="00820401">
            <w:pPr>
              <w:spacing w:before="120" w:after="120"/>
              <w:jc w:val="both"/>
              <w:rPr>
                <w:sz w:val="18"/>
                <w:szCs w:val="18"/>
              </w:rPr>
            </w:pPr>
            <w:r w:rsidRPr="00470C5A">
              <w:rPr>
                <w:sz w:val="18"/>
                <w:szCs w:val="18"/>
              </w:rPr>
              <w:t>4. Desviaciones de financiación negativas del ejercicio</w:t>
            </w:r>
          </w:p>
        </w:tc>
        <w:tc>
          <w:tcPr>
            <w:tcW w:w="684" w:type="pct"/>
            <w:tcBorders>
              <w:top w:val="single" w:sz="4" w:space="0" w:color="auto"/>
              <w:left w:val="single" w:sz="4" w:space="0" w:color="auto"/>
              <w:bottom w:val="single" w:sz="4" w:space="0" w:color="auto"/>
            </w:tcBorders>
            <w:vAlign w:val="center"/>
          </w:tcPr>
          <w:p w:rsidR="00A11C83" w:rsidRPr="00470C5A" w:rsidRDefault="00A11C83" w:rsidP="00820401">
            <w:pPr>
              <w:autoSpaceDE w:val="0"/>
              <w:autoSpaceDN w:val="0"/>
              <w:adjustRightInd w:val="0"/>
              <w:spacing w:before="120" w:after="120"/>
              <w:jc w:val="right"/>
              <w:rPr>
                <w:sz w:val="18"/>
                <w:szCs w:val="18"/>
              </w:rPr>
            </w:pPr>
            <w:r>
              <w:rPr>
                <w:sz w:val="18"/>
                <w:szCs w:val="18"/>
              </w:rPr>
              <w:t>374.958,73</w:t>
            </w:r>
          </w:p>
        </w:tc>
        <w:tc>
          <w:tcPr>
            <w:tcW w:w="808" w:type="pct"/>
            <w:vMerge w:val="restart"/>
            <w:tcBorders>
              <w:top w:val="nil"/>
            </w:tcBorders>
            <w:vAlign w:val="center"/>
          </w:tcPr>
          <w:p w:rsidR="00A11C83" w:rsidRPr="00470C5A" w:rsidRDefault="00A11C83" w:rsidP="00820401">
            <w:pPr>
              <w:spacing w:before="120" w:after="120"/>
              <w:jc w:val="right"/>
              <w:rPr>
                <w:sz w:val="18"/>
                <w:szCs w:val="18"/>
              </w:rPr>
            </w:pPr>
          </w:p>
        </w:tc>
      </w:tr>
      <w:tr w:rsidR="00A11C83" w:rsidRPr="00470C5A" w:rsidTr="00ED00FE">
        <w:trPr>
          <w:trHeight w:hRule="exact" w:val="454"/>
          <w:jc w:val="center"/>
        </w:trPr>
        <w:tc>
          <w:tcPr>
            <w:tcW w:w="3509" w:type="pct"/>
            <w:gridSpan w:val="3"/>
            <w:tcBorders>
              <w:top w:val="nil"/>
              <w:left w:val="single" w:sz="4" w:space="0" w:color="auto"/>
              <w:bottom w:val="nil"/>
              <w:right w:val="single" w:sz="4" w:space="0" w:color="auto"/>
            </w:tcBorders>
            <w:vAlign w:val="center"/>
          </w:tcPr>
          <w:p w:rsidR="00A11C83" w:rsidRPr="00470C5A" w:rsidRDefault="00A11C83" w:rsidP="00820401">
            <w:pPr>
              <w:spacing w:before="120" w:after="120"/>
              <w:jc w:val="both"/>
              <w:rPr>
                <w:sz w:val="18"/>
                <w:szCs w:val="18"/>
              </w:rPr>
            </w:pPr>
            <w:r w:rsidRPr="00470C5A">
              <w:rPr>
                <w:sz w:val="18"/>
                <w:szCs w:val="18"/>
              </w:rPr>
              <w:t>5. Desviaciones de financiación positivas del ejercicio</w:t>
            </w:r>
          </w:p>
          <w:p w:rsidR="00A11C83" w:rsidRPr="00470C5A" w:rsidRDefault="00A11C83" w:rsidP="00820401">
            <w:pPr>
              <w:spacing w:before="120" w:after="120"/>
              <w:jc w:val="both"/>
              <w:rPr>
                <w:sz w:val="18"/>
                <w:szCs w:val="18"/>
              </w:rPr>
            </w:pPr>
          </w:p>
          <w:p w:rsidR="00A11C83" w:rsidRPr="00470C5A" w:rsidRDefault="00A11C83" w:rsidP="00820401">
            <w:pPr>
              <w:spacing w:before="120" w:after="120"/>
              <w:jc w:val="both"/>
              <w:rPr>
                <w:sz w:val="18"/>
                <w:szCs w:val="18"/>
              </w:rPr>
            </w:pPr>
          </w:p>
        </w:tc>
        <w:tc>
          <w:tcPr>
            <w:tcW w:w="684" w:type="pct"/>
            <w:tcBorders>
              <w:top w:val="single" w:sz="4" w:space="0" w:color="auto"/>
              <w:left w:val="single" w:sz="4" w:space="0" w:color="auto"/>
              <w:bottom w:val="single" w:sz="4" w:space="0" w:color="auto"/>
            </w:tcBorders>
            <w:vAlign w:val="center"/>
          </w:tcPr>
          <w:p w:rsidR="00A11C83" w:rsidRPr="00470C5A" w:rsidRDefault="00A11C83" w:rsidP="00820401">
            <w:pPr>
              <w:autoSpaceDE w:val="0"/>
              <w:autoSpaceDN w:val="0"/>
              <w:adjustRightInd w:val="0"/>
              <w:spacing w:before="120" w:after="120"/>
              <w:jc w:val="right"/>
              <w:rPr>
                <w:sz w:val="18"/>
                <w:szCs w:val="18"/>
              </w:rPr>
            </w:pPr>
            <w:r>
              <w:rPr>
                <w:sz w:val="18"/>
                <w:szCs w:val="18"/>
              </w:rPr>
              <w:t>3.552.208,29</w:t>
            </w:r>
          </w:p>
        </w:tc>
        <w:tc>
          <w:tcPr>
            <w:tcW w:w="808" w:type="pct"/>
            <w:vMerge/>
            <w:tcBorders>
              <w:bottom w:val="single" w:sz="4" w:space="0" w:color="auto"/>
            </w:tcBorders>
            <w:vAlign w:val="center"/>
          </w:tcPr>
          <w:p w:rsidR="00A11C83" w:rsidRPr="00470C5A" w:rsidRDefault="00A11C83" w:rsidP="00820401">
            <w:pPr>
              <w:autoSpaceDE w:val="0"/>
              <w:autoSpaceDN w:val="0"/>
              <w:adjustRightInd w:val="0"/>
              <w:spacing w:before="120" w:after="120"/>
              <w:jc w:val="right"/>
              <w:rPr>
                <w:sz w:val="18"/>
                <w:szCs w:val="18"/>
              </w:rPr>
            </w:pPr>
          </w:p>
        </w:tc>
      </w:tr>
      <w:tr w:rsidR="00A11C83" w:rsidRPr="00470C5A" w:rsidTr="00ED00FE">
        <w:trPr>
          <w:trHeight w:val="375"/>
          <w:jc w:val="center"/>
        </w:trPr>
        <w:tc>
          <w:tcPr>
            <w:tcW w:w="4192" w:type="pct"/>
            <w:gridSpan w:val="4"/>
            <w:tcBorders>
              <w:top w:val="nil"/>
              <w:left w:val="single" w:sz="4" w:space="0" w:color="auto"/>
              <w:bottom w:val="nil"/>
              <w:right w:val="single" w:sz="4" w:space="0" w:color="auto"/>
            </w:tcBorders>
            <w:vAlign w:val="center"/>
          </w:tcPr>
          <w:p w:rsidR="00A11C83" w:rsidRPr="00470C5A" w:rsidRDefault="00A11C83" w:rsidP="00820401">
            <w:pPr>
              <w:spacing w:before="120" w:after="120"/>
              <w:jc w:val="both"/>
              <w:rPr>
                <w:b/>
                <w:bCs/>
                <w:sz w:val="18"/>
                <w:szCs w:val="18"/>
              </w:rPr>
            </w:pPr>
            <w:r w:rsidRPr="00470C5A">
              <w:rPr>
                <w:sz w:val="18"/>
                <w:szCs w:val="18"/>
              </w:rPr>
              <w:t>II.TOTAL AJUSTES (II=3+4-5)</w:t>
            </w:r>
          </w:p>
        </w:tc>
        <w:tc>
          <w:tcPr>
            <w:tcW w:w="808" w:type="pct"/>
            <w:tcBorders>
              <w:top w:val="single" w:sz="4" w:space="0" w:color="auto"/>
              <w:left w:val="single" w:sz="4" w:space="0" w:color="auto"/>
              <w:bottom w:val="single" w:sz="4" w:space="0" w:color="auto"/>
            </w:tcBorders>
            <w:vAlign w:val="center"/>
          </w:tcPr>
          <w:p w:rsidR="00A11C83" w:rsidRPr="00470C5A" w:rsidRDefault="00A11C83" w:rsidP="00820401">
            <w:pPr>
              <w:autoSpaceDE w:val="0"/>
              <w:autoSpaceDN w:val="0"/>
              <w:adjustRightInd w:val="0"/>
              <w:spacing w:before="120" w:after="120"/>
              <w:rPr>
                <w:b/>
                <w:sz w:val="18"/>
                <w:szCs w:val="18"/>
              </w:rPr>
            </w:pPr>
            <w:r>
              <w:rPr>
                <w:sz w:val="18"/>
                <w:szCs w:val="18"/>
              </w:rPr>
              <w:t xml:space="preserve">    -3.177.249,56</w:t>
            </w:r>
          </w:p>
        </w:tc>
      </w:tr>
      <w:tr w:rsidR="00A11C83" w:rsidRPr="00470C5A" w:rsidTr="00ED00FE">
        <w:trPr>
          <w:trHeight w:val="375"/>
          <w:jc w:val="center"/>
        </w:trPr>
        <w:tc>
          <w:tcPr>
            <w:tcW w:w="4192" w:type="pct"/>
            <w:gridSpan w:val="4"/>
            <w:tcBorders>
              <w:top w:val="nil"/>
              <w:left w:val="single" w:sz="4" w:space="0" w:color="auto"/>
              <w:bottom w:val="single" w:sz="4" w:space="0" w:color="auto"/>
              <w:right w:val="single" w:sz="4" w:space="0" w:color="auto"/>
            </w:tcBorders>
            <w:vAlign w:val="center"/>
          </w:tcPr>
          <w:p w:rsidR="00A11C83" w:rsidRPr="00470C5A" w:rsidRDefault="00A11C83" w:rsidP="00820401">
            <w:pPr>
              <w:spacing w:before="120" w:after="120"/>
              <w:jc w:val="both"/>
              <w:rPr>
                <w:b/>
                <w:sz w:val="18"/>
                <w:szCs w:val="18"/>
              </w:rPr>
            </w:pPr>
            <w:r w:rsidRPr="00470C5A">
              <w:rPr>
                <w:b/>
                <w:sz w:val="18"/>
                <w:szCs w:val="18"/>
              </w:rPr>
              <w:t>RESULTADO PRESUPUESTARIO AJUSTADO (I+II)</w:t>
            </w:r>
          </w:p>
        </w:tc>
        <w:tc>
          <w:tcPr>
            <w:tcW w:w="808" w:type="pct"/>
            <w:tcBorders>
              <w:top w:val="single" w:sz="4" w:space="0" w:color="auto"/>
              <w:left w:val="single" w:sz="4" w:space="0" w:color="auto"/>
              <w:bottom w:val="single" w:sz="4" w:space="0" w:color="auto"/>
            </w:tcBorders>
            <w:vAlign w:val="center"/>
          </w:tcPr>
          <w:p w:rsidR="00A11C83" w:rsidRPr="00470C5A" w:rsidRDefault="00A11C83" w:rsidP="00820401">
            <w:pPr>
              <w:autoSpaceDE w:val="0"/>
              <w:autoSpaceDN w:val="0"/>
              <w:adjustRightInd w:val="0"/>
              <w:spacing w:before="120" w:after="120"/>
              <w:jc w:val="right"/>
              <w:rPr>
                <w:b/>
                <w:sz w:val="18"/>
                <w:szCs w:val="18"/>
              </w:rPr>
            </w:pPr>
            <w:r>
              <w:rPr>
                <w:b/>
                <w:sz w:val="18"/>
                <w:szCs w:val="18"/>
              </w:rPr>
              <w:t>6.584.946,91</w:t>
            </w:r>
          </w:p>
        </w:tc>
      </w:tr>
    </w:tbl>
    <w:p w:rsidR="00A11C83" w:rsidRPr="00812107" w:rsidRDefault="00A11C83" w:rsidP="00A11C83">
      <w:pPr>
        <w:jc w:val="both"/>
        <w:rPr>
          <w:rFonts w:ascii="Arial" w:hAnsi="Arial"/>
          <w:color w:val="0070C0"/>
          <w:highlight w:val="yellow"/>
        </w:rPr>
      </w:pPr>
    </w:p>
    <w:p w:rsidR="00CD1E9A" w:rsidRDefault="00CD1E9A" w:rsidP="00CD1E9A">
      <w:pPr>
        <w:jc w:val="both"/>
        <w:rPr>
          <w:color w:val="0070C0"/>
        </w:rPr>
      </w:pPr>
    </w:p>
    <w:p w:rsidR="00271D50" w:rsidRDefault="00271D50" w:rsidP="00CD1E9A">
      <w:pPr>
        <w:jc w:val="both"/>
        <w:rPr>
          <w:color w:val="0070C0"/>
        </w:rPr>
      </w:pPr>
    </w:p>
    <w:p w:rsidR="00271D50" w:rsidRDefault="00271D50" w:rsidP="00CD1E9A">
      <w:pPr>
        <w:jc w:val="both"/>
        <w:rPr>
          <w:color w:val="0070C0"/>
        </w:rPr>
      </w:pPr>
    </w:p>
    <w:p w:rsidR="00271D50" w:rsidRDefault="00271D50" w:rsidP="00CD1E9A">
      <w:pPr>
        <w:jc w:val="both"/>
        <w:rPr>
          <w:color w:val="0070C0"/>
        </w:rPr>
      </w:pPr>
    </w:p>
    <w:p w:rsidR="00271D50" w:rsidRPr="00812107" w:rsidRDefault="00271D50" w:rsidP="00CD1E9A">
      <w:pPr>
        <w:jc w:val="both"/>
        <w:rPr>
          <w:color w:val="0070C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26"/>
        <w:gridCol w:w="1723"/>
        <w:gridCol w:w="1721"/>
      </w:tblGrid>
      <w:tr w:rsidR="00A11C83" w:rsidRPr="00470C5A" w:rsidTr="00ED00FE">
        <w:trPr>
          <w:trHeight w:val="284"/>
          <w:tblHeader/>
          <w:jc w:val="center"/>
        </w:trPr>
        <w:tc>
          <w:tcPr>
            <w:tcW w:w="5000" w:type="pct"/>
            <w:gridSpan w:val="3"/>
            <w:tcBorders>
              <w:top w:val="single" w:sz="4" w:space="0" w:color="auto"/>
              <w:left w:val="single" w:sz="4" w:space="0" w:color="auto"/>
              <w:bottom w:val="single" w:sz="4" w:space="0" w:color="auto"/>
            </w:tcBorders>
            <w:shd w:val="pct15" w:color="auto" w:fill="auto"/>
            <w:vAlign w:val="center"/>
          </w:tcPr>
          <w:p w:rsidR="00A11C83" w:rsidRPr="00470C5A" w:rsidRDefault="00A11C83" w:rsidP="00820401">
            <w:pPr>
              <w:pStyle w:val="Ttulo2"/>
              <w:spacing w:before="120" w:after="120"/>
              <w:rPr>
                <w:rFonts w:ascii="Times New Roman" w:hAnsi="Times New Roman"/>
                <w:szCs w:val="18"/>
              </w:rPr>
            </w:pPr>
            <w:r w:rsidRPr="00470C5A">
              <w:rPr>
                <w:rFonts w:ascii="Times New Roman" w:hAnsi="Times New Roman"/>
                <w:szCs w:val="18"/>
              </w:rPr>
              <w:lastRenderedPageBreak/>
              <w:t>ESTADO DEL REMANENTE DE TESORERÍA</w:t>
            </w:r>
          </w:p>
        </w:tc>
      </w:tr>
      <w:tr w:rsidR="00A11C83" w:rsidRPr="00470C5A" w:rsidTr="00ED00FE">
        <w:trPr>
          <w:trHeight w:val="238"/>
          <w:tblHeader/>
          <w:jc w:val="center"/>
        </w:trPr>
        <w:tc>
          <w:tcPr>
            <w:tcW w:w="3101" w:type="pct"/>
            <w:tcBorders>
              <w:top w:val="single" w:sz="4" w:space="0" w:color="auto"/>
              <w:left w:val="single" w:sz="4" w:space="0" w:color="auto"/>
              <w:bottom w:val="single" w:sz="4" w:space="0" w:color="auto"/>
            </w:tcBorders>
            <w:shd w:val="pct15" w:color="auto" w:fill="auto"/>
            <w:vAlign w:val="center"/>
          </w:tcPr>
          <w:p w:rsidR="00A11C83" w:rsidRPr="00470C5A" w:rsidRDefault="00A11C83" w:rsidP="00820401">
            <w:pPr>
              <w:spacing w:before="120" w:after="120"/>
              <w:jc w:val="center"/>
              <w:rPr>
                <w:sz w:val="18"/>
                <w:szCs w:val="18"/>
              </w:rPr>
            </w:pPr>
            <w:r w:rsidRPr="00470C5A">
              <w:rPr>
                <w:sz w:val="18"/>
                <w:szCs w:val="18"/>
              </w:rPr>
              <w:t>COMPONENTES</w:t>
            </w:r>
          </w:p>
        </w:tc>
        <w:tc>
          <w:tcPr>
            <w:tcW w:w="1899" w:type="pct"/>
            <w:gridSpan w:val="2"/>
            <w:tcBorders>
              <w:top w:val="single" w:sz="4" w:space="0" w:color="auto"/>
              <w:bottom w:val="single" w:sz="4" w:space="0" w:color="auto"/>
            </w:tcBorders>
            <w:shd w:val="pct15" w:color="auto" w:fill="auto"/>
            <w:vAlign w:val="center"/>
          </w:tcPr>
          <w:p w:rsidR="00A11C83" w:rsidRPr="00470C5A" w:rsidRDefault="00A11C83" w:rsidP="00820401">
            <w:pPr>
              <w:spacing w:before="120" w:after="120"/>
              <w:jc w:val="center"/>
              <w:rPr>
                <w:bCs/>
                <w:sz w:val="18"/>
                <w:szCs w:val="18"/>
              </w:rPr>
            </w:pPr>
            <w:r w:rsidRPr="00470C5A">
              <w:rPr>
                <w:bCs/>
                <w:sz w:val="18"/>
                <w:szCs w:val="18"/>
              </w:rPr>
              <w:t>IMPORTES</w:t>
            </w:r>
          </w:p>
        </w:tc>
      </w:tr>
      <w:tr w:rsidR="00A11C83" w:rsidRPr="00470C5A" w:rsidTr="00ED00FE">
        <w:trPr>
          <w:trHeight w:val="227"/>
          <w:jc w:val="center"/>
        </w:trPr>
        <w:tc>
          <w:tcPr>
            <w:tcW w:w="3101" w:type="pct"/>
            <w:tcBorders>
              <w:top w:val="single" w:sz="4" w:space="0" w:color="auto"/>
              <w:left w:val="single" w:sz="4" w:space="0" w:color="auto"/>
              <w:bottom w:val="nil"/>
            </w:tcBorders>
            <w:vAlign w:val="center"/>
          </w:tcPr>
          <w:p w:rsidR="00A11C83" w:rsidRPr="00470C5A" w:rsidRDefault="00A11C83" w:rsidP="00820401">
            <w:pPr>
              <w:spacing w:before="120" w:after="120"/>
              <w:jc w:val="both"/>
              <w:rPr>
                <w:b/>
                <w:bCs/>
                <w:sz w:val="18"/>
                <w:szCs w:val="18"/>
              </w:rPr>
            </w:pPr>
            <w:r w:rsidRPr="00470C5A">
              <w:rPr>
                <w:b/>
                <w:sz w:val="18"/>
                <w:szCs w:val="18"/>
              </w:rPr>
              <w:t>1. (+) Fondos Líquidos</w:t>
            </w:r>
          </w:p>
        </w:tc>
        <w:tc>
          <w:tcPr>
            <w:tcW w:w="950" w:type="pct"/>
            <w:tcBorders>
              <w:top w:val="single" w:sz="4" w:space="0" w:color="auto"/>
              <w:bottom w:val="nil"/>
              <w:right w:val="single" w:sz="4" w:space="0" w:color="auto"/>
            </w:tcBorders>
            <w:vAlign w:val="center"/>
          </w:tcPr>
          <w:p w:rsidR="00A11C83" w:rsidRPr="00470C5A" w:rsidRDefault="00A11C83" w:rsidP="00820401">
            <w:pPr>
              <w:spacing w:before="120" w:after="120"/>
              <w:jc w:val="right"/>
              <w:rPr>
                <w:b/>
                <w:bCs/>
                <w:sz w:val="18"/>
                <w:szCs w:val="18"/>
              </w:rPr>
            </w:pPr>
          </w:p>
        </w:tc>
        <w:tc>
          <w:tcPr>
            <w:tcW w:w="950" w:type="pct"/>
            <w:tcBorders>
              <w:top w:val="single" w:sz="4" w:space="0" w:color="auto"/>
              <w:left w:val="single" w:sz="4" w:space="0" w:color="auto"/>
              <w:bottom w:val="nil"/>
            </w:tcBorders>
            <w:vAlign w:val="center"/>
          </w:tcPr>
          <w:p w:rsidR="00A11C83" w:rsidRPr="00470C5A" w:rsidRDefault="00A11C83" w:rsidP="00820401">
            <w:pPr>
              <w:autoSpaceDE w:val="0"/>
              <w:autoSpaceDN w:val="0"/>
              <w:adjustRightInd w:val="0"/>
              <w:spacing w:before="120" w:after="120"/>
              <w:jc w:val="right"/>
              <w:rPr>
                <w:b/>
                <w:sz w:val="18"/>
                <w:szCs w:val="18"/>
              </w:rPr>
            </w:pPr>
            <w:r>
              <w:rPr>
                <w:b/>
                <w:sz w:val="18"/>
                <w:szCs w:val="18"/>
              </w:rPr>
              <w:t>12.211.646,25</w:t>
            </w:r>
          </w:p>
        </w:tc>
      </w:tr>
      <w:tr w:rsidR="00A11C83" w:rsidRPr="00470C5A" w:rsidTr="00ED00FE">
        <w:trPr>
          <w:trHeight w:val="223"/>
          <w:jc w:val="center"/>
        </w:trPr>
        <w:tc>
          <w:tcPr>
            <w:tcW w:w="3101" w:type="pct"/>
            <w:tcBorders>
              <w:top w:val="nil"/>
              <w:left w:val="single" w:sz="4" w:space="0" w:color="auto"/>
              <w:bottom w:val="nil"/>
            </w:tcBorders>
            <w:vAlign w:val="center"/>
          </w:tcPr>
          <w:p w:rsidR="00A11C83" w:rsidRPr="00470C5A" w:rsidRDefault="00A11C83" w:rsidP="00820401">
            <w:pPr>
              <w:spacing w:before="120" w:after="120"/>
              <w:jc w:val="both"/>
              <w:rPr>
                <w:sz w:val="18"/>
                <w:szCs w:val="18"/>
              </w:rPr>
            </w:pPr>
            <w:r w:rsidRPr="00470C5A">
              <w:rPr>
                <w:b/>
                <w:sz w:val="18"/>
                <w:szCs w:val="18"/>
              </w:rPr>
              <w:t>2. (+) Derechos Pendientes de Cobro:</w:t>
            </w:r>
          </w:p>
        </w:tc>
        <w:tc>
          <w:tcPr>
            <w:tcW w:w="950" w:type="pct"/>
            <w:tcBorders>
              <w:top w:val="nil"/>
              <w:bottom w:val="nil"/>
            </w:tcBorders>
            <w:vAlign w:val="center"/>
          </w:tcPr>
          <w:p w:rsidR="00A11C83" w:rsidRPr="00470C5A" w:rsidRDefault="00A11C83" w:rsidP="00820401">
            <w:pPr>
              <w:spacing w:before="120" w:after="120"/>
              <w:jc w:val="right"/>
              <w:rPr>
                <w:sz w:val="18"/>
                <w:szCs w:val="18"/>
              </w:rPr>
            </w:pPr>
          </w:p>
        </w:tc>
        <w:tc>
          <w:tcPr>
            <w:tcW w:w="950" w:type="pct"/>
            <w:tcBorders>
              <w:top w:val="nil"/>
              <w:bottom w:val="nil"/>
            </w:tcBorders>
            <w:vAlign w:val="center"/>
          </w:tcPr>
          <w:p w:rsidR="00A11C83" w:rsidRPr="00470C5A" w:rsidRDefault="00A11C83" w:rsidP="00820401">
            <w:pPr>
              <w:autoSpaceDE w:val="0"/>
              <w:autoSpaceDN w:val="0"/>
              <w:adjustRightInd w:val="0"/>
              <w:spacing w:before="120" w:after="120"/>
              <w:jc w:val="right"/>
              <w:rPr>
                <w:b/>
                <w:sz w:val="18"/>
                <w:szCs w:val="18"/>
              </w:rPr>
            </w:pPr>
            <w:r>
              <w:rPr>
                <w:b/>
                <w:sz w:val="18"/>
                <w:szCs w:val="18"/>
              </w:rPr>
              <w:t>21.807.171,06</w:t>
            </w:r>
          </w:p>
        </w:tc>
      </w:tr>
      <w:tr w:rsidR="00A11C83" w:rsidRPr="00470C5A" w:rsidTr="00ED00FE">
        <w:trPr>
          <w:trHeight w:val="284"/>
          <w:jc w:val="center"/>
        </w:trPr>
        <w:tc>
          <w:tcPr>
            <w:tcW w:w="3101" w:type="pct"/>
            <w:tcBorders>
              <w:top w:val="nil"/>
              <w:left w:val="single" w:sz="4" w:space="0" w:color="auto"/>
              <w:bottom w:val="nil"/>
            </w:tcBorders>
            <w:vAlign w:val="center"/>
          </w:tcPr>
          <w:p w:rsidR="00A11C83" w:rsidRPr="00470C5A" w:rsidRDefault="00A11C83" w:rsidP="00820401">
            <w:pPr>
              <w:spacing w:before="120" w:after="120"/>
              <w:jc w:val="both"/>
              <w:rPr>
                <w:sz w:val="18"/>
                <w:szCs w:val="18"/>
              </w:rPr>
            </w:pPr>
            <w:r w:rsidRPr="00470C5A">
              <w:rPr>
                <w:sz w:val="18"/>
                <w:szCs w:val="18"/>
              </w:rPr>
              <w:t>+ del Presupuesto corriente</w:t>
            </w:r>
          </w:p>
        </w:tc>
        <w:tc>
          <w:tcPr>
            <w:tcW w:w="950" w:type="pct"/>
            <w:tcBorders>
              <w:top w:val="nil"/>
              <w:bottom w:val="nil"/>
            </w:tcBorders>
            <w:vAlign w:val="center"/>
          </w:tcPr>
          <w:p w:rsidR="00A11C83" w:rsidRPr="00470C5A" w:rsidRDefault="00A11C83" w:rsidP="00820401">
            <w:pPr>
              <w:autoSpaceDE w:val="0"/>
              <w:autoSpaceDN w:val="0"/>
              <w:adjustRightInd w:val="0"/>
              <w:spacing w:before="120" w:after="120"/>
              <w:jc w:val="right"/>
              <w:rPr>
                <w:sz w:val="18"/>
                <w:szCs w:val="18"/>
              </w:rPr>
            </w:pPr>
            <w:r>
              <w:rPr>
                <w:sz w:val="18"/>
                <w:szCs w:val="18"/>
              </w:rPr>
              <w:t>11.392.242,75</w:t>
            </w:r>
          </w:p>
        </w:tc>
        <w:tc>
          <w:tcPr>
            <w:tcW w:w="950" w:type="pct"/>
            <w:tcBorders>
              <w:top w:val="nil"/>
              <w:bottom w:val="nil"/>
            </w:tcBorders>
            <w:vAlign w:val="center"/>
          </w:tcPr>
          <w:p w:rsidR="00A11C83" w:rsidRPr="00470C5A" w:rsidRDefault="00A11C83" w:rsidP="00820401">
            <w:pPr>
              <w:spacing w:before="120" w:after="120"/>
              <w:jc w:val="right"/>
              <w:rPr>
                <w:sz w:val="18"/>
                <w:szCs w:val="18"/>
              </w:rPr>
            </w:pPr>
          </w:p>
        </w:tc>
      </w:tr>
      <w:tr w:rsidR="00A11C83" w:rsidRPr="00470C5A" w:rsidTr="00ED00FE">
        <w:trPr>
          <w:trHeight w:val="284"/>
          <w:jc w:val="center"/>
        </w:trPr>
        <w:tc>
          <w:tcPr>
            <w:tcW w:w="3101" w:type="pct"/>
            <w:tcBorders>
              <w:top w:val="nil"/>
              <w:left w:val="single" w:sz="4" w:space="0" w:color="auto"/>
              <w:bottom w:val="nil"/>
            </w:tcBorders>
            <w:vAlign w:val="center"/>
          </w:tcPr>
          <w:p w:rsidR="00A11C83" w:rsidRPr="00470C5A" w:rsidRDefault="00A11C83" w:rsidP="00820401">
            <w:pPr>
              <w:spacing w:before="120" w:after="120"/>
              <w:jc w:val="both"/>
              <w:rPr>
                <w:b/>
                <w:bCs/>
                <w:sz w:val="18"/>
                <w:szCs w:val="18"/>
              </w:rPr>
            </w:pPr>
            <w:r w:rsidRPr="00470C5A">
              <w:rPr>
                <w:sz w:val="18"/>
                <w:szCs w:val="18"/>
              </w:rPr>
              <w:t>+ de Presupuestos cerrados</w:t>
            </w:r>
          </w:p>
        </w:tc>
        <w:tc>
          <w:tcPr>
            <w:tcW w:w="950" w:type="pct"/>
            <w:tcBorders>
              <w:top w:val="nil"/>
              <w:bottom w:val="nil"/>
            </w:tcBorders>
            <w:vAlign w:val="center"/>
          </w:tcPr>
          <w:p w:rsidR="00A11C83" w:rsidRPr="00470C5A" w:rsidRDefault="00A11C83" w:rsidP="00820401">
            <w:pPr>
              <w:autoSpaceDE w:val="0"/>
              <w:autoSpaceDN w:val="0"/>
              <w:adjustRightInd w:val="0"/>
              <w:spacing w:before="120" w:after="120"/>
              <w:jc w:val="right"/>
              <w:rPr>
                <w:sz w:val="18"/>
                <w:szCs w:val="18"/>
              </w:rPr>
            </w:pPr>
            <w:r>
              <w:rPr>
                <w:sz w:val="18"/>
                <w:szCs w:val="18"/>
              </w:rPr>
              <w:t>10.091.218,00</w:t>
            </w:r>
          </w:p>
        </w:tc>
        <w:tc>
          <w:tcPr>
            <w:tcW w:w="950" w:type="pct"/>
            <w:tcBorders>
              <w:top w:val="nil"/>
              <w:bottom w:val="nil"/>
            </w:tcBorders>
            <w:vAlign w:val="center"/>
          </w:tcPr>
          <w:p w:rsidR="00A11C83" w:rsidRPr="00470C5A" w:rsidRDefault="00A11C83" w:rsidP="00820401">
            <w:pPr>
              <w:spacing w:before="120" w:after="120"/>
              <w:jc w:val="right"/>
              <w:rPr>
                <w:b/>
                <w:bCs/>
                <w:sz w:val="18"/>
                <w:szCs w:val="18"/>
              </w:rPr>
            </w:pPr>
          </w:p>
        </w:tc>
      </w:tr>
      <w:tr w:rsidR="00A11C83" w:rsidRPr="00470C5A" w:rsidTr="00ED00FE">
        <w:trPr>
          <w:trHeight w:val="284"/>
          <w:jc w:val="center"/>
        </w:trPr>
        <w:tc>
          <w:tcPr>
            <w:tcW w:w="3101" w:type="pct"/>
            <w:tcBorders>
              <w:top w:val="nil"/>
              <w:left w:val="single" w:sz="4" w:space="0" w:color="auto"/>
              <w:bottom w:val="nil"/>
            </w:tcBorders>
            <w:vAlign w:val="center"/>
          </w:tcPr>
          <w:p w:rsidR="00A11C83" w:rsidRPr="00470C5A" w:rsidRDefault="00A11C83" w:rsidP="00820401">
            <w:pPr>
              <w:spacing w:before="120" w:after="120"/>
              <w:jc w:val="both"/>
              <w:rPr>
                <w:sz w:val="18"/>
                <w:szCs w:val="18"/>
              </w:rPr>
            </w:pPr>
            <w:r w:rsidRPr="00470C5A">
              <w:rPr>
                <w:sz w:val="18"/>
                <w:szCs w:val="18"/>
              </w:rPr>
              <w:t>+ de operaciones no presupuestarias</w:t>
            </w:r>
          </w:p>
        </w:tc>
        <w:tc>
          <w:tcPr>
            <w:tcW w:w="950" w:type="pct"/>
            <w:tcBorders>
              <w:top w:val="nil"/>
              <w:bottom w:val="nil"/>
            </w:tcBorders>
            <w:vAlign w:val="center"/>
          </w:tcPr>
          <w:p w:rsidR="00A11C83" w:rsidRPr="00470C5A" w:rsidRDefault="00A11C83" w:rsidP="00820401">
            <w:pPr>
              <w:autoSpaceDE w:val="0"/>
              <w:autoSpaceDN w:val="0"/>
              <w:adjustRightInd w:val="0"/>
              <w:spacing w:before="120" w:after="120"/>
              <w:jc w:val="right"/>
              <w:rPr>
                <w:sz w:val="18"/>
                <w:szCs w:val="18"/>
              </w:rPr>
            </w:pPr>
            <w:r>
              <w:rPr>
                <w:sz w:val="18"/>
                <w:szCs w:val="18"/>
              </w:rPr>
              <w:t>323.710,31</w:t>
            </w:r>
          </w:p>
        </w:tc>
        <w:tc>
          <w:tcPr>
            <w:tcW w:w="950" w:type="pct"/>
            <w:tcBorders>
              <w:top w:val="nil"/>
              <w:bottom w:val="nil"/>
            </w:tcBorders>
            <w:vAlign w:val="center"/>
          </w:tcPr>
          <w:p w:rsidR="00A11C83" w:rsidRPr="00470C5A" w:rsidRDefault="00A11C83" w:rsidP="00820401">
            <w:pPr>
              <w:spacing w:before="120" w:after="120"/>
              <w:jc w:val="right"/>
              <w:rPr>
                <w:sz w:val="18"/>
                <w:szCs w:val="18"/>
              </w:rPr>
            </w:pPr>
          </w:p>
        </w:tc>
      </w:tr>
      <w:tr w:rsidR="00A11C83" w:rsidRPr="00470C5A" w:rsidTr="00ED00FE">
        <w:trPr>
          <w:trHeight w:val="284"/>
          <w:jc w:val="center"/>
        </w:trPr>
        <w:tc>
          <w:tcPr>
            <w:tcW w:w="3101" w:type="pct"/>
            <w:tcBorders>
              <w:top w:val="nil"/>
              <w:left w:val="single" w:sz="4" w:space="0" w:color="auto"/>
              <w:bottom w:val="nil"/>
            </w:tcBorders>
            <w:vAlign w:val="center"/>
          </w:tcPr>
          <w:p w:rsidR="00A11C83" w:rsidRPr="00470C5A" w:rsidRDefault="00A11C83" w:rsidP="00820401">
            <w:pPr>
              <w:spacing w:before="120" w:after="120"/>
              <w:jc w:val="both"/>
              <w:rPr>
                <w:sz w:val="18"/>
                <w:szCs w:val="18"/>
              </w:rPr>
            </w:pPr>
            <w:r w:rsidRPr="00470C5A">
              <w:rPr>
                <w:b/>
                <w:sz w:val="18"/>
                <w:szCs w:val="18"/>
              </w:rPr>
              <w:t>3.  (-) Obligaciones Pendientes de Pago:</w:t>
            </w:r>
          </w:p>
        </w:tc>
        <w:tc>
          <w:tcPr>
            <w:tcW w:w="950" w:type="pct"/>
            <w:tcBorders>
              <w:top w:val="nil"/>
              <w:bottom w:val="nil"/>
            </w:tcBorders>
            <w:vAlign w:val="center"/>
          </w:tcPr>
          <w:p w:rsidR="00A11C83" w:rsidRPr="00470C5A" w:rsidRDefault="00A11C83" w:rsidP="00820401">
            <w:pPr>
              <w:spacing w:before="120" w:after="120"/>
              <w:jc w:val="right"/>
              <w:rPr>
                <w:sz w:val="18"/>
                <w:szCs w:val="18"/>
              </w:rPr>
            </w:pPr>
          </w:p>
        </w:tc>
        <w:tc>
          <w:tcPr>
            <w:tcW w:w="950" w:type="pct"/>
            <w:tcBorders>
              <w:top w:val="nil"/>
              <w:bottom w:val="nil"/>
            </w:tcBorders>
            <w:vAlign w:val="center"/>
          </w:tcPr>
          <w:p w:rsidR="00A11C83" w:rsidRPr="00470C5A" w:rsidRDefault="00A11C83" w:rsidP="00820401">
            <w:pPr>
              <w:autoSpaceDE w:val="0"/>
              <w:autoSpaceDN w:val="0"/>
              <w:adjustRightInd w:val="0"/>
              <w:spacing w:before="120" w:after="120"/>
              <w:jc w:val="right"/>
              <w:rPr>
                <w:b/>
                <w:sz w:val="18"/>
                <w:szCs w:val="18"/>
              </w:rPr>
            </w:pPr>
            <w:r>
              <w:rPr>
                <w:b/>
                <w:sz w:val="18"/>
                <w:szCs w:val="18"/>
              </w:rPr>
              <w:t>19.327.938,27</w:t>
            </w:r>
          </w:p>
        </w:tc>
      </w:tr>
      <w:tr w:rsidR="00A11C83" w:rsidRPr="00470C5A" w:rsidTr="00ED00FE">
        <w:trPr>
          <w:trHeight w:val="284"/>
          <w:jc w:val="center"/>
        </w:trPr>
        <w:tc>
          <w:tcPr>
            <w:tcW w:w="3101" w:type="pct"/>
            <w:tcBorders>
              <w:top w:val="nil"/>
              <w:left w:val="single" w:sz="4" w:space="0" w:color="auto"/>
              <w:bottom w:val="nil"/>
            </w:tcBorders>
            <w:vAlign w:val="center"/>
          </w:tcPr>
          <w:p w:rsidR="00A11C83" w:rsidRPr="00470C5A" w:rsidRDefault="00A11C83" w:rsidP="00820401">
            <w:pPr>
              <w:spacing w:before="120" w:after="120"/>
              <w:jc w:val="both"/>
              <w:rPr>
                <w:sz w:val="18"/>
                <w:szCs w:val="18"/>
              </w:rPr>
            </w:pPr>
            <w:r w:rsidRPr="00470C5A">
              <w:rPr>
                <w:sz w:val="18"/>
                <w:szCs w:val="18"/>
              </w:rPr>
              <w:t>+ del Presupuesto corriente</w:t>
            </w:r>
          </w:p>
        </w:tc>
        <w:tc>
          <w:tcPr>
            <w:tcW w:w="950" w:type="pct"/>
            <w:tcBorders>
              <w:top w:val="nil"/>
              <w:bottom w:val="nil"/>
            </w:tcBorders>
            <w:vAlign w:val="center"/>
          </w:tcPr>
          <w:p w:rsidR="00A11C83" w:rsidRPr="00470C5A" w:rsidRDefault="00A11C83" w:rsidP="00820401">
            <w:pPr>
              <w:autoSpaceDE w:val="0"/>
              <w:autoSpaceDN w:val="0"/>
              <w:adjustRightInd w:val="0"/>
              <w:spacing w:before="120" w:after="120"/>
              <w:jc w:val="right"/>
              <w:rPr>
                <w:sz w:val="18"/>
                <w:szCs w:val="18"/>
              </w:rPr>
            </w:pPr>
            <w:r>
              <w:rPr>
                <w:sz w:val="18"/>
                <w:szCs w:val="18"/>
              </w:rPr>
              <w:t>6.002.698,73</w:t>
            </w:r>
          </w:p>
        </w:tc>
        <w:tc>
          <w:tcPr>
            <w:tcW w:w="950" w:type="pct"/>
            <w:tcBorders>
              <w:top w:val="nil"/>
              <w:bottom w:val="nil"/>
            </w:tcBorders>
            <w:vAlign w:val="center"/>
          </w:tcPr>
          <w:p w:rsidR="00A11C83" w:rsidRPr="00470C5A" w:rsidRDefault="00A11C83" w:rsidP="00820401">
            <w:pPr>
              <w:spacing w:before="120" w:after="120"/>
              <w:jc w:val="right"/>
              <w:rPr>
                <w:sz w:val="18"/>
                <w:szCs w:val="18"/>
              </w:rPr>
            </w:pPr>
          </w:p>
        </w:tc>
      </w:tr>
      <w:tr w:rsidR="00A11C83" w:rsidRPr="00470C5A" w:rsidTr="00ED00FE">
        <w:trPr>
          <w:trHeight w:val="284"/>
          <w:jc w:val="center"/>
        </w:trPr>
        <w:tc>
          <w:tcPr>
            <w:tcW w:w="3101" w:type="pct"/>
            <w:tcBorders>
              <w:top w:val="nil"/>
              <w:left w:val="single" w:sz="4" w:space="0" w:color="auto"/>
              <w:bottom w:val="nil"/>
            </w:tcBorders>
            <w:vAlign w:val="center"/>
          </w:tcPr>
          <w:p w:rsidR="00A11C83" w:rsidRPr="00470C5A" w:rsidRDefault="00A11C83" w:rsidP="00820401">
            <w:pPr>
              <w:spacing w:before="120" w:after="120"/>
              <w:jc w:val="both"/>
              <w:rPr>
                <w:sz w:val="18"/>
                <w:szCs w:val="18"/>
              </w:rPr>
            </w:pPr>
            <w:r w:rsidRPr="00470C5A">
              <w:rPr>
                <w:sz w:val="18"/>
                <w:szCs w:val="18"/>
              </w:rPr>
              <w:t>+ de Presupuestos cerrados</w:t>
            </w:r>
          </w:p>
        </w:tc>
        <w:tc>
          <w:tcPr>
            <w:tcW w:w="950" w:type="pct"/>
            <w:tcBorders>
              <w:top w:val="nil"/>
              <w:bottom w:val="nil"/>
            </w:tcBorders>
            <w:vAlign w:val="center"/>
          </w:tcPr>
          <w:p w:rsidR="00A11C83" w:rsidRPr="00470C5A" w:rsidRDefault="00A11C83" w:rsidP="00820401">
            <w:pPr>
              <w:autoSpaceDE w:val="0"/>
              <w:autoSpaceDN w:val="0"/>
              <w:adjustRightInd w:val="0"/>
              <w:spacing w:before="120" w:after="120"/>
              <w:jc w:val="right"/>
              <w:rPr>
                <w:sz w:val="18"/>
                <w:szCs w:val="18"/>
              </w:rPr>
            </w:pPr>
            <w:r>
              <w:rPr>
                <w:sz w:val="18"/>
                <w:szCs w:val="18"/>
              </w:rPr>
              <w:t>12.923.488,39</w:t>
            </w:r>
          </w:p>
        </w:tc>
        <w:tc>
          <w:tcPr>
            <w:tcW w:w="950" w:type="pct"/>
            <w:tcBorders>
              <w:top w:val="nil"/>
              <w:bottom w:val="nil"/>
            </w:tcBorders>
            <w:vAlign w:val="center"/>
          </w:tcPr>
          <w:p w:rsidR="00A11C83" w:rsidRPr="00470C5A" w:rsidRDefault="00A11C83" w:rsidP="00820401">
            <w:pPr>
              <w:spacing w:before="120" w:after="120"/>
              <w:jc w:val="right"/>
              <w:rPr>
                <w:sz w:val="18"/>
                <w:szCs w:val="18"/>
              </w:rPr>
            </w:pPr>
          </w:p>
        </w:tc>
      </w:tr>
      <w:tr w:rsidR="00A11C83" w:rsidRPr="00470C5A" w:rsidTr="00ED00FE">
        <w:trPr>
          <w:trHeight w:val="284"/>
          <w:jc w:val="center"/>
        </w:trPr>
        <w:tc>
          <w:tcPr>
            <w:tcW w:w="3101" w:type="pct"/>
            <w:tcBorders>
              <w:top w:val="nil"/>
              <w:left w:val="single" w:sz="4" w:space="0" w:color="auto"/>
              <w:bottom w:val="nil"/>
            </w:tcBorders>
            <w:vAlign w:val="center"/>
          </w:tcPr>
          <w:p w:rsidR="00A11C83" w:rsidRPr="00470C5A" w:rsidRDefault="00A11C83" w:rsidP="00820401">
            <w:pPr>
              <w:spacing w:before="120" w:after="120"/>
              <w:jc w:val="both"/>
              <w:rPr>
                <w:sz w:val="18"/>
                <w:szCs w:val="18"/>
              </w:rPr>
            </w:pPr>
            <w:r w:rsidRPr="00470C5A">
              <w:rPr>
                <w:sz w:val="18"/>
                <w:szCs w:val="18"/>
              </w:rPr>
              <w:t>+ de operaciones no presupuestarias</w:t>
            </w:r>
          </w:p>
        </w:tc>
        <w:tc>
          <w:tcPr>
            <w:tcW w:w="950" w:type="pct"/>
            <w:tcBorders>
              <w:top w:val="nil"/>
              <w:bottom w:val="nil"/>
            </w:tcBorders>
            <w:vAlign w:val="center"/>
          </w:tcPr>
          <w:p w:rsidR="00A11C83" w:rsidRPr="00470C5A" w:rsidRDefault="00A11C83" w:rsidP="00820401">
            <w:pPr>
              <w:autoSpaceDE w:val="0"/>
              <w:autoSpaceDN w:val="0"/>
              <w:adjustRightInd w:val="0"/>
              <w:spacing w:before="120" w:after="120"/>
              <w:jc w:val="right"/>
              <w:rPr>
                <w:sz w:val="18"/>
                <w:szCs w:val="18"/>
              </w:rPr>
            </w:pPr>
            <w:r>
              <w:rPr>
                <w:sz w:val="18"/>
                <w:szCs w:val="18"/>
              </w:rPr>
              <w:t>401.751,15</w:t>
            </w:r>
          </w:p>
        </w:tc>
        <w:tc>
          <w:tcPr>
            <w:tcW w:w="950" w:type="pct"/>
            <w:tcBorders>
              <w:top w:val="nil"/>
              <w:bottom w:val="nil"/>
            </w:tcBorders>
            <w:vAlign w:val="center"/>
          </w:tcPr>
          <w:p w:rsidR="00A11C83" w:rsidRPr="00470C5A" w:rsidRDefault="00A11C83" w:rsidP="00820401">
            <w:pPr>
              <w:spacing w:before="120" w:after="120"/>
              <w:jc w:val="right"/>
              <w:rPr>
                <w:sz w:val="18"/>
                <w:szCs w:val="18"/>
              </w:rPr>
            </w:pPr>
          </w:p>
        </w:tc>
      </w:tr>
      <w:tr w:rsidR="00A11C83" w:rsidRPr="00470C5A" w:rsidTr="00ED00FE">
        <w:trPr>
          <w:trHeight w:val="284"/>
          <w:jc w:val="center"/>
        </w:trPr>
        <w:tc>
          <w:tcPr>
            <w:tcW w:w="3101" w:type="pct"/>
            <w:tcBorders>
              <w:top w:val="nil"/>
              <w:left w:val="single" w:sz="4" w:space="0" w:color="auto"/>
              <w:bottom w:val="nil"/>
              <w:right w:val="single" w:sz="4" w:space="0" w:color="auto"/>
            </w:tcBorders>
            <w:vAlign w:val="center"/>
          </w:tcPr>
          <w:p w:rsidR="00A11C83" w:rsidRPr="00470C5A" w:rsidRDefault="00A11C83" w:rsidP="00820401">
            <w:pPr>
              <w:spacing w:before="120" w:after="120"/>
              <w:jc w:val="both"/>
              <w:rPr>
                <w:sz w:val="18"/>
                <w:szCs w:val="18"/>
              </w:rPr>
            </w:pPr>
            <w:r w:rsidRPr="00470C5A">
              <w:rPr>
                <w:b/>
                <w:sz w:val="18"/>
                <w:szCs w:val="18"/>
              </w:rPr>
              <w:t>4.  (+) Partidas Pendientes de aplicación:</w:t>
            </w:r>
          </w:p>
        </w:tc>
        <w:tc>
          <w:tcPr>
            <w:tcW w:w="950" w:type="pct"/>
            <w:tcBorders>
              <w:top w:val="nil"/>
              <w:left w:val="single" w:sz="4" w:space="0" w:color="auto"/>
              <w:bottom w:val="nil"/>
              <w:right w:val="single" w:sz="4" w:space="0" w:color="auto"/>
            </w:tcBorders>
            <w:vAlign w:val="center"/>
          </w:tcPr>
          <w:p w:rsidR="00A11C83" w:rsidRPr="00470C5A" w:rsidRDefault="00A11C83" w:rsidP="00820401">
            <w:pPr>
              <w:spacing w:before="120" w:after="120"/>
              <w:jc w:val="right"/>
              <w:rPr>
                <w:sz w:val="18"/>
                <w:szCs w:val="18"/>
              </w:rPr>
            </w:pPr>
          </w:p>
        </w:tc>
        <w:tc>
          <w:tcPr>
            <w:tcW w:w="950" w:type="pct"/>
            <w:tcBorders>
              <w:top w:val="nil"/>
              <w:left w:val="single" w:sz="4" w:space="0" w:color="auto"/>
              <w:bottom w:val="nil"/>
              <w:right w:val="single" w:sz="4" w:space="0" w:color="auto"/>
            </w:tcBorders>
            <w:vAlign w:val="center"/>
          </w:tcPr>
          <w:p w:rsidR="00A11C83" w:rsidRPr="00470C5A" w:rsidRDefault="00A11C83" w:rsidP="00820401">
            <w:pPr>
              <w:autoSpaceDE w:val="0"/>
              <w:autoSpaceDN w:val="0"/>
              <w:adjustRightInd w:val="0"/>
              <w:spacing w:before="120" w:after="120"/>
              <w:jc w:val="right"/>
              <w:rPr>
                <w:b/>
                <w:sz w:val="18"/>
                <w:szCs w:val="18"/>
              </w:rPr>
            </w:pPr>
            <w:r>
              <w:rPr>
                <w:b/>
                <w:sz w:val="18"/>
                <w:szCs w:val="18"/>
              </w:rPr>
              <w:t>75.661,19</w:t>
            </w:r>
          </w:p>
        </w:tc>
      </w:tr>
      <w:tr w:rsidR="00A11C83" w:rsidRPr="00470C5A" w:rsidTr="00ED00FE">
        <w:trPr>
          <w:trHeight w:val="284"/>
          <w:jc w:val="center"/>
        </w:trPr>
        <w:tc>
          <w:tcPr>
            <w:tcW w:w="3101" w:type="pct"/>
            <w:tcBorders>
              <w:top w:val="nil"/>
              <w:left w:val="single" w:sz="4" w:space="0" w:color="auto"/>
              <w:bottom w:val="nil"/>
              <w:right w:val="single" w:sz="4" w:space="0" w:color="auto"/>
            </w:tcBorders>
            <w:vAlign w:val="center"/>
          </w:tcPr>
          <w:p w:rsidR="00A11C83" w:rsidRPr="00470C5A" w:rsidRDefault="00A11C83" w:rsidP="00820401">
            <w:pPr>
              <w:spacing w:before="120" w:after="120"/>
              <w:jc w:val="both"/>
              <w:rPr>
                <w:sz w:val="18"/>
                <w:szCs w:val="18"/>
              </w:rPr>
            </w:pPr>
            <w:r w:rsidRPr="00470C5A">
              <w:rPr>
                <w:sz w:val="18"/>
                <w:szCs w:val="18"/>
              </w:rPr>
              <w:t>-  cobros realizados pendientes de aplicación definitiva</w:t>
            </w:r>
          </w:p>
        </w:tc>
        <w:tc>
          <w:tcPr>
            <w:tcW w:w="950" w:type="pct"/>
            <w:tcBorders>
              <w:top w:val="nil"/>
              <w:left w:val="single" w:sz="4" w:space="0" w:color="auto"/>
              <w:bottom w:val="nil"/>
              <w:right w:val="single" w:sz="4" w:space="0" w:color="auto"/>
            </w:tcBorders>
            <w:vAlign w:val="center"/>
          </w:tcPr>
          <w:p w:rsidR="00A11C83" w:rsidRPr="00470C5A" w:rsidRDefault="00A11C83" w:rsidP="00820401">
            <w:pPr>
              <w:autoSpaceDE w:val="0"/>
              <w:autoSpaceDN w:val="0"/>
              <w:adjustRightInd w:val="0"/>
              <w:spacing w:before="120" w:after="120"/>
              <w:jc w:val="right"/>
              <w:rPr>
                <w:sz w:val="18"/>
                <w:szCs w:val="18"/>
              </w:rPr>
            </w:pPr>
            <w:r>
              <w:rPr>
                <w:sz w:val="18"/>
                <w:szCs w:val="18"/>
              </w:rPr>
              <w:t>0,00</w:t>
            </w:r>
          </w:p>
        </w:tc>
        <w:tc>
          <w:tcPr>
            <w:tcW w:w="950" w:type="pct"/>
            <w:tcBorders>
              <w:top w:val="nil"/>
              <w:left w:val="single" w:sz="4" w:space="0" w:color="auto"/>
              <w:bottom w:val="nil"/>
              <w:right w:val="single" w:sz="4" w:space="0" w:color="auto"/>
            </w:tcBorders>
            <w:vAlign w:val="center"/>
          </w:tcPr>
          <w:p w:rsidR="00A11C83" w:rsidRPr="00470C5A" w:rsidRDefault="00A11C83" w:rsidP="00820401">
            <w:pPr>
              <w:spacing w:before="120" w:after="120"/>
              <w:jc w:val="right"/>
              <w:rPr>
                <w:sz w:val="18"/>
                <w:szCs w:val="18"/>
              </w:rPr>
            </w:pPr>
          </w:p>
        </w:tc>
      </w:tr>
      <w:tr w:rsidR="00A11C83" w:rsidRPr="00470C5A" w:rsidTr="00ED00FE">
        <w:trPr>
          <w:trHeight w:val="284"/>
          <w:jc w:val="center"/>
        </w:trPr>
        <w:tc>
          <w:tcPr>
            <w:tcW w:w="3101" w:type="pct"/>
            <w:tcBorders>
              <w:top w:val="nil"/>
              <w:left w:val="single" w:sz="4" w:space="0" w:color="auto"/>
              <w:bottom w:val="nil"/>
            </w:tcBorders>
            <w:vAlign w:val="center"/>
          </w:tcPr>
          <w:p w:rsidR="00A11C83" w:rsidRPr="00470C5A" w:rsidRDefault="00A11C83" w:rsidP="00820401">
            <w:pPr>
              <w:spacing w:before="120" w:after="120"/>
              <w:jc w:val="both"/>
              <w:rPr>
                <w:sz w:val="18"/>
                <w:szCs w:val="18"/>
              </w:rPr>
            </w:pPr>
            <w:r w:rsidRPr="00470C5A">
              <w:rPr>
                <w:sz w:val="18"/>
                <w:szCs w:val="18"/>
              </w:rPr>
              <w:t>+ pagos realizados pendientes de aplicación definitiva</w:t>
            </w:r>
          </w:p>
        </w:tc>
        <w:tc>
          <w:tcPr>
            <w:tcW w:w="950" w:type="pct"/>
            <w:tcBorders>
              <w:top w:val="nil"/>
              <w:bottom w:val="nil"/>
            </w:tcBorders>
            <w:vAlign w:val="center"/>
          </w:tcPr>
          <w:p w:rsidR="00A11C83" w:rsidRPr="00470C5A" w:rsidRDefault="00A11C83" w:rsidP="00820401">
            <w:pPr>
              <w:autoSpaceDE w:val="0"/>
              <w:autoSpaceDN w:val="0"/>
              <w:adjustRightInd w:val="0"/>
              <w:spacing w:before="120" w:after="120"/>
              <w:jc w:val="right"/>
              <w:rPr>
                <w:sz w:val="18"/>
                <w:szCs w:val="18"/>
              </w:rPr>
            </w:pPr>
            <w:r>
              <w:rPr>
                <w:sz w:val="18"/>
                <w:szCs w:val="18"/>
              </w:rPr>
              <w:t>75.661.19</w:t>
            </w:r>
          </w:p>
        </w:tc>
        <w:tc>
          <w:tcPr>
            <w:tcW w:w="950" w:type="pct"/>
            <w:tcBorders>
              <w:top w:val="nil"/>
              <w:bottom w:val="nil"/>
            </w:tcBorders>
            <w:vAlign w:val="center"/>
          </w:tcPr>
          <w:p w:rsidR="00A11C83" w:rsidRPr="00470C5A" w:rsidRDefault="00A11C83" w:rsidP="00820401">
            <w:pPr>
              <w:spacing w:before="120" w:after="120"/>
              <w:jc w:val="right"/>
              <w:rPr>
                <w:sz w:val="18"/>
                <w:szCs w:val="18"/>
              </w:rPr>
            </w:pPr>
          </w:p>
        </w:tc>
      </w:tr>
      <w:tr w:rsidR="00A11C83" w:rsidRPr="00470C5A" w:rsidTr="00ED00FE">
        <w:trPr>
          <w:trHeight w:val="284"/>
          <w:jc w:val="center"/>
        </w:trPr>
        <w:tc>
          <w:tcPr>
            <w:tcW w:w="3101" w:type="pct"/>
            <w:tcBorders>
              <w:top w:val="single" w:sz="4" w:space="0" w:color="auto"/>
              <w:left w:val="single" w:sz="4" w:space="0" w:color="auto"/>
              <w:bottom w:val="single" w:sz="4" w:space="0" w:color="auto"/>
              <w:right w:val="nil"/>
            </w:tcBorders>
            <w:vAlign w:val="center"/>
          </w:tcPr>
          <w:p w:rsidR="00A11C83" w:rsidRPr="00470C5A" w:rsidRDefault="00A11C83" w:rsidP="00820401">
            <w:pPr>
              <w:spacing w:before="120" w:after="120"/>
              <w:jc w:val="both"/>
              <w:rPr>
                <w:b/>
                <w:bCs/>
                <w:sz w:val="18"/>
                <w:szCs w:val="18"/>
              </w:rPr>
            </w:pPr>
            <w:r w:rsidRPr="00470C5A">
              <w:rPr>
                <w:b/>
                <w:sz w:val="18"/>
                <w:szCs w:val="18"/>
              </w:rPr>
              <w:t>I. REMANENTE DE TESORERÍA TOTAL (1+2-3+4):</w:t>
            </w:r>
          </w:p>
        </w:tc>
        <w:tc>
          <w:tcPr>
            <w:tcW w:w="950" w:type="pct"/>
            <w:tcBorders>
              <w:top w:val="single" w:sz="4" w:space="0" w:color="auto"/>
              <w:left w:val="nil"/>
              <w:bottom w:val="single" w:sz="4" w:space="0" w:color="auto"/>
              <w:right w:val="single" w:sz="4" w:space="0" w:color="auto"/>
            </w:tcBorders>
            <w:vAlign w:val="center"/>
          </w:tcPr>
          <w:p w:rsidR="00A11C83" w:rsidRPr="00470C5A" w:rsidRDefault="00A11C83" w:rsidP="00820401">
            <w:pPr>
              <w:spacing w:before="120" w:after="120"/>
              <w:jc w:val="right"/>
              <w:rPr>
                <w:b/>
                <w:bCs/>
                <w:sz w:val="18"/>
                <w:szCs w:val="18"/>
              </w:rPr>
            </w:pPr>
          </w:p>
        </w:tc>
        <w:tc>
          <w:tcPr>
            <w:tcW w:w="950" w:type="pct"/>
            <w:tcBorders>
              <w:top w:val="single" w:sz="4" w:space="0" w:color="auto"/>
              <w:left w:val="single" w:sz="4" w:space="0" w:color="auto"/>
              <w:bottom w:val="single" w:sz="4" w:space="0" w:color="auto"/>
            </w:tcBorders>
            <w:vAlign w:val="center"/>
          </w:tcPr>
          <w:p w:rsidR="00A11C83" w:rsidRPr="00470C5A" w:rsidRDefault="00A11C83" w:rsidP="00820401">
            <w:pPr>
              <w:autoSpaceDE w:val="0"/>
              <w:autoSpaceDN w:val="0"/>
              <w:adjustRightInd w:val="0"/>
              <w:spacing w:before="120" w:after="120"/>
              <w:jc w:val="right"/>
              <w:rPr>
                <w:b/>
                <w:sz w:val="18"/>
                <w:szCs w:val="18"/>
              </w:rPr>
            </w:pPr>
            <w:r>
              <w:rPr>
                <w:b/>
                <w:sz w:val="18"/>
                <w:szCs w:val="18"/>
              </w:rPr>
              <w:t>14.766.540,23</w:t>
            </w:r>
          </w:p>
        </w:tc>
      </w:tr>
      <w:tr w:rsidR="00A11C83" w:rsidRPr="00470C5A" w:rsidTr="00ED00FE">
        <w:trPr>
          <w:trHeight w:val="284"/>
          <w:jc w:val="center"/>
        </w:trPr>
        <w:tc>
          <w:tcPr>
            <w:tcW w:w="3101" w:type="pct"/>
            <w:tcBorders>
              <w:top w:val="single" w:sz="4" w:space="0" w:color="auto"/>
              <w:left w:val="single" w:sz="4" w:space="0" w:color="auto"/>
              <w:bottom w:val="nil"/>
              <w:right w:val="nil"/>
            </w:tcBorders>
            <w:vAlign w:val="center"/>
          </w:tcPr>
          <w:p w:rsidR="00A11C83" w:rsidRPr="00470C5A" w:rsidRDefault="00A11C83" w:rsidP="00820401">
            <w:pPr>
              <w:spacing w:before="120" w:after="120"/>
              <w:jc w:val="both"/>
              <w:rPr>
                <w:b/>
                <w:bCs/>
                <w:sz w:val="18"/>
                <w:szCs w:val="18"/>
              </w:rPr>
            </w:pPr>
            <w:r w:rsidRPr="00470C5A">
              <w:rPr>
                <w:b/>
                <w:bCs/>
                <w:sz w:val="18"/>
                <w:szCs w:val="18"/>
              </w:rPr>
              <w:t>II. Saldos de dudoso cobro</w:t>
            </w:r>
          </w:p>
        </w:tc>
        <w:tc>
          <w:tcPr>
            <w:tcW w:w="950" w:type="pct"/>
            <w:tcBorders>
              <w:top w:val="single" w:sz="4" w:space="0" w:color="auto"/>
              <w:left w:val="nil"/>
              <w:bottom w:val="nil"/>
              <w:right w:val="single" w:sz="4" w:space="0" w:color="auto"/>
            </w:tcBorders>
            <w:vAlign w:val="center"/>
          </w:tcPr>
          <w:p w:rsidR="00A11C83" w:rsidRPr="00470C5A" w:rsidRDefault="00A11C83" w:rsidP="00820401">
            <w:pPr>
              <w:spacing w:before="120" w:after="120"/>
              <w:jc w:val="right"/>
              <w:rPr>
                <w:bCs/>
                <w:sz w:val="18"/>
                <w:szCs w:val="18"/>
              </w:rPr>
            </w:pPr>
          </w:p>
        </w:tc>
        <w:tc>
          <w:tcPr>
            <w:tcW w:w="950" w:type="pct"/>
            <w:tcBorders>
              <w:top w:val="single" w:sz="4" w:space="0" w:color="auto"/>
              <w:left w:val="single" w:sz="4" w:space="0" w:color="auto"/>
              <w:bottom w:val="nil"/>
            </w:tcBorders>
            <w:vAlign w:val="center"/>
          </w:tcPr>
          <w:p w:rsidR="00A11C83" w:rsidRPr="00470C5A" w:rsidRDefault="00A11C83" w:rsidP="00820401">
            <w:pPr>
              <w:spacing w:before="120" w:after="120"/>
              <w:jc w:val="right"/>
              <w:rPr>
                <w:b/>
                <w:bCs/>
                <w:sz w:val="18"/>
                <w:szCs w:val="18"/>
              </w:rPr>
            </w:pPr>
            <w:r w:rsidRPr="007247CD">
              <w:rPr>
                <w:b/>
                <w:bCs/>
                <w:sz w:val="18"/>
                <w:szCs w:val="18"/>
              </w:rPr>
              <w:t>5.981</w:t>
            </w:r>
            <w:r>
              <w:rPr>
                <w:b/>
                <w:bCs/>
                <w:sz w:val="18"/>
                <w:szCs w:val="18"/>
              </w:rPr>
              <w:t>.967,24</w:t>
            </w:r>
          </w:p>
        </w:tc>
      </w:tr>
      <w:tr w:rsidR="00A11C83" w:rsidRPr="00470C5A" w:rsidTr="00ED00FE">
        <w:trPr>
          <w:trHeight w:val="284"/>
          <w:jc w:val="center"/>
        </w:trPr>
        <w:tc>
          <w:tcPr>
            <w:tcW w:w="3101" w:type="pct"/>
            <w:tcBorders>
              <w:top w:val="nil"/>
              <w:left w:val="single" w:sz="4" w:space="0" w:color="auto"/>
              <w:bottom w:val="single" w:sz="4" w:space="0" w:color="auto"/>
              <w:right w:val="nil"/>
            </w:tcBorders>
            <w:vAlign w:val="center"/>
          </w:tcPr>
          <w:p w:rsidR="00A11C83" w:rsidRPr="00470C5A" w:rsidRDefault="00A11C83" w:rsidP="00820401">
            <w:pPr>
              <w:spacing w:before="120" w:after="120"/>
              <w:jc w:val="both"/>
              <w:rPr>
                <w:b/>
                <w:bCs/>
                <w:sz w:val="18"/>
                <w:szCs w:val="18"/>
              </w:rPr>
            </w:pPr>
            <w:r w:rsidRPr="00470C5A">
              <w:rPr>
                <w:b/>
                <w:bCs/>
                <w:sz w:val="18"/>
                <w:szCs w:val="18"/>
              </w:rPr>
              <w:t>III. Exceso de financiación afectada</w:t>
            </w:r>
          </w:p>
        </w:tc>
        <w:tc>
          <w:tcPr>
            <w:tcW w:w="950" w:type="pct"/>
            <w:tcBorders>
              <w:top w:val="nil"/>
              <w:left w:val="nil"/>
              <w:bottom w:val="single" w:sz="4" w:space="0" w:color="auto"/>
              <w:right w:val="single" w:sz="4" w:space="0" w:color="auto"/>
            </w:tcBorders>
            <w:vAlign w:val="center"/>
          </w:tcPr>
          <w:p w:rsidR="00A11C83" w:rsidRPr="00470C5A" w:rsidRDefault="00A11C83" w:rsidP="00820401">
            <w:pPr>
              <w:spacing w:before="120" w:after="120"/>
              <w:jc w:val="right"/>
              <w:rPr>
                <w:bCs/>
                <w:sz w:val="18"/>
                <w:szCs w:val="18"/>
              </w:rPr>
            </w:pPr>
          </w:p>
        </w:tc>
        <w:tc>
          <w:tcPr>
            <w:tcW w:w="950" w:type="pct"/>
            <w:tcBorders>
              <w:top w:val="nil"/>
              <w:left w:val="single" w:sz="4" w:space="0" w:color="auto"/>
              <w:bottom w:val="single" w:sz="4" w:space="0" w:color="auto"/>
            </w:tcBorders>
            <w:vAlign w:val="center"/>
          </w:tcPr>
          <w:p w:rsidR="00A11C83" w:rsidRPr="00470C5A" w:rsidRDefault="00A11C83" w:rsidP="00820401">
            <w:pPr>
              <w:autoSpaceDE w:val="0"/>
              <w:autoSpaceDN w:val="0"/>
              <w:adjustRightInd w:val="0"/>
              <w:spacing w:before="120" w:after="120"/>
              <w:jc w:val="right"/>
              <w:rPr>
                <w:b/>
                <w:sz w:val="18"/>
                <w:szCs w:val="18"/>
              </w:rPr>
            </w:pPr>
            <w:r>
              <w:rPr>
                <w:b/>
                <w:sz w:val="18"/>
                <w:szCs w:val="18"/>
              </w:rPr>
              <w:t>4.493.916,06</w:t>
            </w:r>
          </w:p>
        </w:tc>
      </w:tr>
      <w:tr w:rsidR="00A11C83" w:rsidRPr="00470C5A" w:rsidTr="00ED00FE">
        <w:trPr>
          <w:trHeight w:val="284"/>
          <w:jc w:val="center"/>
        </w:trPr>
        <w:tc>
          <w:tcPr>
            <w:tcW w:w="3101" w:type="pct"/>
            <w:tcBorders>
              <w:top w:val="single" w:sz="4" w:space="0" w:color="auto"/>
              <w:left w:val="single" w:sz="4" w:space="0" w:color="auto"/>
              <w:bottom w:val="single" w:sz="4" w:space="0" w:color="auto"/>
              <w:right w:val="nil"/>
            </w:tcBorders>
            <w:vAlign w:val="center"/>
          </w:tcPr>
          <w:p w:rsidR="00A11C83" w:rsidRPr="00470C5A" w:rsidRDefault="00A11C83" w:rsidP="00820401">
            <w:pPr>
              <w:spacing w:before="120" w:after="120"/>
              <w:jc w:val="both"/>
              <w:rPr>
                <w:b/>
                <w:bCs/>
                <w:sz w:val="18"/>
                <w:szCs w:val="18"/>
              </w:rPr>
            </w:pPr>
            <w:r w:rsidRPr="00470C5A">
              <w:rPr>
                <w:b/>
                <w:bCs/>
                <w:sz w:val="18"/>
                <w:szCs w:val="18"/>
              </w:rPr>
              <w:t>IV. REMANENTE DE TESORERÍA PARA GASTOS GRALES.</w:t>
            </w:r>
          </w:p>
        </w:tc>
        <w:tc>
          <w:tcPr>
            <w:tcW w:w="950" w:type="pct"/>
            <w:tcBorders>
              <w:top w:val="single" w:sz="4" w:space="0" w:color="auto"/>
              <w:left w:val="nil"/>
              <w:bottom w:val="single" w:sz="4" w:space="0" w:color="auto"/>
              <w:right w:val="single" w:sz="4" w:space="0" w:color="auto"/>
            </w:tcBorders>
            <w:vAlign w:val="center"/>
          </w:tcPr>
          <w:p w:rsidR="00A11C83" w:rsidRPr="00470C5A" w:rsidRDefault="00A11C83" w:rsidP="00820401">
            <w:pPr>
              <w:spacing w:before="120" w:after="120"/>
              <w:rPr>
                <w:bCs/>
                <w:sz w:val="18"/>
                <w:szCs w:val="18"/>
              </w:rPr>
            </w:pPr>
          </w:p>
        </w:tc>
        <w:tc>
          <w:tcPr>
            <w:tcW w:w="950" w:type="pct"/>
            <w:tcBorders>
              <w:top w:val="single" w:sz="4" w:space="0" w:color="auto"/>
              <w:left w:val="single" w:sz="4" w:space="0" w:color="auto"/>
              <w:bottom w:val="single" w:sz="4" w:space="0" w:color="auto"/>
            </w:tcBorders>
            <w:vAlign w:val="center"/>
          </w:tcPr>
          <w:p w:rsidR="00A11C83" w:rsidRPr="00470C5A" w:rsidRDefault="00A11C83" w:rsidP="00820401">
            <w:pPr>
              <w:autoSpaceDE w:val="0"/>
              <w:autoSpaceDN w:val="0"/>
              <w:adjustRightInd w:val="0"/>
              <w:spacing w:before="120" w:after="120"/>
              <w:jc w:val="right"/>
              <w:rPr>
                <w:b/>
                <w:sz w:val="18"/>
                <w:szCs w:val="18"/>
              </w:rPr>
            </w:pPr>
            <w:r>
              <w:rPr>
                <w:b/>
                <w:sz w:val="18"/>
                <w:szCs w:val="18"/>
              </w:rPr>
              <w:t>4.290.656,93</w:t>
            </w:r>
          </w:p>
        </w:tc>
      </w:tr>
    </w:tbl>
    <w:p w:rsidR="00D36405" w:rsidRPr="00812107" w:rsidRDefault="00D36405" w:rsidP="00CD1E9A">
      <w:pPr>
        <w:jc w:val="both"/>
        <w:rPr>
          <w:color w:val="0070C0"/>
        </w:rPr>
      </w:pPr>
    </w:p>
    <w:p w:rsidR="000B7A9A" w:rsidRPr="00812107" w:rsidRDefault="000B7A9A" w:rsidP="00CD1E9A">
      <w:pPr>
        <w:jc w:val="both"/>
        <w:rPr>
          <w:color w:val="0070C0"/>
        </w:rPr>
      </w:pPr>
    </w:p>
    <w:p w:rsidR="00AB314A" w:rsidRPr="00DF1E7F" w:rsidRDefault="00AB314A" w:rsidP="00CD1E9A">
      <w:pPr>
        <w:pStyle w:val="Nivel1"/>
      </w:pPr>
      <w:bookmarkStart w:id="31" w:name="_Toc498498235"/>
      <w:r w:rsidRPr="00DF1E7F">
        <w:t>INFORME SOBRE EL ESTADO DE EJECUCIÓN DEL PRESUPUESTO 201</w:t>
      </w:r>
      <w:r w:rsidR="00812107" w:rsidRPr="00DF1E7F">
        <w:t>7</w:t>
      </w:r>
      <w:bookmarkEnd w:id="31"/>
    </w:p>
    <w:p w:rsidR="006C2FD2" w:rsidRPr="00DF1E7F" w:rsidRDefault="006C2FD2" w:rsidP="00D36405">
      <w:pPr>
        <w:pStyle w:val="Nivel1"/>
        <w:numPr>
          <w:ilvl w:val="0"/>
          <w:numId w:val="0"/>
        </w:numPr>
        <w:ind w:left="720"/>
      </w:pPr>
    </w:p>
    <w:p w:rsidR="00AB314A" w:rsidRPr="00DF1E7F" w:rsidRDefault="00AB314A" w:rsidP="00CD1E9A">
      <w:pPr>
        <w:rPr>
          <w:rFonts w:ascii="Arial" w:hAnsi="Arial" w:cs="Arial"/>
        </w:rPr>
      </w:pPr>
      <w:r w:rsidRPr="00DF1E7F">
        <w:rPr>
          <w:rFonts w:ascii="Arial" w:hAnsi="Arial" w:cs="Arial"/>
        </w:rPr>
        <w:t>En el último Anexo se recoge el estado de ejecución a fecha 1</w:t>
      </w:r>
      <w:r w:rsidR="00A11C83" w:rsidRPr="00DF1E7F">
        <w:rPr>
          <w:rFonts w:ascii="Arial" w:hAnsi="Arial" w:cs="Arial"/>
        </w:rPr>
        <w:t>5</w:t>
      </w:r>
      <w:r w:rsidRPr="00DF1E7F">
        <w:rPr>
          <w:rFonts w:ascii="Arial" w:hAnsi="Arial" w:cs="Arial"/>
        </w:rPr>
        <w:t xml:space="preserve"> de n</w:t>
      </w:r>
      <w:r w:rsidR="00A11C83" w:rsidRPr="00DF1E7F">
        <w:rPr>
          <w:rFonts w:ascii="Arial" w:hAnsi="Arial" w:cs="Arial"/>
        </w:rPr>
        <w:t>oviembre del Presupuesto de 2017</w:t>
      </w:r>
      <w:r w:rsidRPr="00DF1E7F">
        <w:rPr>
          <w:rFonts w:ascii="Arial" w:hAnsi="Arial" w:cs="Arial"/>
        </w:rPr>
        <w:t xml:space="preserve"> que pue</w:t>
      </w:r>
      <w:r w:rsidR="006C2FD2" w:rsidRPr="00DF1E7F">
        <w:rPr>
          <w:rFonts w:ascii="Arial" w:hAnsi="Arial" w:cs="Arial"/>
        </w:rPr>
        <w:t xml:space="preserve">de resumirse en los </w:t>
      </w:r>
      <w:r w:rsidRPr="00DF1E7F">
        <w:rPr>
          <w:rFonts w:ascii="Arial" w:hAnsi="Arial" w:cs="Arial"/>
        </w:rPr>
        <w:t>términos siguientes:</w:t>
      </w:r>
    </w:p>
    <w:p w:rsidR="00AB314A" w:rsidRPr="00DF1E7F" w:rsidRDefault="00AB314A" w:rsidP="00AB314A">
      <w:pPr>
        <w:pStyle w:val="Textoindependiente"/>
        <w:rPr>
          <w:rFonts w:cs="Arial"/>
        </w:rPr>
      </w:pPr>
    </w:p>
    <w:p w:rsidR="00AB314A" w:rsidRPr="00DF1E7F" w:rsidRDefault="00AB314A" w:rsidP="00AB314A">
      <w:pPr>
        <w:ind w:left="713"/>
        <w:jc w:val="both"/>
        <w:rPr>
          <w:rFonts w:ascii="Arial" w:hAnsi="Arial"/>
          <w:b/>
          <w:highlight w:val="yellow"/>
        </w:rPr>
      </w:pPr>
    </w:p>
    <w:p w:rsidR="00DF1E7F" w:rsidRPr="00DF1E7F" w:rsidRDefault="00AB314A" w:rsidP="00DF1E7F">
      <w:pPr>
        <w:numPr>
          <w:ilvl w:val="0"/>
          <w:numId w:val="11"/>
        </w:numPr>
        <w:ind w:left="992" w:hanging="283"/>
        <w:jc w:val="both"/>
        <w:rPr>
          <w:rFonts w:ascii="Arial" w:hAnsi="Arial"/>
        </w:rPr>
      </w:pPr>
      <w:r w:rsidRPr="00DF1E7F">
        <w:rPr>
          <w:rFonts w:ascii="Arial" w:hAnsi="Arial" w:cs="Arial"/>
        </w:rPr>
        <w:t xml:space="preserve">El presupuesto inicialmente aprobado ascendió a </w:t>
      </w:r>
      <w:r w:rsidR="00DF1E7F" w:rsidRPr="00DF1E7F">
        <w:rPr>
          <w:rFonts w:ascii="Arial" w:hAnsi="Arial" w:cs="Arial"/>
        </w:rPr>
        <w:t xml:space="preserve">38.150.211,23 </w:t>
      </w:r>
      <w:r w:rsidRPr="00DF1E7F">
        <w:rPr>
          <w:rFonts w:ascii="Arial" w:hAnsi="Arial" w:cs="Arial"/>
        </w:rPr>
        <w:t xml:space="preserve">€ un </w:t>
      </w:r>
      <w:r w:rsidR="00DF1E7F" w:rsidRPr="00DF1E7F">
        <w:rPr>
          <w:rFonts w:ascii="Arial" w:hAnsi="Arial" w:cs="Arial"/>
        </w:rPr>
        <w:t>1</w:t>
      </w:r>
      <w:r w:rsidRPr="00DF1E7F">
        <w:rPr>
          <w:rFonts w:ascii="Arial" w:hAnsi="Arial" w:cs="Arial"/>
        </w:rPr>
        <w:t>7,</w:t>
      </w:r>
      <w:r w:rsidR="00DF1E7F" w:rsidRPr="00DF1E7F">
        <w:rPr>
          <w:rFonts w:ascii="Arial" w:hAnsi="Arial" w:cs="Arial"/>
        </w:rPr>
        <w:t>19% superior al del ejercicio 2016</w:t>
      </w:r>
      <w:r w:rsidRPr="00DF1E7F">
        <w:rPr>
          <w:rFonts w:ascii="Arial" w:hAnsi="Arial" w:cs="Arial"/>
        </w:rPr>
        <w:t xml:space="preserve"> (</w:t>
      </w:r>
      <w:r w:rsidR="00DF1E7F" w:rsidRPr="00DF1E7F">
        <w:rPr>
          <w:rFonts w:ascii="Arial" w:hAnsi="Arial" w:cs="Arial"/>
        </w:rPr>
        <w:t>32.553.553,00€</w:t>
      </w:r>
      <w:r w:rsidRPr="00DF1E7F">
        <w:rPr>
          <w:rFonts w:ascii="Arial" w:hAnsi="Arial" w:cs="Arial"/>
        </w:rPr>
        <w:t xml:space="preserve">), viéndose incrementado en </w:t>
      </w:r>
      <w:r w:rsidR="00DF1E7F" w:rsidRPr="00DF1E7F">
        <w:rPr>
          <w:rFonts w:ascii="Arial" w:hAnsi="Arial" w:cs="Arial"/>
        </w:rPr>
        <w:t>19</w:t>
      </w:r>
      <w:r w:rsidRPr="00DF1E7F">
        <w:rPr>
          <w:rFonts w:ascii="Arial" w:hAnsi="Arial" w:cs="Arial"/>
        </w:rPr>
        <w:t>.</w:t>
      </w:r>
      <w:r w:rsidR="00DF1E7F" w:rsidRPr="00DF1E7F">
        <w:rPr>
          <w:rFonts w:ascii="Arial" w:hAnsi="Arial" w:cs="Arial"/>
        </w:rPr>
        <w:t>710</w:t>
      </w:r>
      <w:r w:rsidRPr="00DF1E7F">
        <w:rPr>
          <w:rFonts w:ascii="Arial" w:hAnsi="Arial" w:cs="Arial"/>
        </w:rPr>
        <w:t>.</w:t>
      </w:r>
      <w:r w:rsidR="00DF1E7F" w:rsidRPr="00DF1E7F">
        <w:rPr>
          <w:rFonts w:ascii="Arial" w:hAnsi="Arial" w:cs="Arial"/>
        </w:rPr>
        <w:t>894</w:t>
      </w:r>
      <w:r w:rsidRPr="00DF1E7F">
        <w:rPr>
          <w:rFonts w:ascii="Arial" w:hAnsi="Arial" w:cs="Arial"/>
        </w:rPr>
        <w:t>,</w:t>
      </w:r>
      <w:r w:rsidR="00DF1E7F" w:rsidRPr="00DF1E7F">
        <w:rPr>
          <w:rFonts w:ascii="Arial" w:hAnsi="Arial" w:cs="Arial"/>
        </w:rPr>
        <w:t>35</w:t>
      </w:r>
      <w:r w:rsidRPr="00DF1E7F">
        <w:rPr>
          <w:rFonts w:ascii="Arial" w:hAnsi="Arial" w:cs="Arial"/>
        </w:rPr>
        <w:t xml:space="preserve">€, como consecuencia de la aprobación de varios expedientes de modificación de créditos. Todo ello ha supuesto un incremento del presupuesto hasta alcanzar la cifra definitiva de </w:t>
      </w:r>
      <w:r w:rsidR="00DF1E7F" w:rsidRPr="00DF1E7F">
        <w:rPr>
          <w:rFonts w:ascii="Arial" w:hAnsi="Arial" w:cs="Arial"/>
        </w:rPr>
        <w:t>57</w:t>
      </w:r>
      <w:r w:rsidRPr="00DF1E7F">
        <w:rPr>
          <w:rFonts w:ascii="Arial" w:hAnsi="Arial" w:cs="Arial"/>
        </w:rPr>
        <w:t>.</w:t>
      </w:r>
      <w:r w:rsidR="00DF1E7F" w:rsidRPr="00DF1E7F">
        <w:rPr>
          <w:rFonts w:ascii="Arial" w:hAnsi="Arial" w:cs="Arial"/>
        </w:rPr>
        <w:t>861</w:t>
      </w:r>
      <w:r w:rsidRPr="00DF1E7F">
        <w:rPr>
          <w:rFonts w:ascii="Arial" w:hAnsi="Arial" w:cs="Arial"/>
        </w:rPr>
        <w:t>.</w:t>
      </w:r>
      <w:r w:rsidR="00DF1E7F" w:rsidRPr="00DF1E7F">
        <w:rPr>
          <w:rFonts w:ascii="Arial" w:hAnsi="Arial" w:cs="Arial"/>
        </w:rPr>
        <w:t>105</w:t>
      </w:r>
      <w:r w:rsidRPr="00DF1E7F">
        <w:rPr>
          <w:rFonts w:ascii="Arial" w:hAnsi="Arial" w:cs="Arial"/>
        </w:rPr>
        <w:t>,</w:t>
      </w:r>
      <w:r w:rsidR="00DF1E7F" w:rsidRPr="00DF1E7F">
        <w:rPr>
          <w:rFonts w:ascii="Arial" w:hAnsi="Arial" w:cs="Arial"/>
        </w:rPr>
        <w:t>58</w:t>
      </w:r>
      <w:r w:rsidRPr="00DF1E7F">
        <w:rPr>
          <w:rFonts w:ascii="Arial" w:hAnsi="Arial" w:cs="Arial"/>
        </w:rPr>
        <w:t>€</w:t>
      </w:r>
      <w:r w:rsidRPr="00DF1E7F">
        <w:rPr>
          <w:rFonts w:ascii="Arial" w:hAnsi="Arial"/>
        </w:rPr>
        <w:t>.</w:t>
      </w:r>
    </w:p>
    <w:p w:rsidR="00AB314A" w:rsidRPr="00DF1E7F" w:rsidRDefault="00AB314A" w:rsidP="00AB314A">
      <w:pPr>
        <w:jc w:val="both"/>
        <w:rPr>
          <w:rFonts w:ascii="Arial" w:hAnsi="Arial"/>
        </w:rPr>
      </w:pPr>
    </w:p>
    <w:p w:rsidR="00AB314A" w:rsidRPr="00DF1E7F" w:rsidRDefault="00AB314A" w:rsidP="000C6C02">
      <w:pPr>
        <w:numPr>
          <w:ilvl w:val="0"/>
          <w:numId w:val="11"/>
        </w:numPr>
        <w:ind w:left="996" w:hanging="283"/>
        <w:jc w:val="both"/>
        <w:rPr>
          <w:rFonts w:ascii="Arial" w:hAnsi="Arial" w:cs="Arial"/>
        </w:rPr>
      </w:pPr>
      <w:r w:rsidRPr="00DF1E7F">
        <w:rPr>
          <w:rFonts w:ascii="Arial" w:hAnsi="Arial" w:cs="Arial"/>
        </w:rPr>
        <w:t xml:space="preserve">Las obligaciones reconocidas ascienden a </w:t>
      </w:r>
      <w:r w:rsidR="00DF1E7F" w:rsidRPr="00DF1E7F">
        <w:rPr>
          <w:rFonts w:ascii="Arial" w:hAnsi="Arial" w:cs="Arial"/>
        </w:rPr>
        <w:t>2</w:t>
      </w:r>
      <w:r w:rsidRPr="00DF1E7F">
        <w:rPr>
          <w:rFonts w:ascii="Arial" w:hAnsi="Arial" w:cs="Arial"/>
        </w:rPr>
        <w:t>1.</w:t>
      </w:r>
      <w:r w:rsidR="00DF1E7F" w:rsidRPr="00DF1E7F">
        <w:rPr>
          <w:rFonts w:ascii="Arial" w:hAnsi="Arial" w:cs="Arial"/>
        </w:rPr>
        <w:t>271</w:t>
      </w:r>
      <w:r w:rsidRPr="00DF1E7F">
        <w:rPr>
          <w:rFonts w:ascii="Arial" w:hAnsi="Arial" w:cs="Arial"/>
        </w:rPr>
        <w:t>.</w:t>
      </w:r>
      <w:r w:rsidR="00DF1E7F" w:rsidRPr="00DF1E7F">
        <w:rPr>
          <w:rFonts w:ascii="Arial" w:hAnsi="Arial" w:cs="Arial"/>
        </w:rPr>
        <w:t>399</w:t>
      </w:r>
      <w:r w:rsidRPr="00DF1E7F">
        <w:rPr>
          <w:rFonts w:ascii="Arial" w:hAnsi="Arial" w:cs="Arial"/>
        </w:rPr>
        <w:t>,5</w:t>
      </w:r>
      <w:r w:rsidR="00DF1E7F" w:rsidRPr="00DF1E7F">
        <w:rPr>
          <w:rFonts w:ascii="Arial" w:hAnsi="Arial" w:cs="Arial"/>
        </w:rPr>
        <w:t>7€, lo que representa un 36</w:t>
      </w:r>
      <w:r w:rsidRPr="00DF1E7F">
        <w:rPr>
          <w:rFonts w:ascii="Arial" w:hAnsi="Arial" w:cs="Arial"/>
        </w:rPr>
        <w:t>,</w:t>
      </w:r>
      <w:r w:rsidR="00DF1E7F" w:rsidRPr="00DF1E7F">
        <w:rPr>
          <w:rFonts w:ascii="Arial" w:hAnsi="Arial" w:cs="Arial"/>
        </w:rPr>
        <w:t>76</w:t>
      </w:r>
      <w:r w:rsidRPr="00DF1E7F">
        <w:rPr>
          <w:rFonts w:ascii="Arial" w:hAnsi="Arial" w:cs="Arial"/>
        </w:rPr>
        <w:t xml:space="preserve">% de las previsiones definitivas. </w:t>
      </w:r>
    </w:p>
    <w:p w:rsidR="00AB314A" w:rsidRPr="00994967" w:rsidRDefault="00AB314A" w:rsidP="00AB314A">
      <w:pPr>
        <w:jc w:val="both"/>
        <w:rPr>
          <w:rFonts w:ascii="Arial" w:hAnsi="Arial"/>
        </w:rPr>
      </w:pPr>
    </w:p>
    <w:p w:rsidR="00AB314A" w:rsidRDefault="00AB314A" w:rsidP="00AB314A">
      <w:pPr>
        <w:jc w:val="center"/>
        <w:outlineLvl w:val="0"/>
        <w:rPr>
          <w:rFonts w:ascii="Arial" w:hAnsi="Arial" w:cs="Arial"/>
          <w:b/>
        </w:rPr>
      </w:pPr>
      <w:r>
        <w:rPr>
          <w:rFonts w:ascii="Arial" w:hAnsi="Arial" w:cs="Arial"/>
          <w:b/>
        </w:rPr>
        <w:t xml:space="preserve">EL GERENTE </w:t>
      </w:r>
    </w:p>
    <w:p w:rsidR="00AB314A" w:rsidRDefault="00AB314A" w:rsidP="00AB314A">
      <w:pPr>
        <w:jc w:val="center"/>
        <w:outlineLvl w:val="0"/>
        <w:rPr>
          <w:rFonts w:ascii="Arial" w:hAnsi="Arial" w:cs="Arial"/>
          <w:b/>
        </w:rPr>
      </w:pPr>
    </w:p>
    <w:p w:rsidR="000B7A9A" w:rsidRDefault="000B7A9A" w:rsidP="00AB314A">
      <w:pPr>
        <w:jc w:val="center"/>
        <w:outlineLvl w:val="0"/>
        <w:rPr>
          <w:rFonts w:ascii="Arial" w:hAnsi="Arial" w:cs="Arial"/>
          <w:b/>
        </w:rPr>
      </w:pPr>
    </w:p>
    <w:p w:rsidR="00AB314A" w:rsidRPr="00175930" w:rsidRDefault="00AB314A" w:rsidP="00271D50">
      <w:pPr>
        <w:jc w:val="center"/>
        <w:outlineLvl w:val="0"/>
        <w:rPr>
          <w:lang w:val="es-ES"/>
        </w:rPr>
      </w:pPr>
      <w:r>
        <w:rPr>
          <w:i/>
          <w:lang w:val="es-ES"/>
        </w:rPr>
        <w:t>Javier Davara Méndez</w:t>
      </w:r>
    </w:p>
    <w:sectPr w:rsidR="00AB314A" w:rsidRPr="00175930" w:rsidSect="009A635F">
      <w:headerReference w:type="even" r:id="rId12"/>
      <w:headerReference w:type="default" r:id="rId13"/>
      <w:footerReference w:type="default" r:id="rId14"/>
      <w:pgSz w:w="11907" w:h="16840" w:code="9"/>
      <w:pgMar w:top="109" w:right="1559" w:bottom="1418" w:left="1418" w:header="283" w:footer="32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666" w:rsidRDefault="00E57666">
      <w:r>
        <w:separator/>
      </w:r>
    </w:p>
  </w:endnote>
  <w:endnote w:type="continuationSeparator" w:id="0">
    <w:p w:rsidR="00E57666" w:rsidRDefault="00E576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panose1 w:val="02070309020205020404"/>
    <w:charset w:val="00"/>
    <w:family w:val="modern"/>
    <w:pitch w:val="fixed"/>
    <w:sig w:usb0="00002003"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666" w:rsidRDefault="00E57666">
    <w:pPr>
      <w:pStyle w:val="Piedepgina"/>
      <w:rPr>
        <w:sz w:val="18"/>
      </w:rPr>
    </w:pPr>
    <w:r>
      <w:rPr>
        <w:sz w:val="18"/>
      </w:rPr>
      <w:t>1. MEMORIA</w:t>
    </w:r>
    <w:r>
      <w:rPr>
        <w:sz w:val="18"/>
      </w:rPr>
      <w:tab/>
      <w:t xml:space="preserve"> PRESUPUESTO 2018 </w:t>
    </w:r>
    <w:r>
      <w:rPr>
        <w:sz w:val="18"/>
      </w:rPr>
      <w:tab/>
      <w:t xml:space="preserve">Pág. </w:t>
    </w:r>
    <w:r w:rsidR="008934BC">
      <w:rPr>
        <w:rStyle w:val="Nmerodepgina"/>
      </w:rPr>
      <w:fldChar w:fldCharType="begin"/>
    </w:r>
    <w:r>
      <w:rPr>
        <w:rStyle w:val="Nmerodepgina"/>
      </w:rPr>
      <w:instrText xml:space="preserve"> PAGE </w:instrText>
    </w:r>
    <w:r w:rsidR="008934BC">
      <w:rPr>
        <w:rStyle w:val="Nmerodepgina"/>
      </w:rPr>
      <w:fldChar w:fldCharType="separate"/>
    </w:r>
    <w:r w:rsidR="00367964">
      <w:rPr>
        <w:rStyle w:val="Nmerodepgina"/>
        <w:noProof/>
      </w:rPr>
      <w:t>26</w:t>
    </w:r>
    <w:r w:rsidR="008934BC">
      <w:rPr>
        <w:rStyle w:val="Nmerodepgina"/>
      </w:rPr>
      <w:fldChar w:fldCharType="end"/>
    </w:r>
    <w:r>
      <w:rPr>
        <w:rStyle w:val="Nmerodepgina"/>
      </w:rPr>
      <w:t xml:space="preserve"> de </w:t>
    </w:r>
    <w:r w:rsidR="008934BC">
      <w:rPr>
        <w:rStyle w:val="Nmerodepgina"/>
      </w:rPr>
      <w:fldChar w:fldCharType="begin"/>
    </w:r>
    <w:r>
      <w:rPr>
        <w:rStyle w:val="Nmerodepgina"/>
      </w:rPr>
      <w:instrText xml:space="preserve"> NUMPAGES </w:instrText>
    </w:r>
    <w:r w:rsidR="008934BC">
      <w:rPr>
        <w:rStyle w:val="Nmerodepgina"/>
      </w:rPr>
      <w:fldChar w:fldCharType="separate"/>
    </w:r>
    <w:r w:rsidR="00367964">
      <w:rPr>
        <w:rStyle w:val="Nmerodepgina"/>
        <w:noProof/>
      </w:rPr>
      <w:t>26</w:t>
    </w:r>
    <w:r w:rsidR="008934BC">
      <w:rPr>
        <w:rStyle w:val="Nmerodepgina"/>
      </w:rPr>
      <w:fldChar w:fldCharType="end"/>
    </w:r>
    <w:r>
      <w:rPr>
        <w:rStyle w:val="Nmerodepgina"/>
      </w:rPr>
      <w:tab/>
    </w:r>
  </w:p>
  <w:p w:rsidR="00E57666" w:rsidRDefault="00E57666">
    <w:r>
      <w:rPr>
        <w:rStyle w:val="Nmerodepgin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666" w:rsidRDefault="00E57666">
      <w:r>
        <w:separator/>
      </w:r>
    </w:p>
  </w:footnote>
  <w:footnote w:type="continuationSeparator" w:id="0">
    <w:p w:rsidR="00E57666" w:rsidRDefault="00E576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666" w:rsidRDefault="008934BC">
    <w:pPr>
      <w:pStyle w:val="Encabezado"/>
    </w:pPr>
    <w:r>
      <w:fldChar w:fldCharType="begin"/>
    </w:r>
    <w:r w:rsidR="00E57666">
      <w:rPr>
        <w:lang w:val="es-ES"/>
      </w:rPr>
      <w:instrText xml:space="preserve"> TIME \@ "H.mm" </w:instrText>
    </w:r>
    <w:r>
      <w:fldChar w:fldCharType="separate"/>
    </w:r>
    <w:r w:rsidR="00367964">
      <w:rPr>
        <w:noProof/>
        <w:lang w:val="es-ES"/>
      </w:rPr>
      <w:t>14.14</w:t>
    </w:r>
    <w:r>
      <w:fldChar w:fldCharType="end"/>
    </w:r>
    <w:r>
      <w:fldChar w:fldCharType="begin"/>
    </w:r>
    <w:r w:rsidR="00E57666">
      <w:rPr>
        <w:lang w:val="es-ES"/>
      </w:rPr>
      <w:instrText xml:space="preserve"> TIME \@ "H.mm" </w:instrText>
    </w:r>
    <w:r>
      <w:fldChar w:fldCharType="separate"/>
    </w:r>
    <w:r w:rsidR="00367964">
      <w:rPr>
        <w:noProof/>
        <w:lang w:val="es-ES"/>
      </w:rPr>
      <w:t>14.14</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666" w:rsidRDefault="00E57666" w:rsidP="000A19F7">
    <w:pPr>
      <w:ind w:left="-1560" w:right="-709"/>
      <w:jc w:val="center"/>
    </w:pPr>
  </w:p>
  <w:p w:rsidR="00E57666" w:rsidRDefault="008934BC" w:rsidP="000A19F7">
    <w:pPr>
      <w:ind w:left="-1560" w:right="-709"/>
      <w:jc w:val="center"/>
      <w:rPr>
        <w:rFonts w:ascii="Arial" w:hAnsi="Arial"/>
        <w: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0.5pt;height:44.25pt">
          <v:imagedata r:id="rId1" o:title="Completa Horizontal BN"/>
        </v:shape>
      </w:pict>
    </w:r>
    <w:r w:rsidR="00E57666">
      <w:t xml:space="preserve">   </w:t>
    </w:r>
    <w:r w:rsidR="00E57666">
      <w:rPr>
        <w:rFonts w:ascii="Arial" w:hAnsi="Arial"/>
        <w:b/>
      </w:rPr>
      <w:t>PRESUPUESTO DEL CONSEJO INSULAR DE AGUAS DE TENERIFE</w:t>
    </w:r>
  </w:p>
  <w:p w:rsidR="00E57666" w:rsidRPr="002F7B24" w:rsidRDefault="00E57666" w:rsidP="009A635F">
    <w:pPr>
      <w:tabs>
        <w:tab w:val="center" w:pos="4819"/>
        <w:tab w:val="left" w:pos="6030"/>
      </w:tabs>
      <w:ind w:right="-709"/>
      <w:rPr>
        <w:rFonts w:ascii="Arial" w:hAnsi="Arial"/>
        <w:b/>
      </w:rPr>
    </w:pPr>
    <w:r>
      <w:rPr>
        <w:rFonts w:ascii="Arial" w:hAnsi="Arial"/>
        <w:b/>
      </w:rPr>
      <w:tab/>
      <w:t>EJERCICIO 2018</w:t>
    </w:r>
    <w:r>
      <w:rPr>
        <w:rFonts w:ascii="Arial" w:hAnsi="Arial"/>
        <w:b/>
      </w:rPr>
      <w:tab/>
    </w:r>
  </w:p>
  <w:p w:rsidR="00E57666" w:rsidRDefault="00E57666" w:rsidP="000A19F7">
    <w:pPr>
      <w:pStyle w:val="Encabezado"/>
      <w:ind w:left="-567"/>
      <w:jc w:val="center"/>
    </w:pPr>
  </w:p>
  <w:p w:rsidR="00E57666" w:rsidRDefault="00E57666" w:rsidP="000A19F7">
    <w:pPr>
      <w:pStyle w:val="Encabezado"/>
      <w:ind w:left="-56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889"/>
      </v:shape>
    </w:pict>
  </w:numPicBullet>
  <w:abstractNum w:abstractNumId="0">
    <w:nsid w:val="FFFFFFFE"/>
    <w:multiLevelType w:val="singleLevel"/>
    <w:tmpl w:val="FFFFFFFF"/>
    <w:lvl w:ilvl="0">
      <w:numFmt w:val="decimal"/>
      <w:lvlText w:val="*"/>
      <w:lvlJc w:val="left"/>
    </w:lvl>
  </w:abstractNum>
  <w:abstractNum w:abstractNumId="1">
    <w:nsid w:val="02A63B7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nsid w:val="069E0D97"/>
    <w:multiLevelType w:val="hybridMultilevel"/>
    <w:tmpl w:val="103C435C"/>
    <w:lvl w:ilvl="0" w:tplc="FFFFFFFF">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DAC3910"/>
    <w:multiLevelType w:val="hybridMultilevel"/>
    <w:tmpl w:val="AF8C2652"/>
    <w:lvl w:ilvl="0" w:tplc="4904814A">
      <w:start w:val="1"/>
      <w:numFmt w:val="bullet"/>
      <w:lvlText w:val="-"/>
      <w:lvlJc w:val="left"/>
      <w:pPr>
        <w:ind w:left="720" w:hanging="360"/>
      </w:pPr>
      <w:rPr>
        <w:rFonts w:ascii="Simplified Arabic Fixed" w:hAnsi="Simplified Arabic Fixed" w:hint="default"/>
      </w:rPr>
    </w:lvl>
    <w:lvl w:ilvl="1" w:tplc="4904814A">
      <w:start w:val="1"/>
      <w:numFmt w:val="bullet"/>
      <w:lvlText w:val="-"/>
      <w:lvlJc w:val="left"/>
      <w:pPr>
        <w:ind w:left="1440" w:hanging="360"/>
      </w:pPr>
      <w:rPr>
        <w:rFonts w:ascii="Simplified Arabic Fixed" w:hAnsi="Simplified Arabic Fixed"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E545957"/>
    <w:multiLevelType w:val="hybridMultilevel"/>
    <w:tmpl w:val="29E20AF8"/>
    <w:lvl w:ilvl="0" w:tplc="FFFFFFFF">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5">
    <w:nsid w:val="13497D38"/>
    <w:multiLevelType w:val="hybridMultilevel"/>
    <w:tmpl w:val="276CE4C6"/>
    <w:lvl w:ilvl="0" w:tplc="540E37C0">
      <w:start w:val="1"/>
      <w:numFmt w:val="bullet"/>
      <w:lvlText w:val="-"/>
      <w:lvlJc w:val="left"/>
      <w:pPr>
        <w:tabs>
          <w:tab w:val="num" w:pos="360"/>
        </w:tabs>
        <w:ind w:left="360" w:hanging="360"/>
      </w:pPr>
      <w:rPr>
        <w:rFonts w:ascii="Arial Narrow" w:hAnsi="Arial Narro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9A7614F"/>
    <w:multiLevelType w:val="hybridMultilevel"/>
    <w:tmpl w:val="B0121086"/>
    <w:lvl w:ilvl="0" w:tplc="FFFFFFFF">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E5135A8"/>
    <w:multiLevelType w:val="hybridMultilevel"/>
    <w:tmpl w:val="D93EA2E4"/>
    <w:lvl w:ilvl="0" w:tplc="84A2A96C">
      <w:start w:val="1"/>
      <w:numFmt w:val="decimal"/>
      <w:pStyle w:val="Nivel1"/>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39834AD"/>
    <w:multiLevelType w:val="hybridMultilevel"/>
    <w:tmpl w:val="C56AFA0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9">
    <w:nsid w:val="2797075F"/>
    <w:multiLevelType w:val="singleLevel"/>
    <w:tmpl w:val="B3402316"/>
    <w:lvl w:ilvl="0">
      <w:start w:val="1"/>
      <w:numFmt w:val="bullet"/>
      <w:lvlText w:val=""/>
      <w:lvlJc w:val="left"/>
      <w:pPr>
        <w:tabs>
          <w:tab w:val="num" w:pos="360"/>
        </w:tabs>
        <w:ind w:left="360" w:hanging="360"/>
      </w:pPr>
      <w:rPr>
        <w:rFonts w:ascii="Symbol" w:hAnsi="Symbol" w:hint="default"/>
      </w:rPr>
    </w:lvl>
  </w:abstractNum>
  <w:abstractNum w:abstractNumId="10">
    <w:nsid w:val="32E128AB"/>
    <w:multiLevelType w:val="singleLevel"/>
    <w:tmpl w:val="FFFFFFFF"/>
    <w:lvl w:ilvl="0">
      <w:numFmt w:val="decimal"/>
      <w:lvlText w:val="*"/>
      <w:lvlJc w:val="left"/>
    </w:lvl>
  </w:abstractNum>
  <w:abstractNum w:abstractNumId="11">
    <w:nsid w:val="3937425B"/>
    <w:multiLevelType w:val="hybridMultilevel"/>
    <w:tmpl w:val="91B07360"/>
    <w:lvl w:ilvl="0" w:tplc="4904814A">
      <w:start w:val="1"/>
      <w:numFmt w:val="bullet"/>
      <w:lvlText w:val="-"/>
      <w:lvlJc w:val="left"/>
      <w:pPr>
        <w:ind w:left="720" w:hanging="360"/>
      </w:pPr>
      <w:rPr>
        <w:rFonts w:ascii="Simplified Arabic Fixed" w:hAnsi="Simplified Arabic Fixed"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C9152D0"/>
    <w:multiLevelType w:val="hybridMultilevel"/>
    <w:tmpl w:val="674895D0"/>
    <w:lvl w:ilvl="0" w:tplc="FFFFFFFF">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1466811"/>
    <w:multiLevelType w:val="hybridMultilevel"/>
    <w:tmpl w:val="5E18495E"/>
    <w:lvl w:ilvl="0" w:tplc="0C0A000F">
      <w:start w:val="1"/>
      <w:numFmt w:val="decimal"/>
      <w:lvlText w:val="%1."/>
      <w:lvlJc w:val="left"/>
      <w:pPr>
        <w:ind w:left="2563" w:hanging="360"/>
      </w:pPr>
    </w:lvl>
    <w:lvl w:ilvl="1" w:tplc="0C0A0019" w:tentative="1">
      <w:start w:val="1"/>
      <w:numFmt w:val="lowerLetter"/>
      <w:lvlText w:val="%2."/>
      <w:lvlJc w:val="left"/>
      <w:pPr>
        <w:ind w:left="3283" w:hanging="360"/>
      </w:pPr>
    </w:lvl>
    <w:lvl w:ilvl="2" w:tplc="0C0A001B" w:tentative="1">
      <w:start w:val="1"/>
      <w:numFmt w:val="lowerRoman"/>
      <w:lvlText w:val="%3."/>
      <w:lvlJc w:val="right"/>
      <w:pPr>
        <w:ind w:left="4003" w:hanging="180"/>
      </w:pPr>
    </w:lvl>
    <w:lvl w:ilvl="3" w:tplc="0C0A000F" w:tentative="1">
      <w:start w:val="1"/>
      <w:numFmt w:val="decimal"/>
      <w:lvlText w:val="%4."/>
      <w:lvlJc w:val="left"/>
      <w:pPr>
        <w:ind w:left="4723" w:hanging="360"/>
      </w:pPr>
    </w:lvl>
    <w:lvl w:ilvl="4" w:tplc="0C0A0019" w:tentative="1">
      <w:start w:val="1"/>
      <w:numFmt w:val="lowerLetter"/>
      <w:lvlText w:val="%5."/>
      <w:lvlJc w:val="left"/>
      <w:pPr>
        <w:ind w:left="5443" w:hanging="360"/>
      </w:pPr>
    </w:lvl>
    <w:lvl w:ilvl="5" w:tplc="0C0A001B" w:tentative="1">
      <w:start w:val="1"/>
      <w:numFmt w:val="lowerRoman"/>
      <w:lvlText w:val="%6."/>
      <w:lvlJc w:val="right"/>
      <w:pPr>
        <w:ind w:left="6163" w:hanging="180"/>
      </w:pPr>
    </w:lvl>
    <w:lvl w:ilvl="6" w:tplc="0C0A000F" w:tentative="1">
      <w:start w:val="1"/>
      <w:numFmt w:val="decimal"/>
      <w:lvlText w:val="%7."/>
      <w:lvlJc w:val="left"/>
      <w:pPr>
        <w:ind w:left="6883" w:hanging="360"/>
      </w:pPr>
    </w:lvl>
    <w:lvl w:ilvl="7" w:tplc="0C0A0019" w:tentative="1">
      <w:start w:val="1"/>
      <w:numFmt w:val="lowerLetter"/>
      <w:lvlText w:val="%8."/>
      <w:lvlJc w:val="left"/>
      <w:pPr>
        <w:ind w:left="7603" w:hanging="360"/>
      </w:pPr>
    </w:lvl>
    <w:lvl w:ilvl="8" w:tplc="0C0A001B" w:tentative="1">
      <w:start w:val="1"/>
      <w:numFmt w:val="lowerRoman"/>
      <w:lvlText w:val="%9."/>
      <w:lvlJc w:val="right"/>
      <w:pPr>
        <w:ind w:left="8323" w:hanging="180"/>
      </w:pPr>
    </w:lvl>
  </w:abstractNum>
  <w:abstractNum w:abstractNumId="14">
    <w:nsid w:val="41F46341"/>
    <w:multiLevelType w:val="multilevel"/>
    <w:tmpl w:val="D6C86A06"/>
    <w:lvl w:ilvl="0">
      <w:start w:val="1"/>
      <w:numFmt w:val="decimal"/>
      <w:lvlText w:val="%1."/>
      <w:lvlJc w:val="left"/>
      <w:pPr>
        <w:ind w:left="720" w:hanging="360"/>
      </w:pPr>
    </w:lvl>
    <w:lvl w:ilvl="1">
      <w:start w:val="1"/>
      <w:numFmt w:val="decimal"/>
      <w:pStyle w:val="Nivel2"/>
      <w:lvlText w:val="%1.%2."/>
      <w:lvlJc w:val="left"/>
      <w:pPr>
        <w:ind w:left="1152" w:hanging="432"/>
      </w:pPr>
    </w:lvl>
    <w:lvl w:ilvl="2">
      <w:start w:val="1"/>
      <w:numFmt w:val="decimal"/>
      <w:pStyle w:val="Nivel3"/>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nsid w:val="429F0FCA"/>
    <w:multiLevelType w:val="hybridMultilevel"/>
    <w:tmpl w:val="B9302072"/>
    <w:lvl w:ilvl="0" w:tplc="FFFFFFFF">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6">
    <w:nsid w:val="4C9F2BF6"/>
    <w:multiLevelType w:val="singleLevel"/>
    <w:tmpl w:val="0C0A0017"/>
    <w:lvl w:ilvl="0">
      <w:start w:val="1"/>
      <w:numFmt w:val="lowerLetter"/>
      <w:lvlText w:val="%1)"/>
      <w:lvlJc w:val="left"/>
      <w:pPr>
        <w:tabs>
          <w:tab w:val="num" w:pos="360"/>
        </w:tabs>
        <w:ind w:left="360" w:hanging="360"/>
      </w:pPr>
    </w:lvl>
  </w:abstractNum>
  <w:abstractNum w:abstractNumId="17">
    <w:nsid w:val="4EDD3D16"/>
    <w:multiLevelType w:val="singleLevel"/>
    <w:tmpl w:val="4904814A"/>
    <w:lvl w:ilvl="0">
      <w:start w:val="1"/>
      <w:numFmt w:val="bullet"/>
      <w:lvlText w:val="-"/>
      <w:lvlJc w:val="left"/>
      <w:pPr>
        <w:ind w:left="720" w:hanging="360"/>
      </w:pPr>
      <w:rPr>
        <w:rFonts w:ascii="Simplified Arabic Fixed" w:hAnsi="Simplified Arabic Fixed" w:hint="default"/>
      </w:rPr>
    </w:lvl>
  </w:abstractNum>
  <w:abstractNum w:abstractNumId="18">
    <w:nsid w:val="50604AE7"/>
    <w:multiLevelType w:val="hybridMultilevel"/>
    <w:tmpl w:val="664A80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EB1034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nsid w:val="643A47C9"/>
    <w:multiLevelType w:val="hybridMultilevel"/>
    <w:tmpl w:val="808AD2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75A247B"/>
    <w:multiLevelType w:val="hybridMultilevel"/>
    <w:tmpl w:val="6D4689AA"/>
    <w:lvl w:ilvl="0" w:tplc="FFFFFFFF">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A8C52F1"/>
    <w:multiLevelType w:val="singleLevel"/>
    <w:tmpl w:val="944CC882"/>
    <w:lvl w:ilvl="0">
      <w:start w:val="1"/>
      <w:numFmt w:val="bullet"/>
      <w:lvlText w:val=""/>
      <w:lvlJc w:val="left"/>
      <w:pPr>
        <w:tabs>
          <w:tab w:val="num" w:pos="8894"/>
        </w:tabs>
        <w:ind w:left="8818" w:hanging="284"/>
      </w:pPr>
      <w:rPr>
        <w:rFonts w:ascii="Wingdings" w:hAnsi="Wingdings" w:hint="default"/>
      </w:rPr>
    </w:lvl>
  </w:abstractNum>
  <w:abstractNum w:abstractNumId="23">
    <w:nsid w:val="762E067F"/>
    <w:multiLevelType w:val="hybridMultilevel"/>
    <w:tmpl w:val="EC5E6006"/>
    <w:lvl w:ilvl="0" w:tplc="4904814A">
      <w:start w:val="1"/>
      <w:numFmt w:val="bullet"/>
      <w:lvlText w:val="-"/>
      <w:lvlJc w:val="left"/>
      <w:pPr>
        <w:tabs>
          <w:tab w:val="num" w:pos="1211"/>
        </w:tabs>
        <w:ind w:left="1211" w:hanging="360"/>
      </w:pPr>
      <w:rPr>
        <w:rFonts w:ascii="Simplified Arabic Fixed" w:hAnsi="Simplified Arabic Fixed"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4">
    <w:nsid w:val="79D40954"/>
    <w:multiLevelType w:val="hybridMultilevel"/>
    <w:tmpl w:val="3ABA7FF8"/>
    <w:lvl w:ilvl="0" w:tplc="4904814A">
      <w:start w:val="1"/>
      <w:numFmt w:val="bullet"/>
      <w:lvlText w:val="-"/>
      <w:lvlJc w:val="left"/>
      <w:pPr>
        <w:ind w:left="1211" w:hanging="360"/>
      </w:pPr>
      <w:rPr>
        <w:rFonts w:ascii="Simplified Arabic Fixed" w:hAnsi="Simplified Arabic Fixed"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25">
    <w:nsid w:val="7E6D7C98"/>
    <w:multiLevelType w:val="singleLevel"/>
    <w:tmpl w:val="FFFFFFFF"/>
    <w:lvl w:ilvl="0">
      <w:numFmt w:val="decimal"/>
      <w:lvlText w:val="*"/>
      <w:lvlJc w:val="left"/>
      <w:pPr>
        <w:ind w:left="0" w:firstLine="0"/>
      </w:pPr>
    </w:lvl>
  </w:abstractNum>
  <w:num w:numId="1">
    <w:abstractNumId w:val="0"/>
    <w:lvlOverride w:ilvl="0">
      <w:lvl w:ilvl="0">
        <w:start w:val="1"/>
        <w:numFmt w:val="bullet"/>
        <w:lvlText w:val=""/>
        <w:legacy w:legacy="1" w:legacySpace="0" w:legacyIndent="283"/>
        <w:lvlJc w:val="left"/>
        <w:pPr>
          <w:ind w:left="2410" w:hanging="283"/>
        </w:pPr>
        <w:rPr>
          <w:rFonts w:ascii="Symbol" w:hAnsi="Symbol" w:hint="default"/>
        </w:rPr>
      </w:lvl>
    </w:lvlOverride>
  </w:num>
  <w:num w:numId="2">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3">
    <w:abstractNumId w:val="1"/>
  </w:num>
  <w:num w:numId="4">
    <w:abstractNumId w:val="19"/>
  </w:num>
  <w:num w:numId="5">
    <w:abstractNumId w:val="17"/>
  </w:num>
  <w:num w:numId="6">
    <w:abstractNumId w:val="16"/>
  </w:num>
  <w:num w:numId="7">
    <w:abstractNumId w:val="9"/>
  </w:num>
  <w:num w:numId="8">
    <w:abstractNumId w:val="22"/>
  </w:num>
  <w:num w:numId="9">
    <w:abstractNumId w:val="5"/>
  </w:num>
  <w:num w:numId="10">
    <w:abstractNumId w:val="25"/>
  </w:num>
  <w:num w:numId="11">
    <w:abstractNumId w:val="10"/>
  </w:num>
  <w:num w:numId="12">
    <w:abstractNumId w:val="7"/>
  </w:num>
  <w:num w:numId="13">
    <w:abstractNumId w:val="14"/>
  </w:num>
  <w:num w:numId="14">
    <w:abstractNumId w:val="24"/>
  </w:num>
  <w:num w:numId="15">
    <w:abstractNumId w:val="3"/>
  </w:num>
  <w:num w:numId="16">
    <w:abstractNumId w:val="23"/>
  </w:num>
  <w:num w:numId="17">
    <w:abstractNumId w:val="11"/>
  </w:num>
  <w:num w:numId="18">
    <w:abstractNumId w:val="8"/>
  </w:num>
  <w:num w:numId="19">
    <w:abstractNumId w:val="13"/>
  </w:num>
  <w:num w:numId="20">
    <w:abstractNumId w:val="18"/>
  </w:num>
  <w:num w:numId="21">
    <w:abstractNumId w:val="20"/>
  </w:num>
  <w:num w:numId="22">
    <w:abstractNumId w:val="12"/>
  </w:num>
  <w:num w:numId="23">
    <w:abstractNumId w:val="21"/>
  </w:num>
  <w:num w:numId="24">
    <w:abstractNumId w:val="2"/>
  </w:num>
  <w:num w:numId="25">
    <w:abstractNumId w:val="6"/>
  </w:num>
  <w:num w:numId="26">
    <w:abstractNumId w:val="4"/>
  </w:num>
  <w:num w:numId="27">
    <w:abstractNumId w:val="15"/>
  </w:num>
  <w:num w:numId="28">
    <w:abstractNumId w:val="2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stylePaneFormatFilter w:val="3F01"/>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ACTIVE" w:val="Memoria Presupuesto 2000 PEPE inicial.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CD6936"/>
    <w:rsid w:val="00001A56"/>
    <w:rsid w:val="000038A7"/>
    <w:rsid w:val="00010C76"/>
    <w:rsid w:val="00011B5D"/>
    <w:rsid w:val="00012ACD"/>
    <w:rsid w:val="000138C8"/>
    <w:rsid w:val="000226A9"/>
    <w:rsid w:val="00026728"/>
    <w:rsid w:val="000267DE"/>
    <w:rsid w:val="00027958"/>
    <w:rsid w:val="0003577D"/>
    <w:rsid w:val="00037238"/>
    <w:rsid w:val="0004081C"/>
    <w:rsid w:val="000427B2"/>
    <w:rsid w:val="000440EE"/>
    <w:rsid w:val="00044B56"/>
    <w:rsid w:val="0005062D"/>
    <w:rsid w:val="00051FAA"/>
    <w:rsid w:val="00053D5E"/>
    <w:rsid w:val="0005560F"/>
    <w:rsid w:val="0006110B"/>
    <w:rsid w:val="00063265"/>
    <w:rsid w:val="00067D9B"/>
    <w:rsid w:val="00073F3C"/>
    <w:rsid w:val="00073FC1"/>
    <w:rsid w:val="00074108"/>
    <w:rsid w:val="0007469A"/>
    <w:rsid w:val="00082963"/>
    <w:rsid w:val="00085CE1"/>
    <w:rsid w:val="00086882"/>
    <w:rsid w:val="00086F3D"/>
    <w:rsid w:val="00095306"/>
    <w:rsid w:val="000A0AC5"/>
    <w:rsid w:val="000A19F7"/>
    <w:rsid w:val="000A67A8"/>
    <w:rsid w:val="000B207D"/>
    <w:rsid w:val="000B5E11"/>
    <w:rsid w:val="000B7A9A"/>
    <w:rsid w:val="000C601C"/>
    <w:rsid w:val="000C661E"/>
    <w:rsid w:val="000C6C02"/>
    <w:rsid w:val="000D3413"/>
    <w:rsid w:val="000D47B8"/>
    <w:rsid w:val="000D58CC"/>
    <w:rsid w:val="000D65EE"/>
    <w:rsid w:val="000E0DA9"/>
    <w:rsid w:val="000E4413"/>
    <w:rsid w:val="000E4B20"/>
    <w:rsid w:val="000E74DA"/>
    <w:rsid w:val="000F061F"/>
    <w:rsid w:val="000F1902"/>
    <w:rsid w:val="000F44E9"/>
    <w:rsid w:val="00111E57"/>
    <w:rsid w:val="00112663"/>
    <w:rsid w:val="0011383C"/>
    <w:rsid w:val="0012011A"/>
    <w:rsid w:val="00131441"/>
    <w:rsid w:val="00133CFD"/>
    <w:rsid w:val="0013548E"/>
    <w:rsid w:val="00135CF3"/>
    <w:rsid w:val="001366E4"/>
    <w:rsid w:val="00141562"/>
    <w:rsid w:val="0015432D"/>
    <w:rsid w:val="001562AA"/>
    <w:rsid w:val="00157862"/>
    <w:rsid w:val="00162183"/>
    <w:rsid w:val="00162A37"/>
    <w:rsid w:val="00163B67"/>
    <w:rsid w:val="00164B28"/>
    <w:rsid w:val="00164F7B"/>
    <w:rsid w:val="0016580E"/>
    <w:rsid w:val="00171FA1"/>
    <w:rsid w:val="00175930"/>
    <w:rsid w:val="001851F0"/>
    <w:rsid w:val="00185D50"/>
    <w:rsid w:val="0019253B"/>
    <w:rsid w:val="00195DAE"/>
    <w:rsid w:val="0019732F"/>
    <w:rsid w:val="001A0132"/>
    <w:rsid w:val="001B4FFA"/>
    <w:rsid w:val="001B5F7D"/>
    <w:rsid w:val="001B61E5"/>
    <w:rsid w:val="001B6FB3"/>
    <w:rsid w:val="001C43E5"/>
    <w:rsid w:val="001C7499"/>
    <w:rsid w:val="001D3B8C"/>
    <w:rsid w:val="001E0619"/>
    <w:rsid w:val="001E3FD6"/>
    <w:rsid w:val="001E6D5D"/>
    <w:rsid w:val="001F03F9"/>
    <w:rsid w:val="001F1770"/>
    <w:rsid w:val="001F49D5"/>
    <w:rsid w:val="001F786E"/>
    <w:rsid w:val="002029D8"/>
    <w:rsid w:val="002103A9"/>
    <w:rsid w:val="00210E46"/>
    <w:rsid w:val="002112B1"/>
    <w:rsid w:val="00212E56"/>
    <w:rsid w:val="00213112"/>
    <w:rsid w:val="00213842"/>
    <w:rsid w:val="002149C9"/>
    <w:rsid w:val="00214B91"/>
    <w:rsid w:val="002233C2"/>
    <w:rsid w:val="002266D5"/>
    <w:rsid w:val="00227A24"/>
    <w:rsid w:val="0023477D"/>
    <w:rsid w:val="0023577D"/>
    <w:rsid w:val="00237518"/>
    <w:rsid w:val="00241201"/>
    <w:rsid w:val="002622C5"/>
    <w:rsid w:val="00264FA2"/>
    <w:rsid w:val="00271D50"/>
    <w:rsid w:val="00272512"/>
    <w:rsid w:val="00272EC1"/>
    <w:rsid w:val="0027540B"/>
    <w:rsid w:val="00277191"/>
    <w:rsid w:val="00280B2D"/>
    <w:rsid w:val="002869C3"/>
    <w:rsid w:val="00287865"/>
    <w:rsid w:val="0029189E"/>
    <w:rsid w:val="0029297E"/>
    <w:rsid w:val="00295A7B"/>
    <w:rsid w:val="00297225"/>
    <w:rsid w:val="00297D0B"/>
    <w:rsid w:val="002A39BF"/>
    <w:rsid w:val="002B27CA"/>
    <w:rsid w:val="002B6B11"/>
    <w:rsid w:val="002B70F4"/>
    <w:rsid w:val="002C04DC"/>
    <w:rsid w:val="002C1FCA"/>
    <w:rsid w:val="002C4734"/>
    <w:rsid w:val="002D0AD9"/>
    <w:rsid w:val="002D305D"/>
    <w:rsid w:val="002D47B3"/>
    <w:rsid w:val="002D698D"/>
    <w:rsid w:val="002E0BDF"/>
    <w:rsid w:val="002E1B4B"/>
    <w:rsid w:val="002E5A12"/>
    <w:rsid w:val="002F075B"/>
    <w:rsid w:val="002F3092"/>
    <w:rsid w:val="002F36CE"/>
    <w:rsid w:val="002F4D27"/>
    <w:rsid w:val="002F68A0"/>
    <w:rsid w:val="002F779B"/>
    <w:rsid w:val="002F7B24"/>
    <w:rsid w:val="00300698"/>
    <w:rsid w:val="00311DAD"/>
    <w:rsid w:val="00312585"/>
    <w:rsid w:val="00316786"/>
    <w:rsid w:val="00335FB8"/>
    <w:rsid w:val="00336F51"/>
    <w:rsid w:val="00344BCD"/>
    <w:rsid w:val="00350F69"/>
    <w:rsid w:val="00352DE5"/>
    <w:rsid w:val="00355A0C"/>
    <w:rsid w:val="0036079D"/>
    <w:rsid w:val="003616C7"/>
    <w:rsid w:val="00362F1F"/>
    <w:rsid w:val="00367874"/>
    <w:rsid w:val="00367964"/>
    <w:rsid w:val="003736DC"/>
    <w:rsid w:val="003757F8"/>
    <w:rsid w:val="00377B92"/>
    <w:rsid w:val="003834D0"/>
    <w:rsid w:val="00384F7A"/>
    <w:rsid w:val="0039235A"/>
    <w:rsid w:val="00393847"/>
    <w:rsid w:val="00393A36"/>
    <w:rsid w:val="00396493"/>
    <w:rsid w:val="003B35B6"/>
    <w:rsid w:val="003B4E09"/>
    <w:rsid w:val="003B7906"/>
    <w:rsid w:val="003C23D7"/>
    <w:rsid w:val="003C5404"/>
    <w:rsid w:val="003C5D5F"/>
    <w:rsid w:val="003C66BE"/>
    <w:rsid w:val="003D3502"/>
    <w:rsid w:val="003D3B02"/>
    <w:rsid w:val="003D3FAF"/>
    <w:rsid w:val="003D48D1"/>
    <w:rsid w:val="003D4E70"/>
    <w:rsid w:val="003D6F54"/>
    <w:rsid w:val="003E08A8"/>
    <w:rsid w:val="003E1C93"/>
    <w:rsid w:val="003E5C37"/>
    <w:rsid w:val="003F273A"/>
    <w:rsid w:val="003F76D3"/>
    <w:rsid w:val="00400FA2"/>
    <w:rsid w:val="00407744"/>
    <w:rsid w:val="0041115D"/>
    <w:rsid w:val="0041199A"/>
    <w:rsid w:val="00412417"/>
    <w:rsid w:val="004224D2"/>
    <w:rsid w:val="00427431"/>
    <w:rsid w:val="00430FFA"/>
    <w:rsid w:val="0043315F"/>
    <w:rsid w:val="00435CCC"/>
    <w:rsid w:val="00442F2D"/>
    <w:rsid w:val="00447603"/>
    <w:rsid w:val="00451AD7"/>
    <w:rsid w:val="0045263F"/>
    <w:rsid w:val="00452D16"/>
    <w:rsid w:val="00454785"/>
    <w:rsid w:val="00454E2E"/>
    <w:rsid w:val="00455F64"/>
    <w:rsid w:val="00455F98"/>
    <w:rsid w:val="00456424"/>
    <w:rsid w:val="0045744F"/>
    <w:rsid w:val="00466F92"/>
    <w:rsid w:val="0046786D"/>
    <w:rsid w:val="00470CC7"/>
    <w:rsid w:val="00472E86"/>
    <w:rsid w:val="0047309A"/>
    <w:rsid w:val="00475FF7"/>
    <w:rsid w:val="00477A6F"/>
    <w:rsid w:val="00481496"/>
    <w:rsid w:val="00483A0E"/>
    <w:rsid w:val="004865F6"/>
    <w:rsid w:val="004954A4"/>
    <w:rsid w:val="00496BF2"/>
    <w:rsid w:val="004970B7"/>
    <w:rsid w:val="004A0902"/>
    <w:rsid w:val="004A11F5"/>
    <w:rsid w:val="004A63FF"/>
    <w:rsid w:val="004B5491"/>
    <w:rsid w:val="004B629D"/>
    <w:rsid w:val="004B6FE4"/>
    <w:rsid w:val="004C040E"/>
    <w:rsid w:val="004C1D2C"/>
    <w:rsid w:val="004C404F"/>
    <w:rsid w:val="004C632B"/>
    <w:rsid w:val="004C6D64"/>
    <w:rsid w:val="004D085E"/>
    <w:rsid w:val="004D12FE"/>
    <w:rsid w:val="004E0150"/>
    <w:rsid w:val="004E0B07"/>
    <w:rsid w:val="004E1505"/>
    <w:rsid w:val="004E2799"/>
    <w:rsid w:val="004E2DB8"/>
    <w:rsid w:val="004E3C49"/>
    <w:rsid w:val="004E3FA7"/>
    <w:rsid w:val="004F2031"/>
    <w:rsid w:val="004F5CAA"/>
    <w:rsid w:val="00500E37"/>
    <w:rsid w:val="0050428E"/>
    <w:rsid w:val="00506BED"/>
    <w:rsid w:val="005071CB"/>
    <w:rsid w:val="005132E0"/>
    <w:rsid w:val="005133B8"/>
    <w:rsid w:val="00524951"/>
    <w:rsid w:val="00525027"/>
    <w:rsid w:val="00526A82"/>
    <w:rsid w:val="00527DEC"/>
    <w:rsid w:val="00535D3C"/>
    <w:rsid w:val="00541070"/>
    <w:rsid w:val="005420E1"/>
    <w:rsid w:val="0054258D"/>
    <w:rsid w:val="005525F5"/>
    <w:rsid w:val="00552EEA"/>
    <w:rsid w:val="005546E5"/>
    <w:rsid w:val="0055564D"/>
    <w:rsid w:val="00561E67"/>
    <w:rsid w:val="00565567"/>
    <w:rsid w:val="00565872"/>
    <w:rsid w:val="005676B1"/>
    <w:rsid w:val="00571835"/>
    <w:rsid w:val="00571DEB"/>
    <w:rsid w:val="00573147"/>
    <w:rsid w:val="00574C93"/>
    <w:rsid w:val="00577E4D"/>
    <w:rsid w:val="005815F1"/>
    <w:rsid w:val="00581F71"/>
    <w:rsid w:val="00591CC5"/>
    <w:rsid w:val="00595E45"/>
    <w:rsid w:val="005A0DAB"/>
    <w:rsid w:val="005A606E"/>
    <w:rsid w:val="005A6170"/>
    <w:rsid w:val="005B25BD"/>
    <w:rsid w:val="005B3EF2"/>
    <w:rsid w:val="005C4B3E"/>
    <w:rsid w:val="005D0ADF"/>
    <w:rsid w:val="005D13E0"/>
    <w:rsid w:val="005D2E2F"/>
    <w:rsid w:val="005D5AB7"/>
    <w:rsid w:val="005E02D7"/>
    <w:rsid w:val="005E02E0"/>
    <w:rsid w:val="005E161A"/>
    <w:rsid w:val="005E6E5D"/>
    <w:rsid w:val="006017B3"/>
    <w:rsid w:val="00604FD3"/>
    <w:rsid w:val="00607AFB"/>
    <w:rsid w:val="00607FB7"/>
    <w:rsid w:val="00610C13"/>
    <w:rsid w:val="00613782"/>
    <w:rsid w:val="00613D34"/>
    <w:rsid w:val="00620CA0"/>
    <w:rsid w:val="00620D92"/>
    <w:rsid w:val="00623DA0"/>
    <w:rsid w:val="006255B4"/>
    <w:rsid w:val="00642541"/>
    <w:rsid w:val="006429BA"/>
    <w:rsid w:val="0065117A"/>
    <w:rsid w:val="006519D3"/>
    <w:rsid w:val="006563EE"/>
    <w:rsid w:val="006571D5"/>
    <w:rsid w:val="006572FE"/>
    <w:rsid w:val="006603D3"/>
    <w:rsid w:val="006606B3"/>
    <w:rsid w:val="00660CDF"/>
    <w:rsid w:val="006704D3"/>
    <w:rsid w:val="00672C78"/>
    <w:rsid w:val="00676CE4"/>
    <w:rsid w:val="006862CF"/>
    <w:rsid w:val="00687A30"/>
    <w:rsid w:val="006931F8"/>
    <w:rsid w:val="006941B6"/>
    <w:rsid w:val="006951B0"/>
    <w:rsid w:val="006A51A1"/>
    <w:rsid w:val="006A6B54"/>
    <w:rsid w:val="006B1119"/>
    <w:rsid w:val="006B1202"/>
    <w:rsid w:val="006B5452"/>
    <w:rsid w:val="006B7EFC"/>
    <w:rsid w:val="006C07B2"/>
    <w:rsid w:val="006C2251"/>
    <w:rsid w:val="006C2FD2"/>
    <w:rsid w:val="006D21D4"/>
    <w:rsid w:val="006D605E"/>
    <w:rsid w:val="006E3192"/>
    <w:rsid w:val="006E4AD8"/>
    <w:rsid w:val="006F07CE"/>
    <w:rsid w:val="006F21E1"/>
    <w:rsid w:val="006F2B64"/>
    <w:rsid w:val="006F2DEB"/>
    <w:rsid w:val="006F3357"/>
    <w:rsid w:val="006F481A"/>
    <w:rsid w:val="006F7B1C"/>
    <w:rsid w:val="00702742"/>
    <w:rsid w:val="00705602"/>
    <w:rsid w:val="007063E5"/>
    <w:rsid w:val="007147B3"/>
    <w:rsid w:val="00714B8C"/>
    <w:rsid w:val="00714F8D"/>
    <w:rsid w:val="00716C75"/>
    <w:rsid w:val="007171A6"/>
    <w:rsid w:val="00720AD3"/>
    <w:rsid w:val="00733022"/>
    <w:rsid w:val="00743CD1"/>
    <w:rsid w:val="0074614D"/>
    <w:rsid w:val="00746C33"/>
    <w:rsid w:val="00746CD4"/>
    <w:rsid w:val="00746F81"/>
    <w:rsid w:val="007476A2"/>
    <w:rsid w:val="00747F89"/>
    <w:rsid w:val="0075721D"/>
    <w:rsid w:val="00757886"/>
    <w:rsid w:val="00764929"/>
    <w:rsid w:val="00770D49"/>
    <w:rsid w:val="00772D9F"/>
    <w:rsid w:val="00773841"/>
    <w:rsid w:val="0078031B"/>
    <w:rsid w:val="00785331"/>
    <w:rsid w:val="007862B5"/>
    <w:rsid w:val="007870A2"/>
    <w:rsid w:val="00787B5D"/>
    <w:rsid w:val="00787D63"/>
    <w:rsid w:val="00787E0E"/>
    <w:rsid w:val="0079052A"/>
    <w:rsid w:val="00791C85"/>
    <w:rsid w:val="007928FC"/>
    <w:rsid w:val="007936A5"/>
    <w:rsid w:val="00793979"/>
    <w:rsid w:val="0079781E"/>
    <w:rsid w:val="00797AE7"/>
    <w:rsid w:val="007A271C"/>
    <w:rsid w:val="007A39CC"/>
    <w:rsid w:val="007A4B5C"/>
    <w:rsid w:val="007B28A2"/>
    <w:rsid w:val="007B33D5"/>
    <w:rsid w:val="007B5A70"/>
    <w:rsid w:val="007B6A8B"/>
    <w:rsid w:val="007B7245"/>
    <w:rsid w:val="007C58C6"/>
    <w:rsid w:val="007C76CF"/>
    <w:rsid w:val="007C7F55"/>
    <w:rsid w:val="007D1266"/>
    <w:rsid w:val="007D4C87"/>
    <w:rsid w:val="007D507D"/>
    <w:rsid w:val="007D5106"/>
    <w:rsid w:val="007D78E0"/>
    <w:rsid w:val="007E0376"/>
    <w:rsid w:val="007E3969"/>
    <w:rsid w:val="007E3F19"/>
    <w:rsid w:val="007E53A7"/>
    <w:rsid w:val="007E633D"/>
    <w:rsid w:val="007F2B9C"/>
    <w:rsid w:val="008107A1"/>
    <w:rsid w:val="00812107"/>
    <w:rsid w:val="00814F73"/>
    <w:rsid w:val="008165FC"/>
    <w:rsid w:val="00820401"/>
    <w:rsid w:val="00821FE7"/>
    <w:rsid w:val="00831979"/>
    <w:rsid w:val="00831D38"/>
    <w:rsid w:val="008358C5"/>
    <w:rsid w:val="0083682E"/>
    <w:rsid w:val="00843442"/>
    <w:rsid w:val="008456CE"/>
    <w:rsid w:val="00847405"/>
    <w:rsid w:val="0085356C"/>
    <w:rsid w:val="008558E3"/>
    <w:rsid w:val="00856104"/>
    <w:rsid w:val="00857648"/>
    <w:rsid w:val="008652EE"/>
    <w:rsid w:val="00866741"/>
    <w:rsid w:val="008729E4"/>
    <w:rsid w:val="00876E60"/>
    <w:rsid w:val="00880920"/>
    <w:rsid w:val="008813AC"/>
    <w:rsid w:val="00883C65"/>
    <w:rsid w:val="008879F0"/>
    <w:rsid w:val="008934BC"/>
    <w:rsid w:val="0089614F"/>
    <w:rsid w:val="008973DD"/>
    <w:rsid w:val="008978C8"/>
    <w:rsid w:val="008A0CDB"/>
    <w:rsid w:val="008A3EA1"/>
    <w:rsid w:val="008A6598"/>
    <w:rsid w:val="008B1E76"/>
    <w:rsid w:val="008B30DB"/>
    <w:rsid w:val="008B68FA"/>
    <w:rsid w:val="008B734A"/>
    <w:rsid w:val="008C0291"/>
    <w:rsid w:val="008C7F56"/>
    <w:rsid w:val="008D35AF"/>
    <w:rsid w:val="008D36CC"/>
    <w:rsid w:val="008D6208"/>
    <w:rsid w:val="008D640B"/>
    <w:rsid w:val="008E2DC5"/>
    <w:rsid w:val="008E6B47"/>
    <w:rsid w:val="008E7F6C"/>
    <w:rsid w:val="008F0058"/>
    <w:rsid w:val="008F2801"/>
    <w:rsid w:val="008F3BF8"/>
    <w:rsid w:val="008F6C9D"/>
    <w:rsid w:val="008F6E4A"/>
    <w:rsid w:val="009002D0"/>
    <w:rsid w:val="00900392"/>
    <w:rsid w:val="009015A0"/>
    <w:rsid w:val="00910A1F"/>
    <w:rsid w:val="00917530"/>
    <w:rsid w:val="009222E3"/>
    <w:rsid w:val="00926B1C"/>
    <w:rsid w:val="0093015F"/>
    <w:rsid w:val="0093026C"/>
    <w:rsid w:val="00932ABD"/>
    <w:rsid w:val="00934AFC"/>
    <w:rsid w:val="00934F63"/>
    <w:rsid w:val="009365BE"/>
    <w:rsid w:val="009377AE"/>
    <w:rsid w:val="00937921"/>
    <w:rsid w:val="009459E5"/>
    <w:rsid w:val="00951521"/>
    <w:rsid w:val="0096053B"/>
    <w:rsid w:val="00965E81"/>
    <w:rsid w:val="009672EB"/>
    <w:rsid w:val="00970AF0"/>
    <w:rsid w:val="00970B3B"/>
    <w:rsid w:val="0097108F"/>
    <w:rsid w:val="00971832"/>
    <w:rsid w:val="0097358F"/>
    <w:rsid w:val="00973FC6"/>
    <w:rsid w:val="00980B27"/>
    <w:rsid w:val="00983A8C"/>
    <w:rsid w:val="00992A87"/>
    <w:rsid w:val="00994967"/>
    <w:rsid w:val="00995A89"/>
    <w:rsid w:val="00997C7F"/>
    <w:rsid w:val="009A5ED6"/>
    <w:rsid w:val="009A635F"/>
    <w:rsid w:val="009A6372"/>
    <w:rsid w:val="009A713C"/>
    <w:rsid w:val="009A7E9C"/>
    <w:rsid w:val="009B0C45"/>
    <w:rsid w:val="009B3316"/>
    <w:rsid w:val="009B67AD"/>
    <w:rsid w:val="009C1584"/>
    <w:rsid w:val="009C40E0"/>
    <w:rsid w:val="009C5688"/>
    <w:rsid w:val="009C5DDA"/>
    <w:rsid w:val="009C6DEA"/>
    <w:rsid w:val="009D6176"/>
    <w:rsid w:val="009E1A4B"/>
    <w:rsid w:val="009E3844"/>
    <w:rsid w:val="009E3A4E"/>
    <w:rsid w:val="009E7E21"/>
    <w:rsid w:val="009F00F9"/>
    <w:rsid w:val="009F036E"/>
    <w:rsid w:val="009F11F2"/>
    <w:rsid w:val="009F2ADC"/>
    <w:rsid w:val="009F64FD"/>
    <w:rsid w:val="00A00A08"/>
    <w:rsid w:val="00A01A6B"/>
    <w:rsid w:val="00A02E41"/>
    <w:rsid w:val="00A03A70"/>
    <w:rsid w:val="00A070D7"/>
    <w:rsid w:val="00A07613"/>
    <w:rsid w:val="00A10176"/>
    <w:rsid w:val="00A10CB4"/>
    <w:rsid w:val="00A11C83"/>
    <w:rsid w:val="00A11E77"/>
    <w:rsid w:val="00A17139"/>
    <w:rsid w:val="00A178A1"/>
    <w:rsid w:val="00A20B80"/>
    <w:rsid w:val="00A27A5A"/>
    <w:rsid w:val="00A337DB"/>
    <w:rsid w:val="00A342A0"/>
    <w:rsid w:val="00A34C29"/>
    <w:rsid w:val="00A3565F"/>
    <w:rsid w:val="00A44940"/>
    <w:rsid w:val="00A56566"/>
    <w:rsid w:val="00A56C9F"/>
    <w:rsid w:val="00A6058E"/>
    <w:rsid w:val="00A6181F"/>
    <w:rsid w:val="00A63E9A"/>
    <w:rsid w:val="00A6474C"/>
    <w:rsid w:val="00A70ED1"/>
    <w:rsid w:val="00A730A1"/>
    <w:rsid w:val="00A7456C"/>
    <w:rsid w:val="00A776C2"/>
    <w:rsid w:val="00A80A21"/>
    <w:rsid w:val="00A91493"/>
    <w:rsid w:val="00A9382E"/>
    <w:rsid w:val="00AA14E0"/>
    <w:rsid w:val="00AA1D39"/>
    <w:rsid w:val="00AA2362"/>
    <w:rsid w:val="00AA365A"/>
    <w:rsid w:val="00AA43D7"/>
    <w:rsid w:val="00AA5500"/>
    <w:rsid w:val="00AA7147"/>
    <w:rsid w:val="00AB314A"/>
    <w:rsid w:val="00AC2530"/>
    <w:rsid w:val="00AC5D76"/>
    <w:rsid w:val="00AC7445"/>
    <w:rsid w:val="00AD519D"/>
    <w:rsid w:val="00AD5A63"/>
    <w:rsid w:val="00AD7935"/>
    <w:rsid w:val="00AE3872"/>
    <w:rsid w:val="00AE488A"/>
    <w:rsid w:val="00AE7A74"/>
    <w:rsid w:val="00AF4677"/>
    <w:rsid w:val="00B01219"/>
    <w:rsid w:val="00B04029"/>
    <w:rsid w:val="00B07C6C"/>
    <w:rsid w:val="00B1099D"/>
    <w:rsid w:val="00B142C8"/>
    <w:rsid w:val="00B171DC"/>
    <w:rsid w:val="00B21BA8"/>
    <w:rsid w:val="00B356C0"/>
    <w:rsid w:val="00B36A87"/>
    <w:rsid w:val="00B37FAC"/>
    <w:rsid w:val="00B400FE"/>
    <w:rsid w:val="00B40248"/>
    <w:rsid w:val="00B41BF6"/>
    <w:rsid w:val="00B50AE2"/>
    <w:rsid w:val="00B516E0"/>
    <w:rsid w:val="00B52FEC"/>
    <w:rsid w:val="00B55164"/>
    <w:rsid w:val="00B55D58"/>
    <w:rsid w:val="00B63018"/>
    <w:rsid w:val="00B650D4"/>
    <w:rsid w:val="00B65365"/>
    <w:rsid w:val="00B65815"/>
    <w:rsid w:val="00B7241E"/>
    <w:rsid w:val="00B74E70"/>
    <w:rsid w:val="00B84637"/>
    <w:rsid w:val="00B903C4"/>
    <w:rsid w:val="00B904A8"/>
    <w:rsid w:val="00B907BC"/>
    <w:rsid w:val="00B90872"/>
    <w:rsid w:val="00B952FB"/>
    <w:rsid w:val="00B96A02"/>
    <w:rsid w:val="00BA083B"/>
    <w:rsid w:val="00BA08C3"/>
    <w:rsid w:val="00BA0C06"/>
    <w:rsid w:val="00BA67EB"/>
    <w:rsid w:val="00BB25B1"/>
    <w:rsid w:val="00BC5462"/>
    <w:rsid w:val="00BD2EFF"/>
    <w:rsid w:val="00BD7AF3"/>
    <w:rsid w:val="00BD7C69"/>
    <w:rsid w:val="00BE41E9"/>
    <w:rsid w:val="00BE4E91"/>
    <w:rsid w:val="00BE7637"/>
    <w:rsid w:val="00BF045D"/>
    <w:rsid w:val="00C0007D"/>
    <w:rsid w:val="00C0038B"/>
    <w:rsid w:val="00C037F4"/>
    <w:rsid w:val="00C06CA4"/>
    <w:rsid w:val="00C07EFA"/>
    <w:rsid w:val="00C151A9"/>
    <w:rsid w:val="00C212CA"/>
    <w:rsid w:val="00C23A33"/>
    <w:rsid w:val="00C248EA"/>
    <w:rsid w:val="00C3155F"/>
    <w:rsid w:val="00C32348"/>
    <w:rsid w:val="00C3356B"/>
    <w:rsid w:val="00C41908"/>
    <w:rsid w:val="00C44A1B"/>
    <w:rsid w:val="00C45DC3"/>
    <w:rsid w:val="00C5001C"/>
    <w:rsid w:val="00C50E91"/>
    <w:rsid w:val="00C52563"/>
    <w:rsid w:val="00C53916"/>
    <w:rsid w:val="00C53DBF"/>
    <w:rsid w:val="00C5452B"/>
    <w:rsid w:val="00C574F9"/>
    <w:rsid w:val="00C66B8B"/>
    <w:rsid w:val="00C774D3"/>
    <w:rsid w:val="00C77B81"/>
    <w:rsid w:val="00C80A20"/>
    <w:rsid w:val="00C82950"/>
    <w:rsid w:val="00C85572"/>
    <w:rsid w:val="00C85C10"/>
    <w:rsid w:val="00C87200"/>
    <w:rsid w:val="00C922DE"/>
    <w:rsid w:val="00C938E3"/>
    <w:rsid w:val="00CA27AF"/>
    <w:rsid w:val="00CA2C10"/>
    <w:rsid w:val="00CA440F"/>
    <w:rsid w:val="00CA69A8"/>
    <w:rsid w:val="00CB0DCD"/>
    <w:rsid w:val="00CB1539"/>
    <w:rsid w:val="00CB5B9B"/>
    <w:rsid w:val="00CB65B0"/>
    <w:rsid w:val="00CC0008"/>
    <w:rsid w:val="00CC0043"/>
    <w:rsid w:val="00CC6D0D"/>
    <w:rsid w:val="00CD0EB2"/>
    <w:rsid w:val="00CD16BD"/>
    <w:rsid w:val="00CD1CFD"/>
    <w:rsid w:val="00CD1E9A"/>
    <w:rsid w:val="00CD2426"/>
    <w:rsid w:val="00CD3A5F"/>
    <w:rsid w:val="00CD624A"/>
    <w:rsid w:val="00CD6936"/>
    <w:rsid w:val="00CD74BF"/>
    <w:rsid w:val="00CE27A8"/>
    <w:rsid w:val="00CE3BD0"/>
    <w:rsid w:val="00CE6009"/>
    <w:rsid w:val="00CF1170"/>
    <w:rsid w:val="00CF30A8"/>
    <w:rsid w:val="00CF4B67"/>
    <w:rsid w:val="00D01E78"/>
    <w:rsid w:val="00D0200D"/>
    <w:rsid w:val="00D0636E"/>
    <w:rsid w:val="00D105B4"/>
    <w:rsid w:val="00D15782"/>
    <w:rsid w:val="00D20CE9"/>
    <w:rsid w:val="00D21872"/>
    <w:rsid w:val="00D23AFD"/>
    <w:rsid w:val="00D24C40"/>
    <w:rsid w:val="00D3102F"/>
    <w:rsid w:val="00D32475"/>
    <w:rsid w:val="00D3350B"/>
    <w:rsid w:val="00D33841"/>
    <w:rsid w:val="00D36405"/>
    <w:rsid w:val="00D36E35"/>
    <w:rsid w:val="00D37A34"/>
    <w:rsid w:val="00D426A5"/>
    <w:rsid w:val="00D42AF7"/>
    <w:rsid w:val="00D51459"/>
    <w:rsid w:val="00D54995"/>
    <w:rsid w:val="00D55DA0"/>
    <w:rsid w:val="00D607B2"/>
    <w:rsid w:val="00D63C16"/>
    <w:rsid w:val="00D63C31"/>
    <w:rsid w:val="00D65530"/>
    <w:rsid w:val="00D6769B"/>
    <w:rsid w:val="00D70F3E"/>
    <w:rsid w:val="00D77A9E"/>
    <w:rsid w:val="00D81E1F"/>
    <w:rsid w:val="00D85A4A"/>
    <w:rsid w:val="00D86682"/>
    <w:rsid w:val="00D8711E"/>
    <w:rsid w:val="00D91CF7"/>
    <w:rsid w:val="00DA045E"/>
    <w:rsid w:val="00DA2EDB"/>
    <w:rsid w:val="00DB18B9"/>
    <w:rsid w:val="00DB3E5F"/>
    <w:rsid w:val="00DB5688"/>
    <w:rsid w:val="00DC2E80"/>
    <w:rsid w:val="00DD3257"/>
    <w:rsid w:val="00DD5874"/>
    <w:rsid w:val="00DE0A04"/>
    <w:rsid w:val="00DE3285"/>
    <w:rsid w:val="00DE3295"/>
    <w:rsid w:val="00DE4455"/>
    <w:rsid w:val="00DF1E7F"/>
    <w:rsid w:val="00DF57EA"/>
    <w:rsid w:val="00DF60E7"/>
    <w:rsid w:val="00E03967"/>
    <w:rsid w:val="00E1263B"/>
    <w:rsid w:val="00E138DB"/>
    <w:rsid w:val="00E151C1"/>
    <w:rsid w:val="00E164FC"/>
    <w:rsid w:val="00E165A8"/>
    <w:rsid w:val="00E171B8"/>
    <w:rsid w:val="00E23C98"/>
    <w:rsid w:val="00E3220B"/>
    <w:rsid w:val="00E332BB"/>
    <w:rsid w:val="00E3391B"/>
    <w:rsid w:val="00E34E59"/>
    <w:rsid w:val="00E406D2"/>
    <w:rsid w:val="00E474DF"/>
    <w:rsid w:val="00E47801"/>
    <w:rsid w:val="00E55370"/>
    <w:rsid w:val="00E57666"/>
    <w:rsid w:val="00E57CA3"/>
    <w:rsid w:val="00E63E19"/>
    <w:rsid w:val="00E6572E"/>
    <w:rsid w:val="00E666DE"/>
    <w:rsid w:val="00E8005D"/>
    <w:rsid w:val="00E87512"/>
    <w:rsid w:val="00E8794D"/>
    <w:rsid w:val="00E91022"/>
    <w:rsid w:val="00E914F9"/>
    <w:rsid w:val="00E91F76"/>
    <w:rsid w:val="00E97047"/>
    <w:rsid w:val="00EA1471"/>
    <w:rsid w:val="00EA1BD3"/>
    <w:rsid w:val="00EA35FC"/>
    <w:rsid w:val="00EA526A"/>
    <w:rsid w:val="00EA68D4"/>
    <w:rsid w:val="00EB188F"/>
    <w:rsid w:val="00EB7667"/>
    <w:rsid w:val="00EC7FCD"/>
    <w:rsid w:val="00ED00FE"/>
    <w:rsid w:val="00ED23D1"/>
    <w:rsid w:val="00ED3439"/>
    <w:rsid w:val="00ED5810"/>
    <w:rsid w:val="00ED6E85"/>
    <w:rsid w:val="00EE07E4"/>
    <w:rsid w:val="00EE1F8A"/>
    <w:rsid w:val="00EE3107"/>
    <w:rsid w:val="00EE3BC6"/>
    <w:rsid w:val="00EE6681"/>
    <w:rsid w:val="00EF3643"/>
    <w:rsid w:val="00EF4A9A"/>
    <w:rsid w:val="00F00474"/>
    <w:rsid w:val="00F01209"/>
    <w:rsid w:val="00F04B1A"/>
    <w:rsid w:val="00F07F70"/>
    <w:rsid w:val="00F15D9B"/>
    <w:rsid w:val="00F17BFB"/>
    <w:rsid w:val="00F17D43"/>
    <w:rsid w:val="00F20B0B"/>
    <w:rsid w:val="00F215F4"/>
    <w:rsid w:val="00F22766"/>
    <w:rsid w:val="00F23B7C"/>
    <w:rsid w:val="00F24EAB"/>
    <w:rsid w:val="00F26B20"/>
    <w:rsid w:val="00F26E1C"/>
    <w:rsid w:val="00F27461"/>
    <w:rsid w:val="00F30266"/>
    <w:rsid w:val="00F35823"/>
    <w:rsid w:val="00F42066"/>
    <w:rsid w:val="00F50A28"/>
    <w:rsid w:val="00F54D4B"/>
    <w:rsid w:val="00F60451"/>
    <w:rsid w:val="00F6305C"/>
    <w:rsid w:val="00F63E68"/>
    <w:rsid w:val="00F63F74"/>
    <w:rsid w:val="00F70938"/>
    <w:rsid w:val="00F71FE3"/>
    <w:rsid w:val="00F7221B"/>
    <w:rsid w:val="00F7308D"/>
    <w:rsid w:val="00F73C35"/>
    <w:rsid w:val="00F751F3"/>
    <w:rsid w:val="00F774B0"/>
    <w:rsid w:val="00F84120"/>
    <w:rsid w:val="00F86FFF"/>
    <w:rsid w:val="00F9074B"/>
    <w:rsid w:val="00F91022"/>
    <w:rsid w:val="00F93C90"/>
    <w:rsid w:val="00F9526E"/>
    <w:rsid w:val="00F95C04"/>
    <w:rsid w:val="00F96522"/>
    <w:rsid w:val="00F96607"/>
    <w:rsid w:val="00F979D6"/>
    <w:rsid w:val="00FA2977"/>
    <w:rsid w:val="00FA2F9D"/>
    <w:rsid w:val="00FA49D1"/>
    <w:rsid w:val="00FA5DF7"/>
    <w:rsid w:val="00FA6C4E"/>
    <w:rsid w:val="00FA7E69"/>
    <w:rsid w:val="00FB040F"/>
    <w:rsid w:val="00FB18FE"/>
    <w:rsid w:val="00FB46D8"/>
    <w:rsid w:val="00FB6788"/>
    <w:rsid w:val="00FB69BF"/>
    <w:rsid w:val="00FB71D6"/>
    <w:rsid w:val="00FC0D7F"/>
    <w:rsid w:val="00FC24EF"/>
    <w:rsid w:val="00FC4279"/>
    <w:rsid w:val="00FD2ABE"/>
    <w:rsid w:val="00FD569C"/>
    <w:rsid w:val="00FD5ECB"/>
    <w:rsid w:val="00FE0642"/>
    <w:rsid w:val="00FE385E"/>
    <w:rsid w:val="00FF0EB2"/>
    <w:rsid w:val="00FF26CC"/>
    <w:rsid w:val="00FF4277"/>
    <w:rsid w:val="00FF4EA0"/>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5CE1"/>
    <w:rPr>
      <w:lang w:val="es-ES_tradnl"/>
    </w:rPr>
  </w:style>
  <w:style w:type="paragraph" w:styleId="Ttulo1">
    <w:name w:val="heading 1"/>
    <w:basedOn w:val="Normal"/>
    <w:next w:val="Normal"/>
    <w:link w:val="Ttulo1Car"/>
    <w:qFormat/>
    <w:rsid w:val="00085CE1"/>
    <w:pPr>
      <w:keepNext/>
      <w:ind w:firstLine="708"/>
      <w:jc w:val="both"/>
      <w:outlineLvl w:val="0"/>
    </w:pPr>
    <w:rPr>
      <w:rFonts w:ascii="Arial" w:hAnsi="Arial"/>
      <w:u w:val="single"/>
    </w:rPr>
  </w:style>
  <w:style w:type="paragraph" w:styleId="Ttulo2">
    <w:name w:val="heading 2"/>
    <w:basedOn w:val="Normal"/>
    <w:next w:val="Normal"/>
    <w:qFormat/>
    <w:rsid w:val="00085CE1"/>
    <w:pPr>
      <w:keepNext/>
      <w:tabs>
        <w:tab w:val="right" w:pos="6804"/>
      </w:tabs>
      <w:ind w:firstLine="708"/>
      <w:jc w:val="both"/>
      <w:outlineLvl w:val="1"/>
    </w:pPr>
    <w:rPr>
      <w:rFonts w:ascii="Arial" w:hAnsi="Arial"/>
      <w:b/>
    </w:rPr>
  </w:style>
  <w:style w:type="paragraph" w:styleId="Ttulo3">
    <w:name w:val="heading 3"/>
    <w:basedOn w:val="Normal"/>
    <w:next w:val="Normal"/>
    <w:qFormat/>
    <w:rsid w:val="00085CE1"/>
    <w:pPr>
      <w:keepNext/>
      <w:tabs>
        <w:tab w:val="left" w:pos="7655"/>
        <w:tab w:val="right" w:pos="8222"/>
      </w:tabs>
      <w:ind w:left="1843"/>
      <w:outlineLvl w:val="2"/>
    </w:pPr>
    <w:rPr>
      <w:rFonts w:ascii="Arial" w:hAnsi="Arial"/>
      <w:b/>
    </w:rPr>
  </w:style>
  <w:style w:type="paragraph" w:styleId="Ttulo4">
    <w:name w:val="heading 4"/>
    <w:basedOn w:val="Normal"/>
    <w:next w:val="Normal"/>
    <w:qFormat/>
    <w:rsid w:val="00085CE1"/>
    <w:pPr>
      <w:keepNext/>
      <w:jc w:val="center"/>
      <w:outlineLvl w:val="3"/>
    </w:pPr>
    <w:rPr>
      <w:rFonts w:ascii="Arial" w:hAnsi="Arial"/>
      <w:b/>
    </w:rPr>
  </w:style>
  <w:style w:type="paragraph" w:styleId="Ttulo5">
    <w:name w:val="heading 5"/>
    <w:basedOn w:val="Normal"/>
    <w:next w:val="Normal"/>
    <w:qFormat/>
    <w:rsid w:val="00085CE1"/>
    <w:pPr>
      <w:keepNext/>
      <w:tabs>
        <w:tab w:val="right" w:pos="8505"/>
      </w:tabs>
      <w:ind w:firstLine="708"/>
      <w:jc w:val="both"/>
      <w:outlineLvl w:val="4"/>
    </w:pPr>
    <w:rPr>
      <w:rFonts w:ascii="Arial" w:hAnsi="Arial"/>
      <w:b/>
      <w:color w:val="008000"/>
    </w:rPr>
  </w:style>
  <w:style w:type="paragraph" w:styleId="Ttulo6">
    <w:name w:val="heading 6"/>
    <w:basedOn w:val="Normal"/>
    <w:next w:val="Normal"/>
    <w:qFormat/>
    <w:rsid w:val="00085CE1"/>
    <w:pPr>
      <w:keepNext/>
      <w:spacing w:after="60"/>
      <w:ind w:left="916"/>
      <w:jc w:val="both"/>
      <w:outlineLvl w:val="5"/>
    </w:pPr>
    <w:rPr>
      <w:rFonts w:ascii="Arial" w:hAnsi="Arial"/>
      <w:b/>
      <w:bCs/>
    </w:rPr>
  </w:style>
  <w:style w:type="paragraph" w:styleId="Ttulo7">
    <w:name w:val="heading 7"/>
    <w:basedOn w:val="Normal"/>
    <w:next w:val="Normal"/>
    <w:qFormat/>
    <w:rsid w:val="00085CE1"/>
    <w:pPr>
      <w:keepNext/>
      <w:tabs>
        <w:tab w:val="left" w:pos="1985"/>
        <w:tab w:val="left" w:pos="2694"/>
        <w:tab w:val="right" w:leader="dot" w:pos="8222"/>
      </w:tabs>
      <w:ind w:left="1976"/>
      <w:outlineLvl w:val="6"/>
    </w:pPr>
    <w:rPr>
      <w:rFonts w:ascii="Arial" w:hAnsi="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85CE1"/>
    <w:pPr>
      <w:tabs>
        <w:tab w:val="center" w:pos="4252"/>
        <w:tab w:val="right" w:pos="8504"/>
      </w:tabs>
    </w:pPr>
  </w:style>
  <w:style w:type="paragraph" w:styleId="Piedepgina">
    <w:name w:val="footer"/>
    <w:basedOn w:val="Normal"/>
    <w:rsid w:val="00085CE1"/>
    <w:pPr>
      <w:tabs>
        <w:tab w:val="center" w:pos="4252"/>
        <w:tab w:val="right" w:pos="8504"/>
      </w:tabs>
    </w:pPr>
  </w:style>
  <w:style w:type="character" w:styleId="Refdecomentario">
    <w:name w:val="annotation reference"/>
    <w:semiHidden/>
    <w:rsid w:val="00085CE1"/>
    <w:rPr>
      <w:sz w:val="16"/>
    </w:rPr>
  </w:style>
  <w:style w:type="paragraph" w:styleId="Textocomentario">
    <w:name w:val="annotation text"/>
    <w:basedOn w:val="Normal"/>
    <w:semiHidden/>
    <w:rsid w:val="00085CE1"/>
  </w:style>
  <w:style w:type="character" w:styleId="Nmerodepgina">
    <w:name w:val="page number"/>
    <w:basedOn w:val="Fuentedeprrafopredeter"/>
    <w:rsid w:val="00085CE1"/>
  </w:style>
  <w:style w:type="paragraph" w:styleId="Mapadeldocumento">
    <w:name w:val="Document Map"/>
    <w:basedOn w:val="Normal"/>
    <w:semiHidden/>
    <w:rsid w:val="00085CE1"/>
    <w:pPr>
      <w:shd w:val="clear" w:color="auto" w:fill="000080"/>
    </w:pPr>
    <w:rPr>
      <w:rFonts w:ascii="Tahoma" w:hAnsi="Tahoma"/>
    </w:rPr>
  </w:style>
  <w:style w:type="paragraph" w:styleId="Sangradetextonormal">
    <w:name w:val="Body Text Indent"/>
    <w:basedOn w:val="Normal"/>
    <w:rsid w:val="00085CE1"/>
    <w:pPr>
      <w:ind w:left="1276" w:hanging="376"/>
      <w:jc w:val="both"/>
    </w:pPr>
    <w:rPr>
      <w:rFonts w:ascii="Arial" w:hAnsi="Arial"/>
    </w:rPr>
  </w:style>
  <w:style w:type="paragraph" w:styleId="Sangra2detindependiente">
    <w:name w:val="Body Text Indent 2"/>
    <w:basedOn w:val="Normal"/>
    <w:link w:val="Sangra2detindependienteCar"/>
    <w:rsid w:val="00085CE1"/>
    <w:pPr>
      <w:ind w:firstLine="1134"/>
      <w:jc w:val="both"/>
    </w:pPr>
    <w:rPr>
      <w:rFonts w:ascii="Arial" w:hAnsi="Arial"/>
    </w:rPr>
  </w:style>
  <w:style w:type="paragraph" w:styleId="Textoindependiente">
    <w:name w:val="Body Text"/>
    <w:basedOn w:val="Normal"/>
    <w:link w:val="TextoindependienteCar"/>
    <w:rsid w:val="00085CE1"/>
    <w:pPr>
      <w:jc w:val="both"/>
    </w:pPr>
    <w:rPr>
      <w:rFonts w:ascii="Arial" w:hAnsi="Arial"/>
    </w:rPr>
  </w:style>
  <w:style w:type="paragraph" w:styleId="Sangra3detindependiente">
    <w:name w:val="Body Text Indent 3"/>
    <w:basedOn w:val="Normal"/>
    <w:rsid w:val="00085CE1"/>
    <w:pPr>
      <w:ind w:firstLine="993"/>
      <w:jc w:val="both"/>
    </w:pPr>
    <w:rPr>
      <w:rFonts w:ascii="Arial" w:hAnsi="Arial"/>
    </w:rPr>
  </w:style>
  <w:style w:type="paragraph" w:styleId="Textodebloque">
    <w:name w:val="Block Text"/>
    <w:basedOn w:val="Normal"/>
    <w:rsid w:val="00085CE1"/>
    <w:pPr>
      <w:ind w:left="993" w:right="567"/>
      <w:jc w:val="both"/>
    </w:pPr>
    <w:rPr>
      <w:rFonts w:ascii="Arial" w:hAnsi="Arial"/>
      <w:b/>
    </w:rPr>
  </w:style>
  <w:style w:type="paragraph" w:customStyle="1" w:styleId="Oficio">
    <w:name w:val="Oficio"/>
    <w:basedOn w:val="Normal"/>
    <w:rsid w:val="00085CE1"/>
    <w:pPr>
      <w:spacing w:after="120"/>
      <w:ind w:left="284" w:firstLine="567"/>
    </w:pPr>
    <w:rPr>
      <w:rFonts w:ascii="Univers" w:hAnsi="Univers"/>
      <w:sz w:val="24"/>
    </w:rPr>
  </w:style>
  <w:style w:type="paragraph" w:styleId="Ttulo">
    <w:name w:val="Title"/>
    <w:basedOn w:val="Normal"/>
    <w:qFormat/>
    <w:rsid w:val="00085CE1"/>
    <w:pPr>
      <w:tabs>
        <w:tab w:val="left" w:pos="7088"/>
      </w:tabs>
      <w:ind w:left="1134"/>
      <w:jc w:val="center"/>
      <w:outlineLvl w:val="0"/>
    </w:pPr>
    <w:rPr>
      <w:rFonts w:ascii="Arial" w:hAnsi="Arial"/>
      <w:b/>
      <w:u w:val="single"/>
    </w:rPr>
  </w:style>
  <w:style w:type="paragraph" w:styleId="Textonotapie">
    <w:name w:val="footnote text"/>
    <w:basedOn w:val="Normal"/>
    <w:semiHidden/>
    <w:rsid w:val="00085CE1"/>
  </w:style>
  <w:style w:type="character" w:styleId="Refdenotaalpie">
    <w:name w:val="footnote reference"/>
    <w:semiHidden/>
    <w:rsid w:val="00085CE1"/>
    <w:rPr>
      <w:vertAlign w:val="superscript"/>
    </w:rPr>
  </w:style>
  <w:style w:type="paragraph" w:customStyle="1" w:styleId="Default">
    <w:name w:val="Default"/>
    <w:rsid w:val="00D63C16"/>
    <w:pPr>
      <w:autoSpaceDE w:val="0"/>
      <w:autoSpaceDN w:val="0"/>
      <w:adjustRightInd w:val="0"/>
    </w:pPr>
    <w:rPr>
      <w:rFonts w:ascii="Arial" w:hAnsi="Arial" w:cs="Arial"/>
      <w:color w:val="000000"/>
      <w:sz w:val="24"/>
      <w:szCs w:val="24"/>
    </w:rPr>
  </w:style>
  <w:style w:type="paragraph" w:styleId="Asuntodelcomentario">
    <w:name w:val="annotation subject"/>
    <w:basedOn w:val="Textocomentario"/>
    <w:next w:val="Textocomentario"/>
    <w:semiHidden/>
    <w:rsid w:val="00D65530"/>
    <w:rPr>
      <w:b/>
      <w:bCs/>
    </w:rPr>
  </w:style>
  <w:style w:type="paragraph" w:styleId="Textodeglobo">
    <w:name w:val="Balloon Text"/>
    <w:basedOn w:val="Normal"/>
    <w:semiHidden/>
    <w:rsid w:val="00D65530"/>
    <w:rPr>
      <w:rFonts w:ascii="Tahoma" w:hAnsi="Tahoma" w:cs="Tahoma"/>
      <w:sz w:val="16"/>
      <w:szCs w:val="16"/>
    </w:rPr>
  </w:style>
  <w:style w:type="paragraph" w:styleId="Prrafodelista">
    <w:name w:val="List Paragraph"/>
    <w:basedOn w:val="Normal"/>
    <w:uiPriority w:val="34"/>
    <w:qFormat/>
    <w:rsid w:val="003B4E09"/>
    <w:pPr>
      <w:ind w:left="708"/>
    </w:pPr>
  </w:style>
  <w:style w:type="paragraph" w:customStyle="1" w:styleId="Normal1">
    <w:name w:val="Normal1"/>
    <w:uiPriority w:val="99"/>
    <w:rsid w:val="008D35AF"/>
    <w:pPr>
      <w:contextualSpacing/>
    </w:pPr>
    <w:rPr>
      <w:rFonts w:ascii="Cambria" w:eastAsia="Cambria" w:hAnsi="Cambria" w:cs="Cambria"/>
      <w:color w:val="000000"/>
      <w:sz w:val="24"/>
      <w:szCs w:val="24"/>
      <w:lang w:val="es-ES_tradnl"/>
    </w:rPr>
  </w:style>
  <w:style w:type="character" w:customStyle="1" w:styleId="EncabezadoCar">
    <w:name w:val="Encabezado Car"/>
    <w:link w:val="Encabezado"/>
    <w:rsid w:val="00D91CF7"/>
    <w:rPr>
      <w:lang w:val="es-ES_tradnl"/>
    </w:rPr>
  </w:style>
  <w:style w:type="character" w:customStyle="1" w:styleId="Sangra2detindependienteCar">
    <w:name w:val="Sangría 2 de t. independiente Car"/>
    <w:link w:val="Sangra2detindependiente"/>
    <w:rsid w:val="00D91CF7"/>
    <w:rPr>
      <w:rFonts w:ascii="Arial" w:hAnsi="Arial"/>
      <w:lang w:val="es-ES_tradnl"/>
    </w:rPr>
  </w:style>
  <w:style w:type="paragraph" w:styleId="Subttulo">
    <w:name w:val="Subtitle"/>
    <w:basedOn w:val="Normal"/>
    <w:next w:val="Normal"/>
    <w:link w:val="SubttuloCar"/>
    <w:qFormat/>
    <w:rsid w:val="009A6372"/>
    <w:pPr>
      <w:spacing w:after="60"/>
      <w:jc w:val="center"/>
      <w:outlineLvl w:val="1"/>
    </w:pPr>
    <w:rPr>
      <w:rFonts w:ascii="Calibri Light" w:hAnsi="Calibri Light"/>
      <w:sz w:val="24"/>
      <w:szCs w:val="24"/>
    </w:rPr>
  </w:style>
  <w:style w:type="character" w:customStyle="1" w:styleId="SubttuloCar">
    <w:name w:val="Subtítulo Car"/>
    <w:link w:val="Subttulo"/>
    <w:rsid w:val="009A6372"/>
    <w:rPr>
      <w:rFonts w:ascii="Calibri Light" w:eastAsia="Times New Roman" w:hAnsi="Calibri Light" w:cs="Times New Roman"/>
      <w:sz w:val="24"/>
      <w:szCs w:val="24"/>
      <w:lang w:val="es-ES_tradnl"/>
    </w:rPr>
  </w:style>
  <w:style w:type="paragraph" w:customStyle="1" w:styleId="Nivel1">
    <w:name w:val="Nivel1"/>
    <w:basedOn w:val="Ttulo1"/>
    <w:link w:val="Nivel1Car"/>
    <w:qFormat/>
    <w:rsid w:val="00CD1E9A"/>
    <w:pPr>
      <w:numPr>
        <w:numId w:val="12"/>
      </w:numPr>
    </w:pPr>
    <w:rPr>
      <w:b/>
    </w:rPr>
  </w:style>
  <w:style w:type="character" w:styleId="nfasis">
    <w:name w:val="Emphasis"/>
    <w:qFormat/>
    <w:rsid w:val="008F6E4A"/>
    <w:rPr>
      <w:i/>
      <w:iCs/>
    </w:rPr>
  </w:style>
  <w:style w:type="character" w:customStyle="1" w:styleId="Ttulo1Car">
    <w:name w:val="Título 1 Car"/>
    <w:link w:val="Ttulo1"/>
    <w:rsid w:val="008F6E4A"/>
    <w:rPr>
      <w:rFonts w:ascii="Arial" w:hAnsi="Arial"/>
      <w:u w:val="single"/>
      <w:lang w:val="es-ES_tradnl"/>
    </w:rPr>
  </w:style>
  <w:style w:type="character" w:customStyle="1" w:styleId="Nivel1Car">
    <w:name w:val="Nivel1 Car"/>
    <w:link w:val="Nivel1"/>
    <w:rsid w:val="00CD1E9A"/>
    <w:rPr>
      <w:rFonts w:ascii="Arial" w:hAnsi="Arial"/>
      <w:b/>
      <w:u w:val="single"/>
      <w:lang w:val="es-ES_tradnl"/>
    </w:rPr>
  </w:style>
  <w:style w:type="character" w:customStyle="1" w:styleId="TextoindependienteCar">
    <w:name w:val="Texto independiente Car"/>
    <w:link w:val="Textoindependiente"/>
    <w:rsid w:val="00AB314A"/>
    <w:rPr>
      <w:rFonts w:ascii="Arial" w:hAnsi="Arial"/>
      <w:lang w:val="es-ES_tradnl"/>
    </w:rPr>
  </w:style>
  <w:style w:type="paragraph" w:customStyle="1" w:styleId="Nivel2">
    <w:name w:val="Nivel2"/>
    <w:basedOn w:val="Normal"/>
    <w:link w:val="Nivel2Car"/>
    <w:qFormat/>
    <w:rsid w:val="00F07F70"/>
    <w:pPr>
      <w:numPr>
        <w:ilvl w:val="1"/>
        <w:numId w:val="13"/>
      </w:numPr>
    </w:pPr>
    <w:rPr>
      <w:rFonts w:ascii="Arial" w:hAnsi="Arial"/>
      <w:b/>
      <w:sz w:val="22"/>
      <w:szCs w:val="22"/>
    </w:rPr>
  </w:style>
  <w:style w:type="paragraph" w:customStyle="1" w:styleId="Nivel3">
    <w:name w:val="Nivel3"/>
    <w:basedOn w:val="Normal"/>
    <w:link w:val="Nivel3Car"/>
    <w:qFormat/>
    <w:rsid w:val="0005560F"/>
    <w:pPr>
      <w:numPr>
        <w:ilvl w:val="2"/>
        <w:numId w:val="13"/>
      </w:numPr>
    </w:pPr>
    <w:rPr>
      <w:rFonts w:ascii="Arial" w:hAnsi="Arial"/>
      <w:b/>
    </w:rPr>
  </w:style>
  <w:style w:type="character" w:customStyle="1" w:styleId="Nivel2Car">
    <w:name w:val="Nivel2 Car"/>
    <w:link w:val="Nivel2"/>
    <w:rsid w:val="00F07F70"/>
    <w:rPr>
      <w:rFonts w:ascii="Arial" w:hAnsi="Arial"/>
      <w:b/>
      <w:sz w:val="22"/>
      <w:szCs w:val="22"/>
      <w:lang w:val="es-ES_tradnl"/>
    </w:rPr>
  </w:style>
  <w:style w:type="paragraph" w:customStyle="1" w:styleId="TtuloTDC">
    <w:name w:val="Título TDC"/>
    <w:basedOn w:val="Ttulo1"/>
    <w:next w:val="Normal"/>
    <w:uiPriority w:val="39"/>
    <w:unhideWhenUsed/>
    <w:qFormat/>
    <w:rsid w:val="00AA14E0"/>
    <w:pPr>
      <w:keepLines/>
      <w:spacing w:before="240" w:line="259" w:lineRule="auto"/>
      <w:ind w:firstLine="0"/>
      <w:jc w:val="left"/>
      <w:outlineLvl w:val="9"/>
    </w:pPr>
    <w:rPr>
      <w:rFonts w:ascii="Calibri Light" w:hAnsi="Calibri Light"/>
      <w:color w:val="2E74B5"/>
      <w:sz w:val="32"/>
      <w:szCs w:val="32"/>
      <w:u w:val="none"/>
      <w:lang w:val="es-ES"/>
    </w:rPr>
  </w:style>
  <w:style w:type="character" w:customStyle="1" w:styleId="Nivel3Car">
    <w:name w:val="Nivel3 Car"/>
    <w:link w:val="Nivel3"/>
    <w:rsid w:val="0005560F"/>
    <w:rPr>
      <w:rFonts w:ascii="Arial" w:hAnsi="Arial"/>
      <w:b/>
      <w:lang w:val="es-ES_tradnl"/>
    </w:rPr>
  </w:style>
  <w:style w:type="paragraph" w:styleId="TDC1">
    <w:name w:val="toc 1"/>
    <w:basedOn w:val="Normal"/>
    <w:next w:val="Normal"/>
    <w:autoRedefine/>
    <w:uiPriority w:val="39"/>
    <w:rsid w:val="0011383C"/>
    <w:pPr>
      <w:spacing w:line="360" w:lineRule="auto"/>
    </w:pPr>
    <w:rPr>
      <w:rFonts w:ascii="Arial" w:hAnsi="Arial"/>
    </w:rPr>
  </w:style>
  <w:style w:type="paragraph" w:styleId="TDC2">
    <w:name w:val="toc 2"/>
    <w:basedOn w:val="Normal"/>
    <w:next w:val="Normal"/>
    <w:autoRedefine/>
    <w:uiPriority w:val="39"/>
    <w:rsid w:val="0011383C"/>
    <w:pPr>
      <w:spacing w:line="360" w:lineRule="auto"/>
      <w:ind w:left="200"/>
    </w:pPr>
    <w:rPr>
      <w:rFonts w:ascii="Arial" w:hAnsi="Arial"/>
    </w:rPr>
  </w:style>
  <w:style w:type="paragraph" w:styleId="TDC3">
    <w:name w:val="toc 3"/>
    <w:basedOn w:val="Normal"/>
    <w:next w:val="Normal"/>
    <w:autoRedefine/>
    <w:uiPriority w:val="39"/>
    <w:rsid w:val="0011383C"/>
    <w:pPr>
      <w:spacing w:line="360" w:lineRule="auto"/>
      <w:ind w:left="400"/>
    </w:pPr>
    <w:rPr>
      <w:rFonts w:ascii="Arial" w:hAnsi="Arial"/>
    </w:rPr>
  </w:style>
  <w:style w:type="character" w:styleId="Hipervnculo">
    <w:name w:val="Hyperlink"/>
    <w:uiPriority w:val="99"/>
    <w:unhideWhenUsed/>
    <w:rsid w:val="00AA14E0"/>
    <w:rPr>
      <w:color w:val="0563C1"/>
      <w:u w:val="single"/>
    </w:rPr>
  </w:style>
</w:styles>
</file>

<file path=word/webSettings.xml><?xml version="1.0" encoding="utf-8"?>
<w:webSettings xmlns:r="http://schemas.openxmlformats.org/officeDocument/2006/relationships" xmlns:w="http://schemas.openxmlformats.org/wordprocessingml/2006/main">
  <w:divs>
    <w:div w:id="75396454">
      <w:bodyDiv w:val="1"/>
      <w:marLeft w:val="0"/>
      <w:marRight w:val="0"/>
      <w:marTop w:val="0"/>
      <w:marBottom w:val="0"/>
      <w:divBdr>
        <w:top w:val="none" w:sz="0" w:space="0" w:color="auto"/>
        <w:left w:val="none" w:sz="0" w:space="0" w:color="auto"/>
        <w:bottom w:val="none" w:sz="0" w:space="0" w:color="auto"/>
        <w:right w:val="none" w:sz="0" w:space="0" w:color="auto"/>
      </w:divBdr>
    </w:div>
    <w:div w:id="123738199">
      <w:bodyDiv w:val="1"/>
      <w:marLeft w:val="0"/>
      <w:marRight w:val="0"/>
      <w:marTop w:val="0"/>
      <w:marBottom w:val="0"/>
      <w:divBdr>
        <w:top w:val="none" w:sz="0" w:space="0" w:color="auto"/>
        <w:left w:val="none" w:sz="0" w:space="0" w:color="auto"/>
        <w:bottom w:val="none" w:sz="0" w:space="0" w:color="auto"/>
        <w:right w:val="none" w:sz="0" w:space="0" w:color="auto"/>
      </w:divBdr>
    </w:div>
    <w:div w:id="218322463">
      <w:bodyDiv w:val="1"/>
      <w:marLeft w:val="0"/>
      <w:marRight w:val="0"/>
      <w:marTop w:val="0"/>
      <w:marBottom w:val="0"/>
      <w:divBdr>
        <w:top w:val="none" w:sz="0" w:space="0" w:color="auto"/>
        <w:left w:val="none" w:sz="0" w:space="0" w:color="auto"/>
        <w:bottom w:val="none" w:sz="0" w:space="0" w:color="auto"/>
        <w:right w:val="none" w:sz="0" w:space="0" w:color="auto"/>
      </w:divBdr>
    </w:div>
    <w:div w:id="231277572">
      <w:bodyDiv w:val="1"/>
      <w:marLeft w:val="0"/>
      <w:marRight w:val="0"/>
      <w:marTop w:val="0"/>
      <w:marBottom w:val="0"/>
      <w:divBdr>
        <w:top w:val="none" w:sz="0" w:space="0" w:color="auto"/>
        <w:left w:val="none" w:sz="0" w:space="0" w:color="auto"/>
        <w:bottom w:val="none" w:sz="0" w:space="0" w:color="auto"/>
        <w:right w:val="none" w:sz="0" w:space="0" w:color="auto"/>
      </w:divBdr>
    </w:div>
    <w:div w:id="260377626">
      <w:bodyDiv w:val="1"/>
      <w:marLeft w:val="0"/>
      <w:marRight w:val="0"/>
      <w:marTop w:val="0"/>
      <w:marBottom w:val="0"/>
      <w:divBdr>
        <w:top w:val="none" w:sz="0" w:space="0" w:color="auto"/>
        <w:left w:val="none" w:sz="0" w:space="0" w:color="auto"/>
        <w:bottom w:val="none" w:sz="0" w:space="0" w:color="auto"/>
        <w:right w:val="none" w:sz="0" w:space="0" w:color="auto"/>
      </w:divBdr>
    </w:div>
    <w:div w:id="278030161">
      <w:bodyDiv w:val="1"/>
      <w:marLeft w:val="0"/>
      <w:marRight w:val="0"/>
      <w:marTop w:val="0"/>
      <w:marBottom w:val="0"/>
      <w:divBdr>
        <w:top w:val="none" w:sz="0" w:space="0" w:color="auto"/>
        <w:left w:val="none" w:sz="0" w:space="0" w:color="auto"/>
        <w:bottom w:val="none" w:sz="0" w:space="0" w:color="auto"/>
        <w:right w:val="none" w:sz="0" w:space="0" w:color="auto"/>
      </w:divBdr>
    </w:div>
    <w:div w:id="311450484">
      <w:bodyDiv w:val="1"/>
      <w:marLeft w:val="0"/>
      <w:marRight w:val="0"/>
      <w:marTop w:val="0"/>
      <w:marBottom w:val="0"/>
      <w:divBdr>
        <w:top w:val="none" w:sz="0" w:space="0" w:color="auto"/>
        <w:left w:val="none" w:sz="0" w:space="0" w:color="auto"/>
        <w:bottom w:val="none" w:sz="0" w:space="0" w:color="auto"/>
        <w:right w:val="none" w:sz="0" w:space="0" w:color="auto"/>
      </w:divBdr>
    </w:div>
    <w:div w:id="342905204">
      <w:bodyDiv w:val="1"/>
      <w:marLeft w:val="0"/>
      <w:marRight w:val="0"/>
      <w:marTop w:val="0"/>
      <w:marBottom w:val="0"/>
      <w:divBdr>
        <w:top w:val="none" w:sz="0" w:space="0" w:color="auto"/>
        <w:left w:val="none" w:sz="0" w:space="0" w:color="auto"/>
        <w:bottom w:val="none" w:sz="0" w:space="0" w:color="auto"/>
        <w:right w:val="none" w:sz="0" w:space="0" w:color="auto"/>
      </w:divBdr>
    </w:div>
    <w:div w:id="358504879">
      <w:bodyDiv w:val="1"/>
      <w:marLeft w:val="0"/>
      <w:marRight w:val="0"/>
      <w:marTop w:val="0"/>
      <w:marBottom w:val="0"/>
      <w:divBdr>
        <w:top w:val="none" w:sz="0" w:space="0" w:color="auto"/>
        <w:left w:val="none" w:sz="0" w:space="0" w:color="auto"/>
        <w:bottom w:val="none" w:sz="0" w:space="0" w:color="auto"/>
        <w:right w:val="none" w:sz="0" w:space="0" w:color="auto"/>
      </w:divBdr>
    </w:div>
    <w:div w:id="421879425">
      <w:bodyDiv w:val="1"/>
      <w:marLeft w:val="0"/>
      <w:marRight w:val="0"/>
      <w:marTop w:val="0"/>
      <w:marBottom w:val="0"/>
      <w:divBdr>
        <w:top w:val="none" w:sz="0" w:space="0" w:color="auto"/>
        <w:left w:val="none" w:sz="0" w:space="0" w:color="auto"/>
        <w:bottom w:val="none" w:sz="0" w:space="0" w:color="auto"/>
        <w:right w:val="none" w:sz="0" w:space="0" w:color="auto"/>
      </w:divBdr>
    </w:div>
    <w:div w:id="484054825">
      <w:bodyDiv w:val="1"/>
      <w:marLeft w:val="0"/>
      <w:marRight w:val="0"/>
      <w:marTop w:val="0"/>
      <w:marBottom w:val="0"/>
      <w:divBdr>
        <w:top w:val="none" w:sz="0" w:space="0" w:color="auto"/>
        <w:left w:val="none" w:sz="0" w:space="0" w:color="auto"/>
        <w:bottom w:val="none" w:sz="0" w:space="0" w:color="auto"/>
        <w:right w:val="none" w:sz="0" w:space="0" w:color="auto"/>
      </w:divBdr>
    </w:div>
    <w:div w:id="498039749">
      <w:bodyDiv w:val="1"/>
      <w:marLeft w:val="0"/>
      <w:marRight w:val="0"/>
      <w:marTop w:val="0"/>
      <w:marBottom w:val="0"/>
      <w:divBdr>
        <w:top w:val="none" w:sz="0" w:space="0" w:color="auto"/>
        <w:left w:val="none" w:sz="0" w:space="0" w:color="auto"/>
        <w:bottom w:val="none" w:sz="0" w:space="0" w:color="auto"/>
        <w:right w:val="none" w:sz="0" w:space="0" w:color="auto"/>
      </w:divBdr>
    </w:div>
    <w:div w:id="648173884">
      <w:bodyDiv w:val="1"/>
      <w:marLeft w:val="0"/>
      <w:marRight w:val="0"/>
      <w:marTop w:val="0"/>
      <w:marBottom w:val="0"/>
      <w:divBdr>
        <w:top w:val="none" w:sz="0" w:space="0" w:color="auto"/>
        <w:left w:val="none" w:sz="0" w:space="0" w:color="auto"/>
        <w:bottom w:val="none" w:sz="0" w:space="0" w:color="auto"/>
        <w:right w:val="none" w:sz="0" w:space="0" w:color="auto"/>
      </w:divBdr>
    </w:div>
    <w:div w:id="678508306">
      <w:bodyDiv w:val="1"/>
      <w:marLeft w:val="0"/>
      <w:marRight w:val="0"/>
      <w:marTop w:val="0"/>
      <w:marBottom w:val="0"/>
      <w:divBdr>
        <w:top w:val="none" w:sz="0" w:space="0" w:color="auto"/>
        <w:left w:val="none" w:sz="0" w:space="0" w:color="auto"/>
        <w:bottom w:val="none" w:sz="0" w:space="0" w:color="auto"/>
        <w:right w:val="none" w:sz="0" w:space="0" w:color="auto"/>
      </w:divBdr>
    </w:div>
    <w:div w:id="690030678">
      <w:bodyDiv w:val="1"/>
      <w:marLeft w:val="0"/>
      <w:marRight w:val="0"/>
      <w:marTop w:val="0"/>
      <w:marBottom w:val="0"/>
      <w:divBdr>
        <w:top w:val="none" w:sz="0" w:space="0" w:color="auto"/>
        <w:left w:val="none" w:sz="0" w:space="0" w:color="auto"/>
        <w:bottom w:val="none" w:sz="0" w:space="0" w:color="auto"/>
        <w:right w:val="none" w:sz="0" w:space="0" w:color="auto"/>
      </w:divBdr>
    </w:div>
    <w:div w:id="730347377">
      <w:bodyDiv w:val="1"/>
      <w:marLeft w:val="0"/>
      <w:marRight w:val="0"/>
      <w:marTop w:val="0"/>
      <w:marBottom w:val="0"/>
      <w:divBdr>
        <w:top w:val="none" w:sz="0" w:space="0" w:color="auto"/>
        <w:left w:val="none" w:sz="0" w:space="0" w:color="auto"/>
        <w:bottom w:val="none" w:sz="0" w:space="0" w:color="auto"/>
        <w:right w:val="none" w:sz="0" w:space="0" w:color="auto"/>
      </w:divBdr>
    </w:div>
    <w:div w:id="805974638">
      <w:bodyDiv w:val="1"/>
      <w:marLeft w:val="0"/>
      <w:marRight w:val="0"/>
      <w:marTop w:val="0"/>
      <w:marBottom w:val="0"/>
      <w:divBdr>
        <w:top w:val="none" w:sz="0" w:space="0" w:color="auto"/>
        <w:left w:val="none" w:sz="0" w:space="0" w:color="auto"/>
        <w:bottom w:val="none" w:sz="0" w:space="0" w:color="auto"/>
        <w:right w:val="none" w:sz="0" w:space="0" w:color="auto"/>
      </w:divBdr>
    </w:div>
    <w:div w:id="816410610">
      <w:bodyDiv w:val="1"/>
      <w:marLeft w:val="0"/>
      <w:marRight w:val="0"/>
      <w:marTop w:val="0"/>
      <w:marBottom w:val="0"/>
      <w:divBdr>
        <w:top w:val="none" w:sz="0" w:space="0" w:color="auto"/>
        <w:left w:val="none" w:sz="0" w:space="0" w:color="auto"/>
        <w:bottom w:val="none" w:sz="0" w:space="0" w:color="auto"/>
        <w:right w:val="none" w:sz="0" w:space="0" w:color="auto"/>
      </w:divBdr>
    </w:div>
    <w:div w:id="828712280">
      <w:bodyDiv w:val="1"/>
      <w:marLeft w:val="0"/>
      <w:marRight w:val="0"/>
      <w:marTop w:val="0"/>
      <w:marBottom w:val="0"/>
      <w:divBdr>
        <w:top w:val="none" w:sz="0" w:space="0" w:color="auto"/>
        <w:left w:val="none" w:sz="0" w:space="0" w:color="auto"/>
        <w:bottom w:val="none" w:sz="0" w:space="0" w:color="auto"/>
        <w:right w:val="none" w:sz="0" w:space="0" w:color="auto"/>
      </w:divBdr>
    </w:div>
    <w:div w:id="876544739">
      <w:bodyDiv w:val="1"/>
      <w:marLeft w:val="0"/>
      <w:marRight w:val="0"/>
      <w:marTop w:val="0"/>
      <w:marBottom w:val="0"/>
      <w:divBdr>
        <w:top w:val="none" w:sz="0" w:space="0" w:color="auto"/>
        <w:left w:val="none" w:sz="0" w:space="0" w:color="auto"/>
        <w:bottom w:val="none" w:sz="0" w:space="0" w:color="auto"/>
        <w:right w:val="none" w:sz="0" w:space="0" w:color="auto"/>
      </w:divBdr>
    </w:div>
    <w:div w:id="890459802">
      <w:bodyDiv w:val="1"/>
      <w:marLeft w:val="0"/>
      <w:marRight w:val="0"/>
      <w:marTop w:val="0"/>
      <w:marBottom w:val="0"/>
      <w:divBdr>
        <w:top w:val="none" w:sz="0" w:space="0" w:color="auto"/>
        <w:left w:val="none" w:sz="0" w:space="0" w:color="auto"/>
        <w:bottom w:val="none" w:sz="0" w:space="0" w:color="auto"/>
        <w:right w:val="none" w:sz="0" w:space="0" w:color="auto"/>
      </w:divBdr>
    </w:div>
    <w:div w:id="915164116">
      <w:bodyDiv w:val="1"/>
      <w:marLeft w:val="0"/>
      <w:marRight w:val="0"/>
      <w:marTop w:val="0"/>
      <w:marBottom w:val="0"/>
      <w:divBdr>
        <w:top w:val="none" w:sz="0" w:space="0" w:color="auto"/>
        <w:left w:val="none" w:sz="0" w:space="0" w:color="auto"/>
        <w:bottom w:val="none" w:sz="0" w:space="0" w:color="auto"/>
        <w:right w:val="none" w:sz="0" w:space="0" w:color="auto"/>
      </w:divBdr>
    </w:div>
    <w:div w:id="918102755">
      <w:bodyDiv w:val="1"/>
      <w:marLeft w:val="0"/>
      <w:marRight w:val="0"/>
      <w:marTop w:val="0"/>
      <w:marBottom w:val="0"/>
      <w:divBdr>
        <w:top w:val="none" w:sz="0" w:space="0" w:color="auto"/>
        <w:left w:val="none" w:sz="0" w:space="0" w:color="auto"/>
        <w:bottom w:val="none" w:sz="0" w:space="0" w:color="auto"/>
        <w:right w:val="none" w:sz="0" w:space="0" w:color="auto"/>
      </w:divBdr>
    </w:div>
    <w:div w:id="958297321">
      <w:bodyDiv w:val="1"/>
      <w:marLeft w:val="0"/>
      <w:marRight w:val="0"/>
      <w:marTop w:val="0"/>
      <w:marBottom w:val="0"/>
      <w:divBdr>
        <w:top w:val="none" w:sz="0" w:space="0" w:color="auto"/>
        <w:left w:val="none" w:sz="0" w:space="0" w:color="auto"/>
        <w:bottom w:val="none" w:sz="0" w:space="0" w:color="auto"/>
        <w:right w:val="none" w:sz="0" w:space="0" w:color="auto"/>
      </w:divBdr>
    </w:div>
    <w:div w:id="994527548">
      <w:bodyDiv w:val="1"/>
      <w:marLeft w:val="0"/>
      <w:marRight w:val="0"/>
      <w:marTop w:val="0"/>
      <w:marBottom w:val="0"/>
      <w:divBdr>
        <w:top w:val="none" w:sz="0" w:space="0" w:color="auto"/>
        <w:left w:val="none" w:sz="0" w:space="0" w:color="auto"/>
        <w:bottom w:val="none" w:sz="0" w:space="0" w:color="auto"/>
        <w:right w:val="none" w:sz="0" w:space="0" w:color="auto"/>
      </w:divBdr>
    </w:div>
    <w:div w:id="1004554277">
      <w:bodyDiv w:val="1"/>
      <w:marLeft w:val="0"/>
      <w:marRight w:val="0"/>
      <w:marTop w:val="0"/>
      <w:marBottom w:val="0"/>
      <w:divBdr>
        <w:top w:val="none" w:sz="0" w:space="0" w:color="auto"/>
        <w:left w:val="none" w:sz="0" w:space="0" w:color="auto"/>
        <w:bottom w:val="none" w:sz="0" w:space="0" w:color="auto"/>
        <w:right w:val="none" w:sz="0" w:space="0" w:color="auto"/>
      </w:divBdr>
    </w:div>
    <w:div w:id="1014721232">
      <w:bodyDiv w:val="1"/>
      <w:marLeft w:val="0"/>
      <w:marRight w:val="0"/>
      <w:marTop w:val="0"/>
      <w:marBottom w:val="0"/>
      <w:divBdr>
        <w:top w:val="none" w:sz="0" w:space="0" w:color="auto"/>
        <w:left w:val="none" w:sz="0" w:space="0" w:color="auto"/>
        <w:bottom w:val="none" w:sz="0" w:space="0" w:color="auto"/>
        <w:right w:val="none" w:sz="0" w:space="0" w:color="auto"/>
      </w:divBdr>
    </w:div>
    <w:div w:id="1025400369">
      <w:bodyDiv w:val="1"/>
      <w:marLeft w:val="0"/>
      <w:marRight w:val="0"/>
      <w:marTop w:val="0"/>
      <w:marBottom w:val="0"/>
      <w:divBdr>
        <w:top w:val="none" w:sz="0" w:space="0" w:color="auto"/>
        <w:left w:val="none" w:sz="0" w:space="0" w:color="auto"/>
        <w:bottom w:val="none" w:sz="0" w:space="0" w:color="auto"/>
        <w:right w:val="none" w:sz="0" w:space="0" w:color="auto"/>
      </w:divBdr>
    </w:div>
    <w:div w:id="1066220601">
      <w:bodyDiv w:val="1"/>
      <w:marLeft w:val="0"/>
      <w:marRight w:val="0"/>
      <w:marTop w:val="0"/>
      <w:marBottom w:val="0"/>
      <w:divBdr>
        <w:top w:val="none" w:sz="0" w:space="0" w:color="auto"/>
        <w:left w:val="none" w:sz="0" w:space="0" w:color="auto"/>
        <w:bottom w:val="none" w:sz="0" w:space="0" w:color="auto"/>
        <w:right w:val="none" w:sz="0" w:space="0" w:color="auto"/>
      </w:divBdr>
    </w:div>
    <w:div w:id="1109206314">
      <w:bodyDiv w:val="1"/>
      <w:marLeft w:val="0"/>
      <w:marRight w:val="0"/>
      <w:marTop w:val="0"/>
      <w:marBottom w:val="0"/>
      <w:divBdr>
        <w:top w:val="none" w:sz="0" w:space="0" w:color="auto"/>
        <w:left w:val="none" w:sz="0" w:space="0" w:color="auto"/>
        <w:bottom w:val="none" w:sz="0" w:space="0" w:color="auto"/>
        <w:right w:val="none" w:sz="0" w:space="0" w:color="auto"/>
      </w:divBdr>
    </w:div>
    <w:div w:id="1143086297">
      <w:bodyDiv w:val="1"/>
      <w:marLeft w:val="0"/>
      <w:marRight w:val="0"/>
      <w:marTop w:val="0"/>
      <w:marBottom w:val="0"/>
      <w:divBdr>
        <w:top w:val="none" w:sz="0" w:space="0" w:color="auto"/>
        <w:left w:val="none" w:sz="0" w:space="0" w:color="auto"/>
        <w:bottom w:val="none" w:sz="0" w:space="0" w:color="auto"/>
        <w:right w:val="none" w:sz="0" w:space="0" w:color="auto"/>
      </w:divBdr>
    </w:div>
    <w:div w:id="1155754328">
      <w:bodyDiv w:val="1"/>
      <w:marLeft w:val="0"/>
      <w:marRight w:val="0"/>
      <w:marTop w:val="0"/>
      <w:marBottom w:val="0"/>
      <w:divBdr>
        <w:top w:val="none" w:sz="0" w:space="0" w:color="auto"/>
        <w:left w:val="none" w:sz="0" w:space="0" w:color="auto"/>
        <w:bottom w:val="none" w:sz="0" w:space="0" w:color="auto"/>
        <w:right w:val="none" w:sz="0" w:space="0" w:color="auto"/>
      </w:divBdr>
    </w:div>
    <w:div w:id="1204295729">
      <w:bodyDiv w:val="1"/>
      <w:marLeft w:val="0"/>
      <w:marRight w:val="0"/>
      <w:marTop w:val="0"/>
      <w:marBottom w:val="0"/>
      <w:divBdr>
        <w:top w:val="none" w:sz="0" w:space="0" w:color="auto"/>
        <w:left w:val="none" w:sz="0" w:space="0" w:color="auto"/>
        <w:bottom w:val="none" w:sz="0" w:space="0" w:color="auto"/>
        <w:right w:val="none" w:sz="0" w:space="0" w:color="auto"/>
      </w:divBdr>
    </w:div>
    <w:div w:id="1205361806">
      <w:bodyDiv w:val="1"/>
      <w:marLeft w:val="0"/>
      <w:marRight w:val="0"/>
      <w:marTop w:val="0"/>
      <w:marBottom w:val="0"/>
      <w:divBdr>
        <w:top w:val="none" w:sz="0" w:space="0" w:color="auto"/>
        <w:left w:val="none" w:sz="0" w:space="0" w:color="auto"/>
        <w:bottom w:val="none" w:sz="0" w:space="0" w:color="auto"/>
        <w:right w:val="none" w:sz="0" w:space="0" w:color="auto"/>
      </w:divBdr>
    </w:div>
    <w:div w:id="1262102455">
      <w:bodyDiv w:val="1"/>
      <w:marLeft w:val="0"/>
      <w:marRight w:val="0"/>
      <w:marTop w:val="0"/>
      <w:marBottom w:val="0"/>
      <w:divBdr>
        <w:top w:val="none" w:sz="0" w:space="0" w:color="auto"/>
        <w:left w:val="none" w:sz="0" w:space="0" w:color="auto"/>
        <w:bottom w:val="none" w:sz="0" w:space="0" w:color="auto"/>
        <w:right w:val="none" w:sz="0" w:space="0" w:color="auto"/>
      </w:divBdr>
    </w:div>
    <w:div w:id="1271282405">
      <w:bodyDiv w:val="1"/>
      <w:marLeft w:val="0"/>
      <w:marRight w:val="0"/>
      <w:marTop w:val="0"/>
      <w:marBottom w:val="0"/>
      <w:divBdr>
        <w:top w:val="none" w:sz="0" w:space="0" w:color="auto"/>
        <w:left w:val="none" w:sz="0" w:space="0" w:color="auto"/>
        <w:bottom w:val="none" w:sz="0" w:space="0" w:color="auto"/>
        <w:right w:val="none" w:sz="0" w:space="0" w:color="auto"/>
      </w:divBdr>
    </w:div>
    <w:div w:id="1281910489">
      <w:bodyDiv w:val="1"/>
      <w:marLeft w:val="0"/>
      <w:marRight w:val="0"/>
      <w:marTop w:val="0"/>
      <w:marBottom w:val="0"/>
      <w:divBdr>
        <w:top w:val="none" w:sz="0" w:space="0" w:color="auto"/>
        <w:left w:val="none" w:sz="0" w:space="0" w:color="auto"/>
        <w:bottom w:val="none" w:sz="0" w:space="0" w:color="auto"/>
        <w:right w:val="none" w:sz="0" w:space="0" w:color="auto"/>
      </w:divBdr>
    </w:div>
    <w:div w:id="1283415873">
      <w:bodyDiv w:val="1"/>
      <w:marLeft w:val="0"/>
      <w:marRight w:val="0"/>
      <w:marTop w:val="0"/>
      <w:marBottom w:val="0"/>
      <w:divBdr>
        <w:top w:val="none" w:sz="0" w:space="0" w:color="auto"/>
        <w:left w:val="none" w:sz="0" w:space="0" w:color="auto"/>
        <w:bottom w:val="none" w:sz="0" w:space="0" w:color="auto"/>
        <w:right w:val="none" w:sz="0" w:space="0" w:color="auto"/>
      </w:divBdr>
    </w:div>
    <w:div w:id="1285773618">
      <w:bodyDiv w:val="1"/>
      <w:marLeft w:val="0"/>
      <w:marRight w:val="0"/>
      <w:marTop w:val="0"/>
      <w:marBottom w:val="0"/>
      <w:divBdr>
        <w:top w:val="none" w:sz="0" w:space="0" w:color="auto"/>
        <w:left w:val="none" w:sz="0" w:space="0" w:color="auto"/>
        <w:bottom w:val="none" w:sz="0" w:space="0" w:color="auto"/>
        <w:right w:val="none" w:sz="0" w:space="0" w:color="auto"/>
      </w:divBdr>
    </w:div>
    <w:div w:id="1338460357">
      <w:bodyDiv w:val="1"/>
      <w:marLeft w:val="0"/>
      <w:marRight w:val="0"/>
      <w:marTop w:val="0"/>
      <w:marBottom w:val="0"/>
      <w:divBdr>
        <w:top w:val="none" w:sz="0" w:space="0" w:color="auto"/>
        <w:left w:val="none" w:sz="0" w:space="0" w:color="auto"/>
        <w:bottom w:val="none" w:sz="0" w:space="0" w:color="auto"/>
        <w:right w:val="none" w:sz="0" w:space="0" w:color="auto"/>
      </w:divBdr>
    </w:div>
    <w:div w:id="1368721045">
      <w:bodyDiv w:val="1"/>
      <w:marLeft w:val="0"/>
      <w:marRight w:val="0"/>
      <w:marTop w:val="0"/>
      <w:marBottom w:val="0"/>
      <w:divBdr>
        <w:top w:val="none" w:sz="0" w:space="0" w:color="auto"/>
        <w:left w:val="none" w:sz="0" w:space="0" w:color="auto"/>
        <w:bottom w:val="none" w:sz="0" w:space="0" w:color="auto"/>
        <w:right w:val="none" w:sz="0" w:space="0" w:color="auto"/>
      </w:divBdr>
    </w:div>
    <w:div w:id="1454209814">
      <w:bodyDiv w:val="1"/>
      <w:marLeft w:val="0"/>
      <w:marRight w:val="0"/>
      <w:marTop w:val="0"/>
      <w:marBottom w:val="0"/>
      <w:divBdr>
        <w:top w:val="none" w:sz="0" w:space="0" w:color="auto"/>
        <w:left w:val="none" w:sz="0" w:space="0" w:color="auto"/>
        <w:bottom w:val="none" w:sz="0" w:space="0" w:color="auto"/>
        <w:right w:val="none" w:sz="0" w:space="0" w:color="auto"/>
      </w:divBdr>
    </w:div>
    <w:div w:id="1459178270">
      <w:bodyDiv w:val="1"/>
      <w:marLeft w:val="0"/>
      <w:marRight w:val="0"/>
      <w:marTop w:val="0"/>
      <w:marBottom w:val="0"/>
      <w:divBdr>
        <w:top w:val="none" w:sz="0" w:space="0" w:color="auto"/>
        <w:left w:val="none" w:sz="0" w:space="0" w:color="auto"/>
        <w:bottom w:val="none" w:sz="0" w:space="0" w:color="auto"/>
        <w:right w:val="none" w:sz="0" w:space="0" w:color="auto"/>
      </w:divBdr>
    </w:div>
    <w:div w:id="1501889529">
      <w:bodyDiv w:val="1"/>
      <w:marLeft w:val="0"/>
      <w:marRight w:val="0"/>
      <w:marTop w:val="0"/>
      <w:marBottom w:val="0"/>
      <w:divBdr>
        <w:top w:val="none" w:sz="0" w:space="0" w:color="auto"/>
        <w:left w:val="none" w:sz="0" w:space="0" w:color="auto"/>
        <w:bottom w:val="none" w:sz="0" w:space="0" w:color="auto"/>
        <w:right w:val="none" w:sz="0" w:space="0" w:color="auto"/>
      </w:divBdr>
    </w:div>
    <w:div w:id="1516722934">
      <w:bodyDiv w:val="1"/>
      <w:marLeft w:val="0"/>
      <w:marRight w:val="0"/>
      <w:marTop w:val="0"/>
      <w:marBottom w:val="0"/>
      <w:divBdr>
        <w:top w:val="none" w:sz="0" w:space="0" w:color="auto"/>
        <w:left w:val="none" w:sz="0" w:space="0" w:color="auto"/>
        <w:bottom w:val="none" w:sz="0" w:space="0" w:color="auto"/>
        <w:right w:val="none" w:sz="0" w:space="0" w:color="auto"/>
      </w:divBdr>
    </w:div>
    <w:div w:id="1560507808">
      <w:bodyDiv w:val="1"/>
      <w:marLeft w:val="0"/>
      <w:marRight w:val="0"/>
      <w:marTop w:val="0"/>
      <w:marBottom w:val="0"/>
      <w:divBdr>
        <w:top w:val="none" w:sz="0" w:space="0" w:color="auto"/>
        <w:left w:val="none" w:sz="0" w:space="0" w:color="auto"/>
        <w:bottom w:val="none" w:sz="0" w:space="0" w:color="auto"/>
        <w:right w:val="none" w:sz="0" w:space="0" w:color="auto"/>
      </w:divBdr>
    </w:div>
    <w:div w:id="1587111648">
      <w:bodyDiv w:val="1"/>
      <w:marLeft w:val="0"/>
      <w:marRight w:val="0"/>
      <w:marTop w:val="0"/>
      <w:marBottom w:val="0"/>
      <w:divBdr>
        <w:top w:val="none" w:sz="0" w:space="0" w:color="auto"/>
        <w:left w:val="none" w:sz="0" w:space="0" w:color="auto"/>
        <w:bottom w:val="none" w:sz="0" w:space="0" w:color="auto"/>
        <w:right w:val="none" w:sz="0" w:space="0" w:color="auto"/>
      </w:divBdr>
    </w:div>
    <w:div w:id="1612084789">
      <w:bodyDiv w:val="1"/>
      <w:marLeft w:val="0"/>
      <w:marRight w:val="0"/>
      <w:marTop w:val="0"/>
      <w:marBottom w:val="0"/>
      <w:divBdr>
        <w:top w:val="none" w:sz="0" w:space="0" w:color="auto"/>
        <w:left w:val="none" w:sz="0" w:space="0" w:color="auto"/>
        <w:bottom w:val="none" w:sz="0" w:space="0" w:color="auto"/>
        <w:right w:val="none" w:sz="0" w:space="0" w:color="auto"/>
      </w:divBdr>
    </w:div>
    <w:div w:id="1620914062">
      <w:bodyDiv w:val="1"/>
      <w:marLeft w:val="0"/>
      <w:marRight w:val="0"/>
      <w:marTop w:val="0"/>
      <w:marBottom w:val="0"/>
      <w:divBdr>
        <w:top w:val="none" w:sz="0" w:space="0" w:color="auto"/>
        <w:left w:val="none" w:sz="0" w:space="0" w:color="auto"/>
        <w:bottom w:val="none" w:sz="0" w:space="0" w:color="auto"/>
        <w:right w:val="none" w:sz="0" w:space="0" w:color="auto"/>
      </w:divBdr>
    </w:div>
    <w:div w:id="1637757774">
      <w:bodyDiv w:val="1"/>
      <w:marLeft w:val="0"/>
      <w:marRight w:val="0"/>
      <w:marTop w:val="0"/>
      <w:marBottom w:val="0"/>
      <w:divBdr>
        <w:top w:val="none" w:sz="0" w:space="0" w:color="auto"/>
        <w:left w:val="none" w:sz="0" w:space="0" w:color="auto"/>
        <w:bottom w:val="none" w:sz="0" w:space="0" w:color="auto"/>
        <w:right w:val="none" w:sz="0" w:space="0" w:color="auto"/>
      </w:divBdr>
    </w:div>
    <w:div w:id="1665087236">
      <w:bodyDiv w:val="1"/>
      <w:marLeft w:val="0"/>
      <w:marRight w:val="0"/>
      <w:marTop w:val="0"/>
      <w:marBottom w:val="0"/>
      <w:divBdr>
        <w:top w:val="none" w:sz="0" w:space="0" w:color="auto"/>
        <w:left w:val="none" w:sz="0" w:space="0" w:color="auto"/>
        <w:bottom w:val="none" w:sz="0" w:space="0" w:color="auto"/>
        <w:right w:val="none" w:sz="0" w:space="0" w:color="auto"/>
      </w:divBdr>
    </w:div>
    <w:div w:id="1680423914">
      <w:bodyDiv w:val="1"/>
      <w:marLeft w:val="0"/>
      <w:marRight w:val="0"/>
      <w:marTop w:val="0"/>
      <w:marBottom w:val="0"/>
      <w:divBdr>
        <w:top w:val="none" w:sz="0" w:space="0" w:color="auto"/>
        <w:left w:val="none" w:sz="0" w:space="0" w:color="auto"/>
        <w:bottom w:val="none" w:sz="0" w:space="0" w:color="auto"/>
        <w:right w:val="none" w:sz="0" w:space="0" w:color="auto"/>
      </w:divBdr>
    </w:div>
    <w:div w:id="1684742626">
      <w:bodyDiv w:val="1"/>
      <w:marLeft w:val="0"/>
      <w:marRight w:val="0"/>
      <w:marTop w:val="0"/>
      <w:marBottom w:val="0"/>
      <w:divBdr>
        <w:top w:val="none" w:sz="0" w:space="0" w:color="auto"/>
        <w:left w:val="none" w:sz="0" w:space="0" w:color="auto"/>
        <w:bottom w:val="none" w:sz="0" w:space="0" w:color="auto"/>
        <w:right w:val="none" w:sz="0" w:space="0" w:color="auto"/>
      </w:divBdr>
    </w:div>
    <w:div w:id="1766002537">
      <w:bodyDiv w:val="1"/>
      <w:marLeft w:val="0"/>
      <w:marRight w:val="0"/>
      <w:marTop w:val="0"/>
      <w:marBottom w:val="0"/>
      <w:divBdr>
        <w:top w:val="none" w:sz="0" w:space="0" w:color="auto"/>
        <w:left w:val="none" w:sz="0" w:space="0" w:color="auto"/>
        <w:bottom w:val="none" w:sz="0" w:space="0" w:color="auto"/>
        <w:right w:val="none" w:sz="0" w:space="0" w:color="auto"/>
      </w:divBdr>
    </w:div>
    <w:div w:id="1776904767">
      <w:bodyDiv w:val="1"/>
      <w:marLeft w:val="0"/>
      <w:marRight w:val="0"/>
      <w:marTop w:val="0"/>
      <w:marBottom w:val="0"/>
      <w:divBdr>
        <w:top w:val="none" w:sz="0" w:space="0" w:color="auto"/>
        <w:left w:val="none" w:sz="0" w:space="0" w:color="auto"/>
        <w:bottom w:val="none" w:sz="0" w:space="0" w:color="auto"/>
        <w:right w:val="none" w:sz="0" w:space="0" w:color="auto"/>
      </w:divBdr>
    </w:div>
    <w:div w:id="1784110374">
      <w:bodyDiv w:val="1"/>
      <w:marLeft w:val="0"/>
      <w:marRight w:val="0"/>
      <w:marTop w:val="0"/>
      <w:marBottom w:val="0"/>
      <w:divBdr>
        <w:top w:val="none" w:sz="0" w:space="0" w:color="auto"/>
        <w:left w:val="none" w:sz="0" w:space="0" w:color="auto"/>
        <w:bottom w:val="none" w:sz="0" w:space="0" w:color="auto"/>
        <w:right w:val="none" w:sz="0" w:space="0" w:color="auto"/>
      </w:divBdr>
    </w:div>
    <w:div w:id="1826162675">
      <w:bodyDiv w:val="1"/>
      <w:marLeft w:val="0"/>
      <w:marRight w:val="0"/>
      <w:marTop w:val="0"/>
      <w:marBottom w:val="0"/>
      <w:divBdr>
        <w:top w:val="none" w:sz="0" w:space="0" w:color="auto"/>
        <w:left w:val="none" w:sz="0" w:space="0" w:color="auto"/>
        <w:bottom w:val="none" w:sz="0" w:space="0" w:color="auto"/>
        <w:right w:val="none" w:sz="0" w:space="0" w:color="auto"/>
      </w:divBdr>
    </w:div>
    <w:div w:id="1853180942">
      <w:bodyDiv w:val="1"/>
      <w:marLeft w:val="0"/>
      <w:marRight w:val="0"/>
      <w:marTop w:val="0"/>
      <w:marBottom w:val="0"/>
      <w:divBdr>
        <w:top w:val="none" w:sz="0" w:space="0" w:color="auto"/>
        <w:left w:val="none" w:sz="0" w:space="0" w:color="auto"/>
        <w:bottom w:val="none" w:sz="0" w:space="0" w:color="auto"/>
        <w:right w:val="none" w:sz="0" w:space="0" w:color="auto"/>
      </w:divBdr>
    </w:div>
    <w:div w:id="1857845433">
      <w:bodyDiv w:val="1"/>
      <w:marLeft w:val="0"/>
      <w:marRight w:val="0"/>
      <w:marTop w:val="0"/>
      <w:marBottom w:val="0"/>
      <w:divBdr>
        <w:top w:val="none" w:sz="0" w:space="0" w:color="auto"/>
        <w:left w:val="none" w:sz="0" w:space="0" w:color="auto"/>
        <w:bottom w:val="none" w:sz="0" w:space="0" w:color="auto"/>
        <w:right w:val="none" w:sz="0" w:space="0" w:color="auto"/>
      </w:divBdr>
    </w:div>
    <w:div w:id="1918975646">
      <w:bodyDiv w:val="1"/>
      <w:marLeft w:val="0"/>
      <w:marRight w:val="0"/>
      <w:marTop w:val="0"/>
      <w:marBottom w:val="0"/>
      <w:divBdr>
        <w:top w:val="none" w:sz="0" w:space="0" w:color="auto"/>
        <w:left w:val="none" w:sz="0" w:space="0" w:color="auto"/>
        <w:bottom w:val="none" w:sz="0" w:space="0" w:color="auto"/>
        <w:right w:val="none" w:sz="0" w:space="0" w:color="auto"/>
      </w:divBdr>
    </w:div>
    <w:div w:id="2032293837">
      <w:bodyDiv w:val="1"/>
      <w:marLeft w:val="0"/>
      <w:marRight w:val="0"/>
      <w:marTop w:val="0"/>
      <w:marBottom w:val="0"/>
      <w:divBdr>
        <w:top w:val="none" w:sz="0" w:space="0" w:color="auto"/>
        <w:left w:val="none" w:sz="0" w:space="0" w:color="auto"/>
        <w:bottom w:val="none" w:sz="0" w:space="0" w:color="auto"/>
        <w:right w:val="none" w:sz="0" w:space="0" w:color="auto"/>
      </w:divBdr>
    </w:div>
    <w:div w:id="2066945069">
      <w:bodyDiv w:val="1"/>
      <w:marLeft w:val="0"/>
      <w:marRight w:val="0"/>
      <w:marTop w:val="0"/>
      <w:marBottom w:val="0"/>
      <w:divBdr>
        <w:top w:val="none" w:sz="0" w:space="0" w:color="auto"/>
        <w:left w:val="none" w:sz="0" w:space="0" w:color="auto"/>
        <w:bottom w:val="none" w:sz="0" w:space="0" w:color="auto"/>
        <w:right w:val="none" w:sz="0" w:space="0" w:color="auto"/>
      </w:divBdr>
    </w:div>
    <w:div w:id="2087653127">
      <w:bodyDiv w:val="1"/>
      <w:marLeft w:val="0"/>
      <w:marRight w:val="0"/>
      <w:marTop w:val="0"/>
      <w:marBottom w:val="0"/>
      <w:divBdr>
        <w:top w:val="none" w:sz="0" w:space="0" w:color="auto"/>
        <w:left w:val="none" w:sz="0" w:space="0" w:color="auto"/>
        <w:bottom w:val="none" w:sz="0" w:space="0" w:color="auto"/>
        <w:right w:val="none" w:sz="0" w:space="0" w:color="auto"/>
      </w:divBdr>
    </w:div>
    <w:div w:id="211578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PLANTILL\AGUA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FE4C5-DAD2-4E4F-BE23-E93705D9F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AGUAS.DOT</Template>
  <TotalTime>45</TotalTime>
  <Pages>26</Pages>
  <Words>8465</Words>
  <Characters>49642</Characters>
  <Application>Microsoft Office Word</Application>
  <DocSecurity>0</DocSecurity>
  <Lines>413</Lines>
  <Paragraphs>115</Paragraphs>
  <ScaleCrop>false</ScaleCrop>
  <HeadingPairs>
    <vt:vector size="2" baseType="variant">
      <vt:variant>
        <vt:lpstr>Título</vt:lpstr>
      </vt:variant>
      <vt:variant>
        <vt:i4>1</vt:i4>
      </vt:variant>
    </vt:vector>
  </HeadingPairs>
  <TitlesOfParts>
    <vt:vector size="1" baseType="lpstr">
      <vt:lpstr/>
    </vt:vector>
  </TitlesOfParts>
  <Company>Consejo Insualr de Aguas</Company>
  <LinksUpToDate>false</LinksUpToDate>
  <CharactersWithSpaces>57992</CharactersWithSpaces>
  <SharedDoc>false</SharedDoc>
  <HLinks>
    <vt:vector size="156" baseType="variant">
      <vt:variant>
        <vt:i4>1114167</vt:i4>
      </vt:variant>
      <vt:variant>
        <vt:i4>152</vt:i4>
      </vt:variant>
      <vt:variant>
        <vt:i4>0</vt:i4>
      </vt:variant>
      <vt:variant>
        <vt:i4>5</vt:i4>
      </vt:variant>
      <vt:variant>
        <vt:lpwstr/>
      </vt:variant>
      <vt:variant>
        <vt:lpwstr>_Toc498498235</vt:lpwstr>
      </vt:variant>
      <vt:variant>
        <vt:i4>1114167</vt:i4>
      </vt:variant>
      <vt:variant>
        <vt:i4>146</vt:i4>
      </vt:variant>
      <vt:variant>
        <vt:i4>0</vt:i4>
      </vt:variant>
      <vt:variant>
        <vt:i4>5</vt:i4>
      </vt:variant>
      <vt:variant>
        <vt:lpwstr/>
      </vt:variant>
      <vt:variant>
        <vt:lpwstr>_Toc498498234</vt:lpwstr>
      </vt:variant>
      <vt:variant>
        <vt:i4>1114167</vt:i4>
      </vt:variant>
      <vt:variant>
        <vt:i4>140</vt:i4>
      </vt:variant>
      <vt:variant>
        <vt:i4>0</vt:i4>
      </vt:variant>
      <vt:variant>
        <vt:i4>5</vt:i4>
      </vt:variant>
      <vt:variant>
        <vt:lpwstr/>
      </vt:variant>
      <vt:variant>
        <vt:lpwstr>_Toc498498233</vt:lpwstr>
      </vt:variant>
      <vt:variant>
        <vt:i4>1114167</vt:i4>
      </vt:variant>
      <vt:variant>
        <vt:i4>134</vt:i4>
      </vt:variant>
      <vt:variant>
        <vt:i4>0</vt:i4>
      </vt:variant>
      <vt:variant>
        <vt:i4>5</vt:i4>
      </vt:variant>
      <vt:variant>
        <vt:lpwstr/>
      </vt:variant>
      <vt:variant>
        <vt:lpwstr>_Toc498498232</vt:lpwstr>
      </vt:variant>
      <vt:variant>
        <vt:i4>1114167</vt:i4>
      </vt:variant>
      <vt:variant>
        <vt:i4>128</vt:i4>
      </vt:variant>
      <vt:variant>
        <vt:i4>0</vt:i4>
      </vt:variant>
      <vt:variant>
        <vt:i4>5</vt:i4>
      </vt:variant>
      <vt:variant>
        <vt:lpwstr/>
      </vt:variant>
      <vt:variant>
        <vt:lpwstr>_Toc498498231</vt:lpwstr>
      </vt:variant>
      <vt:variant>
        <vt:i4>1114167</vt:i4>
      </vt:variant>
      <vt:variant>
        <vt:i4>122</vt:i4>
      </vt:variant>
      <vt:variant>
        <vt:i4>0</vt:i4>
      </vt:variant>
      <vt:variant>
        <vt:i4>5</vt:i4>
      </vt:variant>
      <vt:variant>
        <vt:lpwstr/>
      </vt:variant>
      <vt:variant>
        <vt:lpwstr>_Toc498498230</vt:lpwstr>
      </vt:variant>
      <vt:variant>
        <vt:i4>1048631</vt:i4>
      </vt:variant>
      <vt:variant>
        <vt:i4>116</vt:i4>
      </vt:variant>
      <vt:variant>
        <vt:i4>0</vt:i4>
      </vt:variant>
      <vt:variant>
        <vt:i4>5</vt:i4>
      </vt:variant>
      <vt:variant>
        <vt:lpwstr/>
      </vt:variant>
      <vt:variant>
        <vt:lpwstr>_Toc498498229</vt:lpwstr>
      </vt:variant>
      <vt:variant>
        <vt:i4>1048631</vt:i4>
      </vt:variant>
      <vt:variant>
        <vt:i4>110</vt:i4>
      </vt:variant>
      <vt:variant>
        <vt:i4>0</vt:i4>
      </vt:variant>
      <vt:variant>
        <vt:i4>5</vt:i4>
      </vt:variant>
      <vt:variant>
        <vt:lpwstr/>
      </vt:variant>
      <vt:variant>
        <vt:lpwstr>_Toc498498228</vt:lpwstr>
      </vt:variant>
      <vt:variant>
        <vt:i4>1048631</vt:i4>
      </vt:variant>
      <vt:variant>
        <vt:i4>104</vt:i4>
      </vt:variant>
      <vt:variant>
        <vt:i4>0</vt:i4>
      </vt:variant>
      <vt:variant>
        <vt:i4>5</vt:i4>
      </vt:variant>
      <vt:variant>
        <vt:lpwstr/>
      </vt:variant>
      <vt:variant>
        <vt:lpwstr>_Toc498498227</vt:lpwstr>
      </vt:variant>
      <vt:variant>
        <vt:i4>1048631</vt:i4>
      </vt:variant>
      <vt:variant>
        <vt:i4>98</vt:i4>
      </vt:variant>
      <vt:variant>
        <vt:i4>0</vt:i4>
      </vt:variant>
      <vt:variant>
        <vt:i4>5</vt:i4>
      </vt:variant>
      <vt:variant>
        <vt:lpwstr/>
      </vt:variant>
      <vt:variant>
        <vt:lpwstr>_Toc498498226</vt:lpwstr>
      </vt:variant>
      <vt:variant>
        <vt:i4>1048631</vt:i4>
      </vt:variant>
      <vt:variant>
        <vt:i4>92</vt:i4>
      </vt:variant>
      <vt:variant>
        <vt:i4>0</vt:i4>
      </vt:variant>
      <vt:variant>
        <vt:i4>5</vt:i4>
      </vt:variant>
      <vt:variant>
        <vt:lpwstr/>
      </vt:variant>
      <vt:variant>
        <vt:lpwstr>_Toc498498225</vt:lpwstr>
      </vt:variant>
      <vt:variant>
        <vt:i4>1048631</vt:i4>
      </vt:variant>
      <vt:variant>
        <vt:i4>86</vt:i4>
      </vt:variant>
      <vt:variant>
        <vt:i4>0</vt:i4>
      </vt:variant>
      <vt:variant>
        <vt:i4>5</vt:i4>
      </vt:variant>
      <vt:variant>
        <vt:lpwstr/>
      </vt:variant>
      <vt:variant>
        <vt:lpwstr>_Toc498498224</vt:lpwstr>
      </vt:variant>
      <vt:variant>
        <vt:i4>1048631</vt:i4>
      </vt:variant>
      <vt:variant>
        <vt:i4>80</vt:i4>
      </vt:variant>
      <vt:variant>
        <vt:i4>0</vt:i4>
      </vt:variant>
      <vt:variant>
        <vt:i4>5</vt:i4>
      </vt:variant>
      <vt:variant>
        <vt:lpwstr/>
      </vt:variant>
      <vt:variant>
        <vt:lpwstr>_Toc498498223</vt:lpwstr>
      </vt:variant>
      <vt:variant>
        <vt:i4>1048631</vt:i4>
      </vt:variant>
      <vt:variant>
        <vt:i4>74</vt:i4>
      </vt:variant>
      <vt:variant>
        <vt:i4>0</vt:i4>
      </vt:variant>
      <vt:variant>
        <vt:i4>5</vt:i4>
      </vt:variant>
      <vt:variant>
        <vt:lpwstr/>
      </vt:variant>
      <vt:variant>
        <vt:lpwstr>_Toc498498222</vt:lpwstr>
      </vt:variant>
      <vt:variant>
        <vt:i4>1048631</vt:i4>
      </vt:variant>
      <vt:variant>
        <vt:i4>68</vt:i4>
      </vt:variant>
      <vt:variant>
        <vt:i4>0</vt:i4>
      </vt:variant>
      <vt:variant>
        <vt:i4>5</vt:i4>
      </vt:variant>
      <vt:variant>
        <vt:lpwstr/>
      </vt:variant>
      <vt:variant>
        <vt:lpwstr>_Toc498498221</vt:lpwstr>
      </vt:variant>
      <vt:variant>
        <vt:i4>1048631</vt:i4>
      </vt:variant>
      <vt:variant>
        <vt:i4>62</vt:i4>
      </vt:variant>
      <vt:variant>
        <vt:i4>0</vt:i4>
      </vt:variant>
      <vt:variant>
        <vt:i4>5</vt:i4>
      </vt:variant>
      <vt:variant>
        <vt:lpwstr/>
      </vt:variant>
      <vt:variant>
        <vt:lpwstr>_Toc498498220</vt:lpwstr>
      </vt:variant>
      <vt:variant>
        <vt:i4>1245239</vt:i4>
      </vt:variant>
      <vt:variant>
        <vt:i4>56</vt:i4>
      </vt:variant>
      <vt:variant>
        <vt:i4>0</vt:i4>
      </vt:variant>
      <vt:variant>
        <vt:i4>5</vt:i4>
      </vt:variant>
      <vt:variant>
        <vt:lpwstr/>
      </vt:variant>
      <vt:variant>
        <vt:lpwstr>_Toc498498219</vt:lpwstr>
      </vt:variant>
      <vt:variant>
        <vt:i4>1245239</vt:i4>
      </vt:variant>
      <vt:variant>
        <vt:i4>50</vt:i4>
      </vt:variant>
      <vt:variant>
        <vt:i4>0</vt:i4>
      </vt:variant>
      <vt:variant>
        <vt:i4>5</vt:i4>
      </vt:variant>
      <vt:variant>
        <vt:lpwstr/>
      </vt:variant>
      <vt:variant>
        <vt:lpwstr>_Toc498498218</vt:lpwstr>
      </vt:variant>
      <vt:variant>
        <vt:i4>1245239</vt:i4>
      </vt:variant>
      <vt:variant>
        <vt:i4>44</vt:i4>
      </vt:variant>
      <vt:variant>
        <vt:i4>0</vt:i4>
      </vt:variant>
      <vt:variant>
        <vt:i4>5</vt:i4>
      </vt:variant>
      <vt:variant>
        <vt:lpwstr/>
      </vt:variant>
      <vt:variant>
        <vt:lpwstr>_Toc498498217</vt:lpwstr>
      </vt:variant>
      <vt:variant>
        <vt:i4>1245239</vt:i4>
      </vt:variant>
      <vt:variant>
        <vt:i4>38</vt:i4>
      </vt:variant>
      <vt:variant>
        <vt:i4>0</vt:i4>
      </vt:variant>
      <vt:variant>
        <vt:i4>5</vt:i4>
      </vt:variant>
      <vt:variant>
        <vt:lpwstr/>
      </vt:variant>
      <vt:variant>
        <vt:lpwstr>_Toc498498216</vt:lpwstr>
      </vt:variant>
      <vt:variant>
        <vt:i4>1245239</vt:i4>
      </vt:variant>
      <vt:variant>
        <vt:i4>32</vt:i4>
      </vt:variant>
      <vt:variant>
        <vt:i4>0</vt:i4>
      </vt:variant>
      <vt:variant>
        <vt:i4>5</vt:i4>
      </vt:variant>
      <vt:variant>
        <vt:lpwstr/>
      </vt:variant>
      <vt:variant>
        <vt:lpwstr>_Toc498498215</vt:lpwstr>
      </vt:variant>
      <vt:variant>
        <vt:i4>1245239</vt:i4>
      </vt:variant>
      <vt:variant>
        <vt:i4>26</vt:i4>
      </vt:variant>
      <vt:variant>
        <vt:i4>0</vt:i4>
      </vt:variant>
      <vt:variant>
        <vt:i4>5</vt:i4>
      </vt:variant>
      <vt:variant>
        <vt:lpwstr/>
      </vt:variant>
      <vt:variant>
        <vt:lpwstr>_Toc498498214</vt:lpwstr>
      </vt:variant>
      <vt:variant>
        <vt:i4>1245239</vt:i4>
      </vt:variant>
      <vt:variant>
        <vt:i4>20</vt:i4>
      </vt:variant>
      <vt:variant>
        <vt:i4>0</vt:i4>
      </vt:variant>
      <vt:variant>
        <vt:i4>5</vt:i4>
      </vt:variant>
      <vt:variant>
        <vt:lpwstr/>
      </vt:variant>
      <vt:variant>
        <vt:lpwstr>_Toc498498213</vt:lpwstr>
      </vt:variant>
      <vt:variant>
        <vt:i4>1245239</vt:i4>
      </vt:variant>
      <vt:variant>
        <vt:i4>14</vt:i4>
      </vt:variant>
      <vt:variant>
        <vt:i4>0</vt:i4>
      </vt:variant>
      <vt:variant>
        <vt:i4>5</vt:i4>
      </vt:variant>
      <vt:variant>
        <vt:lpwstr/>
      </vt:variant>
      <vt:variant>
        <vt:lpwstr>_Toc498498212</vt:lpwstr>
      </vt:variant>
      <vt:variant>
        <vt:i4>1245239</vt:i4>
      </vt:variant>
      <vt:variant>
        <vt:i4>8</vt:i4>
      </vt:variant>
      <vt:variant>
        <vt:i4>0</vt:i4>
      </vt:variant>
      <vt:variant>
        <vt:i4>5</vt:i4>
      </vt:variant>
      <vt:variant>
        <vt:lpwstr/>
      </vt:variant>
      <vt:variant>
        <vt:lpwstr>_Toc498498211</vt:lpwstr>
      </vt:variant>
      <vt:variant>
        <vt:i4>1245239</vt:i4>
      </vt:variant>
      <vt:variant>
        <vt:i4>2</vt:i4>
      </vt:variant>
      <vt:variant>
        <vt:i4>0</vt:i4>
      </vt:variant>
      <vt:variant>
        <vt:i4>5</vt:i4>
      </vt:variant>
      <vt:variant>
        <vt:lpwstr/>
      </vt:variant>
      <vt:variant>
        <vt:lpwstr>_Toc498498210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Bernardo A. Donate Vera</dc:creator>
  <cp:lastModifiedBy>José Luís Velasco Cebrián</cp:lastModifiedBy>
  <cp:revision>12</cp:revision>
  <cp:lastPrinted>2018-02-15T14:14:00Z</cp:lastPrinted>
  <dcterms:created xsi:type="dcterms:W3CDTF">2017-11-15T14:14:00Z</dcterms:created>
  <dcterms:modified xsi:type="dcterms:W3CDTF">2018-02-15T14:15:00Z</dcterms:modified>
</cp:coreProperties>
</file>