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5BA" w:rsidRDefault="008465BA" w:rsidP="006C6D7E">
      <w:pPr>
        <w:jc w:val="center"/>
        <w:rPr>
          <w:rFonts w:cs="Tahoma"/>
          <w:b/>
          <w:szCs w:val="22"/>
        </w:rPr>
      </w:pPr>
      <w:bookmarkStart w:id="0" w:name="_GoBack"/>
      <w:bookmarkEnd w:id="0"/>
    </w:p>
    <w:p w:rsidR="006C6D7E" w:rsidRPr="00C4747B" w:rsidRDefault="002B2279" w:rsidP="006C6D7E">
      <w:pPr>
        <w:jc w:val="center"/>
        <w:rPr>
          <w:rFonts w:cs="Tahoma"/>
          <w:b/>
          <w:szCs w:val="22"/>
        </w:rPr>
      </w:pPr>
      <w:r w:rsidRPr="00C4747B">
        <w:rPr>
          <w:rFonts w:cs="Tahoma"/>
          <w:b/>
          <w:szCs w:val="22"/>
        </w:rPr>
        <w:t>PRESUPUESTOS ECIT 201</w:t>
      </w:r>
      <w:r w:rsidR="00A710A4">
        <w:rPr>
          <w:rFonts w:cs="Tahoma"/>
          <w:b/>
          <w:szCs w:val="22"/>
        </w:rPr>
        <w:t>8</w:t>
      </w:r>
    </w:p>
    <w:p w:rsidR="0028001F" w:rsidRPr="00C4747B" w:rsidRDefault="00AB19BC" w:rsidP="0028001F">
      <w:pPr>
        <w:pBdr>
          <w:bottom w:val="single" w:sz="4" w:space="1" w:color="auto"/>
        </w:pBdr>
        <w:jc w:val="center"/>
        <w:rPr>
          <w:rFonts w:cs="Tahoma"/>
          <w:b/>
          <w:szCs w:val="22"/>
        </w:rPr>
      </w:pPr>
      <w:r>
        <w:rPr>
          <w:rFonts w:cs="Tahoma"/>
          <w:b/>
          <w:szCs w:val="22"/>
        </w:rPr>
        <w:t xml:space="preserve">FINANCIACIÓN DE LAS COMPETENCIAS TRANSFERIDAS Y DELEGADAS POR </w:t>
      </w:r>
      <w:smartTag w:uri="urn:schemas-microsoft-com:office:smarttags" w:element="PersonName">
        <w:smartTagPr>
          <w:attr w:name="ProductID" w:val="LA COMUNIDAD AUTￓNOMA"/>
        </w:smartTagPr>
        <w:r>
          <w:rPr>
            <w:rFonts w:cs="Tahoma"/>
            <w:b/>
            <w:szCs w:val="22"/>
          </w:rPr>
          <w:t>LA COMUNIDAD AUTÓNOMA</w:t>
        </w:r>
      </w:smartTag>
    </w:p>
    <w:p w:rsidR="0007577A" w:rsidRDefault="0007577A">
      <w:pPr>
        <w:rPr>
          <w:rFonts w:cs="Tahoma"/>
          <w:szCs w:val="22"/>
        </w:rPr>
      </w:pPr>
    </w:p>
    <w:p w:rsidR="0007577A" w:rsidRPr="00512A5C" w:rsidRDefault="0007577A" w:rsidP="0007577A">
      <w:pPr>
        <w:spacing w:line="360" w:lineRule="auto"/>
        <w:jc w:val="both"/>
        <w:rPr>
          <w:rFonts w:cs="Tahoma"/>
          <w:color w:val="000000"/>
          <w:sz w:val="21"/>
          <w:szCs w:val="21"/>
        </w:rPr>
      </w:pPr>
      <w:r w:rsidRPr="00512A5C">
        <w:rPr>
          <w:rFonts w:cs="Tahoma"/>
          <w:sz w:val="21"/>
          <w:szCs w:val="21"/>
        </w:rPr>
        <w:t>La</w:t>
      </w:r>
      <w:r w:rsidRPr="00512A5C">
        <w:rPr>
          <w:rFonts w:cs="Tahoma"/>
          <w:color w:val="000000"/>
          <w:sz w:val="21"/>
          <w:szCs w:val="21"/>
        </w:rPr>
        <w:t xml:space="preserve"> Ley 8/2015, de 1 d</w:t>
      </w:r>
      <w:r w:rsidR="00637EB3" w:rsidRPr="00512A5C">
        <w:rPr>
          <w:rFonts w:cs="Tahoma"/>
          <w:color w:val="000000"/>
          <w:sz w:val="21"/>
          <w:szCs w:val="21"/>
        </w:rPr>
        <w:t>e abril, de Cabildos Insulares</w:t>
      </w:r>
      <w:r w:rsidRPr="00512A5C">
        <w:rPr>
          <w:rFonts w:cs="Tahoma"/>
          <w:color w:val="000000"/>
          <w:sz w:val="21"/>
          <w:szCs w:val="21"/>
        </w:rPr>
        <w:t xml:space="preserve"> </w:t>
      </w:r>
      <w:r w:rsidR="00DE75AE">
        <w:rPr>
          <w:rFonts w:cs="Tahoma"/>
          <w:color w:val="000000"/>
          <w:sz w:val="21"/>
          <w:szCs w:val="21"/>
        </w:rPr>
        <w:t>modificó</w:t>
      </w:r>
      <w:r w:rsidRPr="00512A5C">
        <w:rPr>
          <w:rFonts w:cs="Tahoma"/>
          <w:color w:val="000000"/>
          <w:sz w:val="21"/>
          <w:szCs w:val="21"/>
        </w:rPr>
        <w:t xml:space="preserve"> el régimen jurídico de la financiación a este Cabildo Insul</w:t>
      </w:r>
      <w:r w:rsidR="00637EB3" w:rsidRPr="00512A5C">
        <w:rPr>
          <w:rFonts w:cs="Tahoma"/>
          <w:color w:val="000000"/>
          <w:sz w:val="21"/>
          <w:szCs w:val="21"/>
        </w:rPr>
        <w:t>ar de Tenerife respecto de las competencias transferidas y d</w:t>
      </w:r>
      <w:r w:rsidRPr="00512A5C">
        <w:rPr>
          <w:rFonts w:cs="Tahoma"/>
          <w:color w:val="000000"/>
          <w:sz w:val="21"/>
          <w:szCs w:val="21"/>
        </w:rPr>
        <w:t>elegadas de la Comunidad Autónoma a esta Corporación local. En virtud de la di</w:t>
      </w:r>
      <w:r w:rsidR="00A47E0F" w:rsidRPr="00512A5C">
        <w:rPr>
          <w:rFonts w:cs="Tahoma"/>
          <w:color w:val="000000"/>
          <w:sz w:val="21"/>
          <w:szCs w:val="21"/>
        </w:rPr>
        <w:t>s</w:t>
      </w:r>
      <w:r w:rsidRPr="00512A5C">
        <w:rPr>
          <w:rFonts w:cs="Tahoma"/>
          <w:color w:val="000000"/>
          <w:sz w:val="21"/>
          <w:szCs w:val="21"/>
        </w:rPr>
        <w:t xml:space="preserve">posición adicional segunda de esta Ley, lo previsto en la misma no afecta a la vigencia de las transferencias realizadas a los Cabildos Insulares con anterioridad a su entrada en vigor, sin perjuicio de que se aplique a dichas transferencias el régimen previsto en </w:t>
      </w:r>
      <w:smartTag w:uri="urn:schemas-microsoft-com:office:smarttags" w:element="PersonName">
        <w:smartTagPr>
          <w:attr w:name="ProductID" w:val="la presente Ley"/>
        </w:smartTagPr>
        <w:r w:rsidRPr="00512A5C">
          <w:rPr>
            <w:rFonts w:cs="Tahoma"/>
            <w:color w:val="000000"/>
            <w:sz w:val="21"/>
            <w:szCs w:val="21"/>
          </w:rPr>
          <w:t>la presente Ley</w:t>
        </w:r>
      </w:smartTag>
      <w:r w:rsidRPr="00512A5C">
        <w:rPr>
          <w:rFonts w:cs="Tahoma"/>
          <w:color w:val="000000"/>
          <w:sz w:val="21"/>
          <w:szCs w:val="21"/>
        </w:rPr>
        <w:t xml:space="preserve"> para las funciones, competencias o facultades transferidas.</w:t>
      </w:r>
    </w:p>
    <w:p w:rsidR="00227211" w:rsidRPr="00512A5C" w:rsidRDefault="00227211" w:rsidP="0007577A">
      <w:pPr>
        <w:spacing w:line="360" w:lineRule="auto"/>
        <w:jc w:val="both"/>
        <w:rPr>
          <w:rFonts w:cs="Tahoma"/>
          <w:color w:val="000000"/>
          <w:sz w:val="21"/>
          <w:szCs w:val="21"/>
        </w:rPr>
      </w:pPr>
    </w:p>
    <w:p w:rsidR="0007577A" w:rsidRPr="00512A5C" w:rsidRDefault="0007577A" w:rsidP="0007577A">
      <w:pPr>
        <w:spacing w:line="360" w:lineRule="auto"/>
        <w:jc w:val="both"/>
        <w:rPr>
          <w:rFonts w:cs="Tahoma"/>
          <w:color w:val="000000"/>
          <w:sz w:val="21"/>
          <w:szCs w:val="21"/>
        </w:rPr>
      </w:pPr>
      <w:r w:rsidRPr="00512A5C">
        <w:rPr>
          <w:rFonts w:cs="Tahoma"/>
          <w:color w:val="000000"/>
          <w:sz w:val="21"/>
          <w:szCs w:val="21"/>
        </w:rPr>
        <w:t xml:space="preserve">En los artículos 28 y 37 de esta Ley se recoge que los créditos precisos para el ejercicio de las competencias transferidas y delegadas al Cabildo se consignarán en la correspondiente sección de los Presupuestos Generales de </w:t>
      </w:r>
      <w:smartTag w:uri="urn:schemas-microsoft-com:office:smarttags" w:element="PersonName">
        <w:smartTagPr>
          <w:attr w:name="ProductID" w:val="la Comunidad Aut￳noma"/>
        </w:smartTagPr>
        <w:r w:rsidRPr="00512A5C">
          <w:rPr>
            <w:rFonts w:cs="Tahoma"/>
            <w:color w:val="000000"/>
            <w:sz w:val="21"/>
            <w:szCs w:val="21"/>
          </w:rPr>
          <w:t>la Comunidad Autónoma</w:t>
        </w:r>
      </w:smartTag>
      <w:r w:rsidRPr="00512A5C">
        <w:rPr>
          <w:rFonts w:cs="Tahoma"/>
          <w:color w:val="000000"/>
          <w:sz w:val="21"/>
          <w:szCs w:val="21"/>
        </w:rPr>
        <w:t xml:space="preserve"> de Canarias, y se regirán por lo establecido en la legislación de financiación de las haciendas territoriales canarias, siendo ésta </w:t>
      </w:r>
      <w:smartTag w:uri="urn:schemas-microsoft-com:office:smarttags" w:element="PersonName">
        <w:smartTagPr>
          <w:attr w:name="ProductID" w:val="la Ley"/>
        </w:smartTagPr>
        <w:r w:rsidRPr="00512A5C">
          <w:rPr>
            <w:rFonts w:cs="Tahoma"/>
            <w:color w:val="000000"/>
            <w:sz w:val="21"/>
            <w:szCs w:val="21"/>
          </w:rPr>
          <w:t>la Ley</w:t>
        </w:r>
      </w:smartTag>
      <w:r w:rsidRPr="00512A5C">
        <w:rPr>
          <w:rFonts w:cs="Tahoma"/>
          <w:color w:val="000000"/>
          <w:sz w:val="21"/>
          <w:szCs w:val="21"/>
        </w:rPr>
        <w:t xml:space="preserve"> 9/2003, de 3 de abril, de Medidas Tributarias y de Financiación de las Haciendas Territoriales Canarias, artículo 9.</w:t>
      </w:r>
    </w:p>
    <w:p w:rsidR="0007577A" w:rsidRPr="00512A5C" w:rsidRDefault="0007577A" w:rsidP="0007577A">
      <w:pPr>
        <w:spacing w:line="360" w:lineRule="auto"/>
        <w:jc w:val="both"/>
        <w:rPr>
          <w:rFonts w:cs="Tahoma"/>
          <w:color w:val="000000"/>
          <w:sz w:val="21"/>
          <w:szCs w:val="21"/>
        </w:rPr>
      </w:pPr>
      <w:r w:rsidRPr="00512A5C">
        <w:rPr>
          <w:rFonts w:cs="Tahoma"/>
          <w:color w:val="000000"/>
          <w:sz w:val="21"/>
          <w:szCs w:val="21"/>
        </w:rPr>
        <w:t>Los créditos presupuestarios que se traspasan lo son para el ejercicio de tales competencias, debiendo mantener los Cabildos el nivel de eficacia de la competencia antes de la transferencia (art. 30).</w:t>
      </w:r>
    </w:p>
    <w:p w:rsidR="00227211" w:rsidRPr="00512A5C" w:rsidRDefault="00227211" w:rsidP="0007577A">
      <w:pPr>
        <w:spacing w:line="360" w:lineRule="auto"/>
        <w:jc w:val="both"/>
        <w:rPr>
          <w:rFonts w:cs="Tahoma"/>
          <w:color w:val="000000"/>
          <w:sz w:val="21"/>
          <w:szCs w:val="21"/>
        </w:rPr>
      </w:pPr>
    </w:p>
    <w:p w:rsidR="0007577A" w:rsidRPr="00512A5C" w:rsidRDefault="0007577A" w:rsidP="0007577A">
      <w:pPr>
        <w:spacing w:line="360" w:lineRule="auto"/>
        <w:jc w:val="both"/>
        <w:rPr>
          <w:rFonts w:cs="Tahoma"/>
          <w:color w:val="000000"/>
          <w:sz w:val="21"/>
          <w:szCs w:val="21"/>
        </w:rPr>
      </w:pPr>
      <w:r w:rsidRPr="00512A5C">
        <w:rPr>
          <w:rFonts w:cs="Tahoma"/>
          <w:color w:val="000000"/>
          <w:sz w:val="21"/>
          <w:szCs w:val="21"/>
        </w:rPr>
        <w:t xml:space="preserve">La Ley ahonda en el control por parte de </w:t>
      </w:r>
      <w:smartTag w:uri="urn:schemas-microsoft-com:office:smarttags" w:element="PersonName">
        <w:smartTagPr>
          <w:attr w:name="ProductID" w:val="la Comunidad Aut￳noma"/>
        </w:smartTagPr>
        <w:r w:rsidRPr="00512A5C">
          <w:rPr>
            <w:rFonts w:cs="Tahoma"/>
            <w:color w:val="000000"/>
            <w:sz w:val="21"/>
            <w:szCs w:val="21"/>
          </w:rPr>
          <w:t>la Comunidad Autónoma</w:t>
        </w:r>
      </w:smartTag>
      <w:r w:rsidRPr="00512A5C">
        <w:rPr>
          <w:rFonts w:cs="Tahoma"/>
          <w:color w:val="000000"/>
          <w:sz w:val="21"/>
          <w:szCs w:val="21"/>
        </w:rPr>
        <w:t xml:space="preserve"> del ejercicio de las competencias transferidas y delegadas, introduciendo en los artículos 30, 31 y 32 respecto a las primeras, y 41, 42 y 43 respecto a las segundas, las consecuencias de una inadecuada gestión de las competencias, con la posibilidad de suspensión, modificación o revocación de las transferencias y delegaciones, así como la de renuncia por el Cabildo a la delegación.</w:t>
      </w:r>
    </w:p>
    <w:p w:rsidR="00227211" w:rsidRPr="00512A5C" w:rsidRDefault="00227211" w:rsidP="0007577A">
      <w:pPr>
        <w:spacing w:line="360" w:lineRule="auto"/>
        <w:jc w:val="both"/>
        <w:rPr>
          <w:rFonts w:cs="Tahoma"/>
          <w:color w:val="000000"/>
          <w:sz w:val="21"/>
          <w:szCs w:val="21"/>
        </w:rPr>
      </w:pPr>
    </w:p>
    <w:p w:rsidR="0007577A" w:rsidRPr="00512A5C" w:rsidRDefault="0007577A" w:rsidP="0007577A">
      <w:pPr>
        <w:spacing w:line="360" w:lineRule="auto"/>
        <w:jc w:val="both"/>
        <w:rPr>
          <w:rFonts w:cs="Tahoma"/>
          <w:color w:val="000000"/>
          <w:sz w:val="21"/>
          <w:szCs w:val="21"/>
        </w:rPr>
      </w:pPr>
      <w:r w:rsidRPr="00512A5C">
        <w:rPr>
          <w:rFonts w:cs="Tahoma"/>
          <w:color w:val="000000"/>
          <w:sz w:val="21"/>
          <w:szCs w:val="21"/>
        </w:rPr>
        <w:t>En estos casos, en el artículo 32 se prevé la realización de mecanismos de ajuste o liquidación de los recursos y cargas provocad</w:t>
      </w:r>
      <w:r w:rsidR="003F0A31" w:rsidRPr="00512A5C">
        <w:rPr>
          <w:rFonts w:cs="Tahoma"/>
          <w:color w:val="000000"/>
          <w:sz w:val="21"/>
          <w:szCs w:val="21"/>
        </w:rPr>
        <w:t>a</w:t>
      </w:r>
      <w:r w:rsidRPr="00512A5C">
        <w:rPr>
          <w:rFonts w:cs="Tahoma"/>
          <w:color w:val="000000"/>
          <w:sz w:val="21"/>
          <w:szCs w:val="21"/>
        </w:rPr>
        <w:t>s por la</w:t>
      </w:r>
      <w:r w:rsidR="003F0A31" w:rsidRPr="00512A5C">
        <w:rPr>
          <w:rFonts w:cs="Tahoma"/>
          <w:color w:val="000000"/>
          <w:sz w:val="21"/>
          <w:szCs w:val="21"/>
        </w:rPr>
        <w:t>s</w:t>
      </w:r>
      <w:r w:rsidRPr="00512A5C">
        <w:rPr>
          <w:rFonts w:cs="Tahoma"/>
          <w:color w:val="000000"/>
          <w:sz w:val="21"/>
          <w:szCs w:val="21"/>
        </w:rPr>
        <w:t xml:space="preserve"> transferencias, así como, en su caso, la devolución a </w:t>
      </w:r>
      <w:smartTag w:uri="urn:schemas-microsoft-com:office:smarttags" w:element="PersonName">
        <w:smartTagPr>
          <w:attr w:name="ProductID" w:val="la Comunidad Aut￳noma"/>
        </w:smartTagPr>
        <w:r w:rsidRPr="00512A5C">
          <w:rPr>
            <w:rFonts w:cs="Tahoma"/>
            <w:color w:val="000000"/>
            <w:sz w:val="21"/>
            <w:szCs w:val="21"/>
          </w:rPr>
          <w:t>la Comunidad Autónoma</w:t>
        </w:r>
      </w:smartTag>
      <w:r w:rsidRPr="00512A5C">
        <w:rPr>
          <w:rFonts w:cs="Tahoma"/>
          <w:color w:val="000000"/>
          <w:sz w:val="21"/>
          <w:szCs w:val="21"/>
        </w:rPr>
        <w:t xml:space="preserve"> de los medios materiales y personales que correspondan. Asimismo, los artículos 42 y 43 establecen que la publicación de los decretos por los que se deje sin efecto una delegación, llevará consigo automáticamente la reintegración a </w:t>
      </w:r>
      <w:smartTag w:uri="urn:schemas-microsoft-com:office:smarttags" w:element="PersonName">
        <w:smartTagPr>
          <w:attr w:name="ProductID" w:val="la Comunidad Aut￳noma"/>
        </w:smartTagPr>
        <w:r w:rsidRPr="00512A5C">
          <w:rPr>
            <w:rFonts w:cs="Tahoma"/>
            <w:color w:val="000000"/>
            <w:sz w:val="21"/>
            <w:szCs w:val="21"/>
          </w:rPr>
          <w:t>la Comunidad Autónoma</w:t>
        </w:r>
      </w:smartTag>
      <w:r w:rsidRPr="00512A5C">
        <w:rPr>
          <w:rFonts w:cs="Tahoma"/>
          <w:color w:val="000000"/>
          <w:sz w:val="21"/>
          <w:szCs w:val="21"/>
        </w:rPr>
        <w:t xml:space="preserve"> de los medios y recursos entregados al Cabildo Insular con ocasión de la delegación.</w:t>
      </w:r>
    </w:p>
    <w:p w:rsidR="00227211" w:rsidRPr="00512A5C" w:rsidRDefault="00227211" w:rsidP="0007577A">
      <w:pPr>
        <w:spacing w:line="360" w:lineRule="auto"/>
        <w:jc w:val="both"/>
        <w:rPr>
          <w:rFonts w:cs="Tahoma"/>
          <w:color w:val="000000"/>
          <w:sz w:val="21"/>
          <w:szCs w:val="21"/>
        </w:rPr>
      </w:pPr>
    </w:p>
    <w:p w:rsidR="0007577A" w:rsidRPr="00512A5C" w:rsidRDefault="0007577A" w:rsidP="0007577A">
      <w:pPr>
        <w:spacing w:line="360" w:lineRule="auto"/>
        <w:jc w:val="both"/>
        <w:rPr>
          <w:rFonts w:cs="Tahoma"/>
          <w:color w:val="000000"/>
          <w:sz w:val="21"/>
          <w:szCs w:val="21"/>
        </w:rPr>
      </w:pPr>
      <w:r w:rsidRPr="00AA79B7">
        <w:rPr>
          <w:rFonts w:cs="Tahoma"/>
          <w:color w:val="000000"/>
          <w:sz w:val="21"/>
          <w:szCs w:val="21"/>
        </w:rPr>
        <w:lastRenderedPageBreak/>
        <w:t>El artículo 30 mantiene la obligación de realizar anualmente una memoria justificativa del costo de funcionamiento y del rendimiento y eficacia de los servicios transferidos, que deberá ser remitida  al Parlamento y al Gobierno de Canarias.</w:t>
      </w:r>
    </w:p>
    <w:p w:rsidR="00227211" w:rsidRPr="00512A5C" w:rsidRDefault="00227211" w:rsidP="0007577A">
      <w:pPr>
        <w:spacing w:line="360" w:lineRule="auto"/>
        <w:jc w:val="both"/>
        <w:rPr>
          <w:rFonts w:cs="Tahoma"/>
          <w:color w:val="000000"/>
          <w:sz w:val="21"/>
          <w:szCs w:val="21"/>
        </w:rPr>
      </w:pPr>
    </w:p>
    <w:p w:rsidR="0007577A" w:rsidRDefault="00AD7BAE" w:rsidP="0007577A">
      <w:pPr>
        <w:spacing w:line="360" w:lineRule="auto"/>
        <w:jc w:val="both"/>
        <w:rPr>
          <w:rFonts w:cs="Tahoma"/>
          <w:color w:val="000000"/>
          <w:sz w:val="21"/>
          <w:szCs w:val="21"/>
        </w:rPr>
      </w:pPr>
      <w:r>
        <w:rPr>
          <w:rFonts w:cs="Tahoma"/>
          <w:color w:val="000000"/>
          <w:sz w:val="21"/>
          <w:szCs w:val="21"/>
        </w:rPr>
        <w:t xml:space="preserve">Así, </w:t>
      </w:r>
      <w:r w:rsidRPr="00512A5C">
        <w:rPr>
          <w:rFonts w:cs="Tahoma"/>
          <w:color w:val="000000"/>
          <w:sz w:val="21"/>
          <w:szCs w:val="21"/>
        </w:rPr>
        <w:t xml:space="preserve">de no </w:t>
      </w:r>
      <w:r>
        <w:rPr>
          <w:rFonts w:cs="Tahoma"/>
          <w:color w:val="000000"/>
          <w:sz w:val="21"/>
          <w:szCs w:val="21"/>
        </w:rPr>
        <w:t xml:space="preserve">ejercerse alguna/s </w:t>
      </w:r>
      <w:r w:rsidRPr="00512A5C">
        <w:rPr>
          <w:rFonts w:cs="Tahoma"/>
          <w:color w:val="000000"/>
          <w:sz w:val="21"/>
          <w:szCs w:val="21"/>
        </w:rPr>
        <w:t xml:space="preserve">de las competencias transferidas y delegadas </w:t>
      </w:r>
      <w:r>
        <w:rPr>
          <w:rFonts w:cs="Tahoma"/>
          <w:color w:val="000000"/>
          <w:sz w:val="21"/>
          <w:szCs w:val="21"/>
        </w:rPr>
        <w:t xml:space="preserve">por la Comunidad Autónoma </w:t>
      </w:r>
      <w:r w:rsidRPr="00512A5C">
        <w:rPr>
          <w:rFonts w:cs="Tahoma"/>
          <w:color w:val="000000"/>
          <w:sz w:val="21"/>
          <w:szCs w:val="21"/>
        </w:rPr>
        <w:t xml:space="preserve">a este Cabildo Insular de Tenerife, no se recibirían recursos </w:t>
      </w:r>
      <w:r>
        <w:rPr>
          <w:rFonts w:cs="Tahoma"/>
          <w:color w:val="000000"/>
          <w:sz w:val="21"/>
          <w:szCs w:val="21"/>
        </w:rPr>
        <w:t>para el ejercicio de las mismas o</w:t>
      </w:r>
      <w:r w:rsidRPr="00512A5C">
        <w:rPr>
          <w:rFonts w:cs="Tahoma"/>
          <w:color w:val="000000"/>
          <w:sz w:val="21"/>
          <w:szCs w:val="21"/>
        </w:rPr>
        <w:t xml:space="preserve">, en caso de revocación, la entidad ejecutora quedaría obligada a </w:t>
      </w:r>
      <w:r>
        <w:rPr>
          <w:rFonts w:cs="Tahoma"/>
          <w:color w:val="000000"/>
          <w:sz w:val="21"/>
          <w:szCs w:val="21"/>
        </w:rPr>
        <w:t>la</w:t>
      </w:r>
      <w:r w:rsidRPr="00512A5C">
        <w:rPr>
          <w:rFonts w:cs="Tahoma"/>
          <w:color w:val="000000"/>
          <w:sz w:val="21"/>
          <w:szCs w:val="21"/>
        </w:rPr>
        <w:t xml:space="preserve"> devolución</w:t>
      </w:r>
      <w:r>
        <w:rPr>
          <w:rFonts w:cs="Tahoma"/>
          <w:color w:val="000000"/>
          <w:sz w:val="21"/>
          <w:szCs w:val="21"/>
        </w:rPr>
        <w:t xml:space="preserve"> de dichos recursos. </w:t>
      </w:r>
    </w:p>
    <w:p w:rsidR="00AD7BAE" w:rsidRPr="00512A5C" w:rsidRDefault="00AD7BAE" w:rsidP="0007577A">
      <w:pPr>
        <w:spacing w:line="360" w:lineRule="auto"/>
        <w:jc w:val="both"/>
        <w:rPr>
          <w:rFonts w:cs="Tahoma"/>
          <w:color w:val="000000"/>
          <w:sz w:val="21"/>
          <w:szCs w:val="21"/>
        </w:rPr>
      </w:pPr>
    </w:p>
    <w:p w:rsidR="00100A00" w:rsidRDefault="00100A00" w:rsidP="00100A00">
      <w:pPr>
        <w:spacing w:line="360" w:lineRule="auto"/>
        <w:jc w:val="both"/>
        <w:rPr>
          <w:rFonts w:cs="Tahoma"/>
          <w:color w:val="000000"/>
          <w:sz w:val="21"/>
          <w:szCs w:val="21"/>
        </w:rPr>
      </w:pPr>
      <w:r w:rsidRPr="00512A5C">
        <w:rPr>
          <w:rFonts w:cs="Tahoma"/>
          <w:color w:val="000000"/>
          <w:sz w:val="21"/>
          <w:szCs w:val="21"/>
        </w:rPr>
        <w:t xml:space="preserve">En el Presupuesto de Ingresos se </w:t>
      </w:r>
      <w:r w:rsidR="00A5411C">
        <w:rPr>
          <w:rFonts w:cs="Tahoma"/>
          <w:color w:val="000000"/>
          <w:sz w:val="21"/>
          <w:szCs w:val="21"/>
        </w:rPr>
        <w:t>incluyen</w:t>
      </w:r>
      <w:r w:rsidRPr="00512A5C">
        <w:rPr>
          <w:rFonts w:cs="Tahoma"/>
          <w:color w:val="000000"/>
          <w:sz w:val="21"/>
          <w:szCs w:val="21"/>
        </w:rPr>
        <w:t xml:space="preserve"> </w:t>
      </w:r>
      <w:r w:rsidR="00AD7BAE" w:rsidRPr="00512A5C">
        <w:rPr>
          <w:rFonts w:cs="Tahoma"/>
          <w:color w:val="000000"/>
          <w:sz w:val="21"/>
          <w:szCs w:val="21"/>
        </w:rPr>
        <w:t xml:space="preserve">los siguientes ingresos </w:t>
      </w:r>
      <w:r w:rsidR="0052112F">
        <w:rPr>
          <w:rFonts w:cs="Tahoma"/>
          <w:color w:val="000000"/>
          <w:sz w:val="21"/>
          <w:szCs w:val="21"/>
        </w:rPr>
        <w:t xml:space="preserve">que se espera recibir en 2018 </w:t>
      </w:r>
      <w:r w:rsidR="00AD7BAE" w:rsidRPr="00512A5C">
        <w:rPr>
          <w:rFonts w:cs="Tahoma"/>
          <w:color w:val="000000"/>
          <w:sz w:val="21"/>
          <w:szCs w:val="21"/>
        </w:rPr>
        <w:t xml:space="preserve">procedentes de </w:t>
      </w:r>
      <w:smartTag w:uri="urn:schemas-microsoft-com:office:smarttags" w:element="PersonName">
        <w:smartTagPr>
          <w:attr w:name="ProductID" w:val="la Comunidad Aut￳noma"/>
        </w:smartTagPr>
        <w:r w:rsidR="00AD7BAE" w:rsidRPr="00512A5C">
          <w:rPr>
            <w:rFonts w:cs="Tahoma"/>
            <w:color w:val="000000"/>
            <w:sz w:val="21"/>
            <w:szCs w:val="21"/>
          </w:rPr>
          <w:t>la Comunidad Autónoma</w:t>
        </w:r>
      </w:smartTag>
      <w:r w:rsidR="00AD7BAE" w:rsidRPr="00512A5C">
        <w:rPr>
          <w:rFonts w:cs="Tahoma"/>
          <w:color w:val="000000"/>
          <w:sz w:val="21"/>
          <w:szCs w:val="21"/>
        </w:rPr>
        <w:t xml:space="preserve"> </w:t>
      </w:r>
      <w:r w:rsidR="00AD7BAE">
        <w:rPr>
          <w:rFonts w:cs="Tahoma"/>
          <w:color w:val="000000"/>
          <w:sz w:val="21"/>
          <w:szCs w:val="21"/>
        </w:rPr>
        <w:t>para la</w:t>
      </w:r>
      <w:r w:rsidRPr="00512A5C">
        <w:rPr>
          <w:rFonts w:cs="Tahoma"/>
          <w:color w:val="000000"/>
          <w:sz w:val="21"/>
          <w:szCs w:val="21"/>
        </w:rPr>
        <w:t xml:space="preserve"> ejecución de competencias transferidas y delegadas, al amparo del artículo 9 de </w:t>
      </w:r>
      <w:smartTag w:uri="urn:schemas-microsoft-com:office:smarttags" w:element="PersonName">
        <w:smartTagPr>
          <w:attr w:name="ProductID" w:val="la Ley"/>
        </w:smartTagPr>
        <w:r w:rsidRPr="00512A5C">
          <w:rPr>
            <w:rFonts w:cs="Tahoma"/>
            <w:color w:val="000000"/>
            <w:sz w:val="21"/>
            <w:szCs w:val="21"/>
          </w:rPr>
          <w:t>la Ley</w:t>
        </w:r>
      </w:smartTag>
      <w:r w:rsidRPr="00512A5C">
        <w:rPr>
          <w:rFonts w:cs="Tahoma"/>
          <w:color w:val="000000"/>
          <w:sz w:val="21"/>
          <w:szCs w:val="21"/>
        </w:rPr>
        <w:t xml:space="preserve"> 9/2003</w:t>
      </w:r>
      <w:r w:rsidR="00261431" w:rsidRPr="00512A5C">
        <w:rPr>
          <w:rFonts w:cs="Tahoma"/>
          <w:color w:val="000000"/>
          <w:sz w:val="21"/>
          <w:szCs w:val="21"/>
        </w:rPr>
        <w:t xml:space="preserve">, </w:t>
      </w:r>
      <w:r w:rsidR="00B04AC7" w:rsidRPr="00512A5C">
        <w:rPr>
          <w:rFonts w:cs="Tahoma"/>
          <w:color w:val="000000"/>
          <w:sz w:val="21"/>
          <w:szCs w:val="21"/>
        </w:rPr>
        <w:t>de 3 de abril</w:t>
      </w:r>
      <w:r w:rsidRPr="00512A5C">
        <w:rPr>
          <w:rFonts w:cs="Tahoma"/>
          <w:color w:val="000000"/>
          <w:sz w:val="21"/>
          <w:szCs w:val="21"/>
        </w:rPr>
        <w:t xml:space="preserve">: </w:t>
      </w:r>
    </w:p>
    <w:p w:rsidR="001167F5" w:rsidRPr="00512A5C" w:rsidRDefault="00382CB5" w:rsidP="00100A00">
      <w:pPr>
        <w:spacing w:line="360" w:lineRule="auto"/>
        <w:jc w:val="both"/>
        <w:rPr>
          <w:rFonts w:cs="Tahoma"/>
          <w:color w:val="000000"/>
          <w:sz w:val="21"/>
          <w:szCs w:val="21"/>
        </w:rPr>
      </w:pPr>
      <w:r w:rsidRPr="00382CB5">
        <w:rPr>
          <w:noProof/>
        </w:rPr>
        <w:drawing>
          <wp:inline distT="0" distB="0" distL="0" distR="0" wp14:anchorId="551D20D8" wp14:editId="5981D921">
            <wp:extent cx="5400040" cy="110779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1107794"/>
                    </a:xfrm>
                    <a:prstGeom prst="rect">
                      <a:avLst/>
                    </a:prstGeom>
                    <a:noFill/>
                    <a:ln>
                      <a:noFill/>
                    </a:ln>
                  </pic:spPr>
                </pic:pic>
              </a:graphicData>
            </a:graphic>
          </wp:inline>
        </w:drawing>
      </w:r>
    </w:p>
    <w:p w:rsidR="0007577A" w:rsidRDefault="0007577A" w:rsidP="0007577A">
      <w:pPr>
        <w:spacing w:line="360" w:lineRule="auto"/>
        <w:jc w:val="both"/>
        <w:rPr>
          <w:rFonts w:cs="Tahoma"/>
          <w:color w:val="000000"/>
          <w:sz w:val="21"/>
          <w:szCs w:val="21"/>
        </w:rPr>
      </w:pPr>
      <w:r w:rsidRPr="00482CE2">
        <w:rPr>
          <w:rFonts w:cs="Tahoma"/>
          <w:color w:val="000000"/>
          <w:sz w:val="21"/>
          <w:szCs w:val="21"/>
        </w:rPr>
        <w:t xml:space="preserve">Las competencias transferidas y delegadas, para las cuales la Comunidad Autónoma realizó los correspondientes traspasos de medios, y cuya financiación se actualiza y percibe anualmente en virtud de lo previsto en el artículo 9 de la ley 9/2003, de 3 de abril, de Medidas Tributarias y de Financiación de las Haciendas Territoriales, </w:t>
      </w:r>
      <w:r w:rsidRPr="00AA79B7">
        <w:rPr>
          <w:rFonts w:cs="Tahoma"/>
          <w:color w:val="000000"/>
          <w:sz w:val="21"/>
          <w:szCs w:val="21"/>
        </w:rPr>
        <w:t>consignándose los oportunos créditos en la sección 20, programa 942A del Presupuesto de la Comunidad Autónoma, se relacionan a continuación, con expresa mención al Decreto en el que s</w:t>
      </w:r>
      <w:r w:rsidRPr="00482CE2">
        <w:rPr>
          <w:rFonts w:cs="Tahoma"/>
          <w:color w:val="000000"/>
          <w:sz w:val="21"/>
          <w:szCs w:val="21"/>
        </w:rPr>
        <w:t xml:space="preserve">e detallan las funciones atribuidas a este Cabildo Insular y a los programas presupuestarios donde se </w:t>
      </w:r>
      <w:r w:rsidR="00C76034" w:rsidRPr="00482CE2">
        <w:rPr>
          <w:rFonts w:cs="Tahoma"/>
          <w:color w:val="000000"/>
          <w:sz w:val="21"/>
          <w:szCs w:val="21"/>
        </w:rPr>
        <w:t>consignan créditos para la</w:t>
      </w:r>
      <w:r w:rsidRPr="00482CE2">
        <w:rPr>
          <w:rFonts w:cs="Tahoma"/>
          <w:color w:val="000000"/>
          <w:sz w:val="21"/>
          <w:szCs w:val="21"/>
        </w:rPr>
        <w:t xml:space="preserve"> ejecución </w:t>
      </w:r>
      <w:r w:rsidR="00C76034" w:rsidRPr="00482CE2">
        <w:rPr>
          <w:rFonts w:cs="Tahoma"/>
          <w:color w:val="000000"/>
          <w:sz w:val="21"/>
          <w:szCs w:val="21"/>
        </w:rPr>
        <w:t xml:space="preserve">por las Áreas </w:t>
      </w:r>
      <w:r w:rsidR="00655C23" w:rsidRPr="00482CE2">
        <w:rPr>
          <w:rFonts w:cs="Tahoma"/>
          <w:color w:val="000000"/>
          <w:sz w:val="21"/>
          <w:szCs w:val="21"/>
        </w:rPr>
        <w:t xml:space="preserve">gestoras </w:t>
      </w:r>
      <w:r w:rsidR="00C76034" w:rsidRPr="00482CE2">
        <w:rPr>
          <w:rFonts w:cs="Tahoma"/>
          <w:color w:val="000000"/>
          <w:sz w:val="21"/>
          <w:szCs w:val="21"/>
        </w:rPr>
        <w:t xml:space="preserve">competentes </w:t>
      </w:r>
      <w:r w:rsidRPr="00482CE2">
        <w:rPr>
          <w:rFonts w:cs="Tahoma"/>
          <w:color w:val="000000"/>
          <w:sz w:val="21"/>
          <w:szCs w:val="21"/>
        </w:rPr>
        <w:t xml:space="preserve">de las mismas:  </w:t>
      </w:r>
    </w:p>
    <w:p w:rsidR="003E5582" w:rsidRPr="00482CE2" w:rsidRDefault="003E5582" w:rsidP="0007577A">
      <w:pPr>
        <w:spacing w:line="360" w:lineRule="auto"/>
        <w:jc w:val="both"/>
        <w:rPr>
          <w:rFonts w:cs="Tahoma"/>
          <w:color w:val="000000"/>
          <w:sz w:val="21"/>
          <w:szCs w:val="21"/>
        </w:rPr>
      </w:pPr>
    </w:p>
    <w:p w:rsidR="0083745F" w:rsidRPr="00512A5C" w:rsidRDefault="0083745F" w:rsidP="00A31B83">
      <w:pPr>
        <w:numPr>
          <w:ilvl w:val="0"/>
          <w:numId w:val="18"/>
        </w:numPr>
        <w:spacing w:line="360" w:lineRule="auto"/>
        <w:jc w:val="both"/>
        <w:rPr>
          <w:rFonts w:cs="Tahoma"/>
          <w:b/>
          <w:color w:val="000000"/>
          <w:szCs w:val="22"/>
        </w:rPr>
      </w:pPr>
      <w:r w:rsidRPr="00512A5C">
        <w:rPr>
          <w:rFonts w:cs="Tahoma"/>
          <w:b/>
          <w:color w:val="000000"/>
          <w:szCs w:val="22"/>
        </w:rPr>
        <w:t>COMPETENCIAS TRANSFERIDAS</w:t>
      </w:r>
    </w:p>
    <w:p w:rsidR="00A31B83" w:rsidRPr="0007577A" w:rsidRDefault="00A31B83" w:rsidP="00A31B83">
      <w:pPr>
        <w:spacing w:line="360" w:lineRule="auto"/>
        <w:ind w:left="360"/>
        <w:jc w:val="both"/>
        <w:rPr>
          <w:rFonts w:cs="Tahoma"/>
          <w:color w:val="000000"/>
          <w:szCs w:val="22"/>
        </w:rPr>
      </w:pPr>
    </w:p>
    <w:p w:rsidR="0007577A" w:rsidRPr="00100A00" w:rsidRDefault="0007577A" w:rsidP="0007577A">
      <w:pPr>
        <w:pStyle w:val="Lneadeasunto"/>
        <w:numPr>
          <w:ilvl w:val="0"/>
          <w:numId w:val="15"/>
        </w:numPr>
        <w:ind w:right="-8"/>
        <w:jc w:val="both"/>
        <w:rPr>
          <w:rFonts w:ascii="Tahoma" w:eastAsia="Times New Roman" w:hAnsi="Tahoma" w:cs="Tahoma"/>
          <w:color w:val="000000"/>
          <w:sz w:val="22"/>
          <w:szCs w:val="22"/>
          <w:lang w:val="es-ES" w:eastAsia="es-ES"/>
        </w:rPr>
      </w:pPr>
      <w:r w:rsidRPr="00100A00">
        <w:rPr>
          <w:rFonts w:ascii="Tahoma" w:eastAsia="Times New Roman" w:hAnsi="Tahoma" w:cs="Tahoma"/>
          <w:color w:val="000000"/>
          <w:sz w:val="22"/>
          <w:szCs w:val="22"/>
          <w:lang w:val="es-ES" w:eastAsia="es-ES"/>
        </w:rPr>
        <w:t xml:space="preserve">Agricultura. </w:t>
      </w:r>
    </w:p>
    <w:p w:rsidR="0007577A" w:rsidRPr="00482CE2" w:rsidRDefault="0007577A" w:rsidP="00A31B83">
      <w:pPr>
        <w:spacing w:line="360" w:lineRule="auto"/>
        <w:jc w:val="both"/>
        <w:rPr>
          <w:rFonts w:cs="Tahoma"/>
          <w:color w:val="000000"/>
          <w:sz w:val="21"/>
          <w:szCs w:val="21"/>
        </w:rPr>
      </w:pPr>
      <w:r w:rsidRPr="00482CE2">
        <w:rPr>
          <w:rFonts w:cs="Tahoma"/>
          <w:color w:val="000000"/>
          <w:sz w:val="21"/>
          <w:szCs w:val="21"/>
        </w:rPr>
        <w:t>Decreto 151/1994, de 21 de julio, de transferencias de funciones de la Administ</w:t>
      </w:r>
      <w:r w:rsidR="006C2AAA">
        <w:rPr>
          <w:rFonts w:cs="Tahoma"/>
          <w:color w:val="000000"/>
          <w:sz w:val="21"/>
          <w:szCs w:val="21"/>
        </w:rPr>
        <w:t>r</w:t>
      </w:r>
      <w:r w:rsidRPr="00482CE2">
        <w:rPr>
          <w:rFonts w:cs="Tahoma"/>
          <w:color w:val="000000"/>
          <w:sz w:val="21"/>
          <w:szCs w:val="21"/>
        </w:rPr>
        <w:t xml:space="preserve">ación Pública de </w:t>
      </w:r>
      <w:smartTag w:uri="urn:schemas-microsoft-com:office:smarttags" w:element="PersonName">
        <w:smartTagPr>
          <w:attr w:name="ProductID" w:val="la Comunidad Aut￳noma"/>
        </w:smartTagPr>
        <w:r w:rsidRPr="00482CE2">
          <w:rPr>
            <w:rFonts w:cs="Tahoma"/>
            <w:color w:val="000000"/>
            <w:sz w:val="21"/>
            <w:szCs w:val="21"/>
          </w:rPr>
          <w:t>la Comunidad Autónoma</w:t>
        </w:r>
      </w:smartTag>
      <w:r w:rsidRPr="00482CE2">
        <w:rPr>
          <w:rFonts w:cs="Tahoma"/>
          <w:color w:val="000000"/>
          <w:sz w:val="21"/>
          <w:szCs w:val="21"/>
        </w:rPr>
        <w:t xml:space="preserve"> de Canarias a los Cabildos Insulares en materia de Agricultura.</w:t>
      </w:r>
    </w:p>
    <w:p w:rsidR="0007577A" w:rsidRPr="00482CE2" w:rsidRDefault="0007577A" w:rsidP="00A31B83">
      <w:pPr>
        <w:spacing w:line="360" w:lineRule="auto"/>
        <w:jc w:val="both"/>
        <w:rPr>
          <w:rFonts w:cs="Tahoma"/>
          <w:color w:val="000000"/>
          <w:sz w:val="21"/>
          <w:szCs w:val="21"/>
        </w:rPr>
      </w:pPr>
      <w:r w:rsidRPr="00482CE2">
        <w:rPr>
          <w:rFonts w:cs="Tahoma"/>
          <w:color w:val="000000"/>
          <w:sz w:val="21"/>
          <w:szCs w:val="21"/>
        </w:rPr>
        <w:t xml:space="preserve">Se imputan gastos relativos al </w:t>
      </w:r>
      <w:r w:rsidR="00C76034" w:rsidRPr="00482CE2">
        <w:rPr>
          <w:rFonts w:cs="Tahoma"/>
          <w:color w:val="000000"/>
          <w:sz w:val="21"/>
          <w:szCs w:val="21"/>
        </w:rPr>
        <w:t>ejercicio de estas competencias</w:t>
      </w:r>
      <w:r w:rsidRPr="00482CE2">
        <w:rPr>
          <w:rFonts w:cs="Tahoma"/>
          <w:color w:val="000000"/>
          <w:sz w:val="21"/>
          <w:szCs w:val="21"/>
        </w:rPr>
        <w:t xml:space="preserve"> en los programas de la clasificación funcional de gastos:</w:t>
      </w:r>
    </w:p>
    <w:tbl>
      <w:tblPr>
        <w:tblW w:w="6860" w:type="dxa"/>
        <w:jc w:val="center"/>
        <w:tblInd w:w="58" w:type="dxa"/>
        <w:tblCellMar>
          <w:left w:w="70" w:type="dxa"/>
          <w:right w:w="70" w:type="dxa"/>
        </w:tblCellMar>
        <w:tblLook w:val="0000" w:firstRow="0" w:lastRow="0" w:firstColumn="0" w:lastColumn="0" w:noHBand="0" w:noVBand="0"/>
      </w:tblPr>
      <w:tblGrid>
        <w:gridCol w:w="6860"/>
      </w:tblGrid>
      <w:tr w:rsidR="00994588" w:rsidRPr="00482CE2" w:rsidTr="00994588">
        <w:trPr>
          <w:trHeight w:val="312"/>
          <w:jc w:val="center"/>
        </w:trPr>
        <w:tc>
          <w:tcPr>
            <w:tcW w:w="6860" w:type="dxa"/>
            <w:shd w:val="clear" w:color="auto" w:fill="auto"/>
            <w:noWrap/>
            <w:vAlign w:val="bottom"/>
          </w:tcPr>
          <w:p w:rsidR="00994588" w:rsidRPr="00482CE2" w:rsidRDefault="00D5095B" w:rsidP="00994588">
            <w:pPr>
              <w:rPr>
                <w:rFonts w:cs="Arial"/>
                <w:bCs/>
                <w:iCs/>
                <w:sz w:val="21"/>
                <w:szCs w:val="21"/>
              </w:rPr>
            </w:pPr>
            <w:r w:rsidRPr="00482CE2">
              <w:rPr>
                <w:rFonts w:cs="Arial"/>
                <w:bCs/>
                <w:iCs/>
                <w:sz w:val="21"/>
                <w:szCs w:val="21"/>
              </w:rPr>
              <w:t xml:space="preserve">4102 </w:t>
            </w:r>
            <w:r w:rsidR="00994588" w:rsidRPr="00482CE2">
              <w:rPr>
                <w:rFonts w:cs="Arial"/>
                <w:bCs/>
                <w:iCs/>
                <w:sz w:val="21"/>
                <w:szCs w:val="21"/>
              </w:rPr>
              <w:t>Extensión Agraria c.t.</w:t>
            </w:r>
          </w:p>
        </w:tc>
      </w:tr>
      <w:tr w:rsidR="00994588" w:rsidRPr="00482CE2" w:rsidTr="00994588">
        <w:trPr>
          <w:trHeight w:val="312"/>
          <w:jc w:val="center"/>
        </w:trPr>
        <w:tc>
          <w:tcPr>
            <w:tcW w:w="6860" w:type="dxa"/>
            <w:shd w:val="clear" w:color="auto" w:fill="auto"/>
            <w:noWrap/>
            <w:vAlign w:val="bottom"/>
          </w:tcPr>
          <w:p w:rsidR="00994588" w:rsidRPr="00482CE2" w:rsidRDefault="00D5095B" w:rsidP="00994588">
            <w:pPr>
              <w:rPr>
                <w:rFonts w:cs="Arial"/>
                <w:bCs/>
                <w:iCs/>
                <w:sz w:val="21"/>
                <w:szCs w:val="21"/>
              </w:rPr>
            </w:pPr>
            <w:r w:rsidRPr="00482CE2">
              <w:rPr>
                <w:rFonts w:cs="Arial"/>
                <w:bCs/>
                <w:iCs/>
                <w:sz w:val="21"/>
                <w:szCs w:val="21"/>
              </w:rPr>
              <w:t xml:space="preserve">4142 </w:t>
            </w:r>
            <w:r w:rsidR="00994588" w:rsidRPr="00482CE2">
              <w:rPr>
                <w:rFonts w:cs="Arial"/>
                <w:bCs/>
                <w:iCs/>
                <w:sz w:val="21"/>
                <w:szCs w:val="21"/>
              </w:rPr>
              <w:t>Difusión Tecnología Agraria c.t.</w:t>
            </w:r>
          </w:p>
        </w:tc>
      </w:tr>
      <w:tr w:rsidR="00994588" w:rsidRPr="00482CE2" w:rsidTr="00994588">
        <w:trPr>
          <w:trHeight w:val="312"/>
          <w:jc w:val="center"/>
        </w:trPr>
        <w:tc>
          <w:tcPr>
            <w:tcW w:w="6860" w:type="dxa"/>
            <w:shd w:val="clear" w:color="auto" w:fill="auto"/>
            <w:noWrap/>
            <w:vAlign w:val="bottom"/>
          </w:tcPr>
          <w:p w:rsidR="00994588" w:rsidRPr="00482CE2" w:rsidRDefault="00994588" w:rsidP="00994588">
            <w:pPr>
              <w:rPr>
                <w:rFonts w:cs="Arial"/>
                <w:bCs/>
                <w:iCs/>
                <w:sz w:val="21"/>
                <w:szCs w:val="21"/>
              </w:rPr>
            </w:pPr>
            <w:r w:rsidRPr="00482CE2">
              <w:rPr>
                <w:rFonts w:cs="Arial"/>
                <w:bCs/>
                <w:iCs/>
                <w:sz w:val="21"/>
                <w:szCs w:val="21"/>
              </w:rPr>
              <w:t>4143</w:t>
            </w:r>
            <w:r w:rsidR="00D5095B" w:rsidRPr="00482CE2">
              <w:rPr>
                <w:rFonts w:cs="Arial"/>
                <w:bCs/>
                <w:iCs/>
                <w:sz w:val="21"/>
                <w:szCs w:val="21"/>
              </w:rPr>
              <w:t xml:space="preserve"> </w:t>
            </w:r>
            <w:r w:rsidRPr="00482CE2">
              <w:rPr>
                <w:rFonts w:cs="Arial"/>
                <w:bCs/>
                <w:iCs/>
                <w:sz w:val="21"/>
                <w:szCs w:val="21"/>
              </w:rPr>
              <w:t xml:space="preserve">Red estación </w:t>
            </w:r>
            <w:proofErr w:type="spellStart"/>
            <w:r w:rsidRPr="00482CE2">
              <w:rPr>
                <w:rFonts w:cs="Arial"/>
                <w:bCs/>
                <w:iCs/>
                <w:sz w:val="21"/>
                <w:szCs w:val="21"/>
              </w:rPr>
              <w:t>meteorológica.del</w:t>
            </w:r>
            <w:proofErr w:type="spellEnd"/>
            <w:r w:rsidRPr="00482CE2">
              <w:rPr>
                <w:rFonts w:cs="Arial"/>
                <w:bCs/>
                <w:iCs/>
                <w:sz w:val="21"/>
                <w:szCs w:val="21"/>
              </w:rPr>
              <w:t xml:space="preserve"> ECIT c.t.</w:t>
            </w:r>
          </w:p>
        </w:tc>
      </w:tr>
      <w:tr w:rsidR="00994588" w:rsidRPr="00482CE2" w:rsidTr="00994588">
        <w:trPr>
          <w:trHeight w:val="312"/>
          <w:jc w:val="center"/>
        </w:trPr>
        <w:tc>
          <w:tcPr>
            <w:tcW w:w="6860" w:type="dxa"/>
            <w:shd w:val="clear" w:color="auto" w:fill="auto"/>
            <w:noWrap/>
            <w:vAlign w:val="bottom"/>
          </w:tcPr>
          <w:p w:rsidR="00994588" w:rsidRPr="00482CE2" w:rsidRDefault="00D5095B" w:rsidP="00994588">
            <w:pPr>
              <w:rPr>
                <w:rFonts w:cs="Arial"/>
                <w:bCs/>
                <w:iCs/>
                <w:sz w:val="21"/>
                <w:szCs w:val="21"/>
              </w:rPr>
            </w:pPr>
            <w:r w:rsidRPr="00482CE2">
              <w:rPr>
                <w:rFonts w:cs="Arial"/>
                <w:bCs/>
                <w:iCs/>
                <w:sz w:val="21"/>
                <w:szCs w:val="21"/>
              </w:rPr>
              <w:lastRenderedPageBreak/>
              <w:t>4196 E</w:t>
            </w:r>
            <w:r w:rsidR="00994588" w:rsidRPr="00482CE2">
              <w:rPr>
                <w:rFonts w:cs="Arial"/>
                <w:bCs/>
                <w:iCs/>
                <w:sz w:val="21"/>
                <w:szCs w:val="21"/>
              </w:rPr>
              <w:t xml:space="preserve">xperimentación y </w:t>
            </w:r>
            <w:proofErr w:type="spellStart"/>
            <w:r w:rsidR="00994588" w:rsidRPr="00482CE2">
              <w:rPr>
                <w:rFonts w:cs="Arial"/>
                <w:bCs/>
                <w:iCs/>
                <w:sz w:val="21"/>
                <w:szCs w:val="21"/>
              </w:rPr>
              <w:t>a.t.</w:t>
            </w:r>
            <w:proofErr w:type="spellEnd"/>
            <w:r w:rsidR="00994588" w:rsidRPr="00482CE2">
              <w:rPr>
                <w:rFonts w:cs="Arial"/>
                <w:bCs/>
                <w:iCs/>
                <w:sz w:val="21"/>
                <w:szCs w:val="21"/>
              </w:rPr>
              <w:t xml:space="preserve"> agraria c.t.</w:t>
            </w:r>
          </w:p>
        </w:tc>
      </w:tr>
      <w:tr w:rsidR="00994588" w:rsidRPr="00482CE2" w:rsidTr="00994588">
        <w:trPr>
          <w:trHeight w:val="312"/>
          <w:jc w:val="center"/>
        </w:trPr>
        <w:tc>
          <w:tcPr>
            <w:tcW w:w="6860" w:type="dxa"/>
            <w:shd w:val="clear" w:color="auto" w:fill="auto"/>
            <w:noWrap/>
            <w:vAlign w:val="bottom"/>
          </w:tcPr>
          <w:p w:rsidR="00994588" w:rsidRPr="00482CE2" w:rsidRDefault="00994588" w:rsidP="00994588">
            <w:pPr>
              <w:rPr>
                <w:rFonts w:cs="Arial"/>
                <w:bCs/>
                <w:iCs/>
                <w:sz w:val="21"/>
                <w:szCs w:val="21"/>
              </w:rPr>
            </w:pPr>
            <w:r w:rsidRPr="00482CE2">
              <w:rPr>
                <w:rFonts w:cs="Arial"/>
                <w:bCs/>
                <w:iCs/>
                <w:sz w:val="21"/>
                <w:szCs w:val="21"/>
              </w:rPr>
              <w:t>4103</w:t>
            </w:r>
            <w:r w:rsidR="00D5095B" w:rsidRPr="00482CE2">
              <w:rPr>
                <w:rFonts w:cs="Arial"/>
                <w:bCs/>
                <w:iCs/>
                <w:sz w:val="21"/>
                <w:szCs w:val="21"/>
              </w:rPr>
              <w:t xml:space="preserve"> </w:t>
            </w:r>
            <w:proofErr w:type="spellStart"/>
            <w:r w:rsidRPr="00482CE2">
              <w:rPr>
                <w:rFonts w:cs="Arial"/>
                <w:bCs/>
                <w:iCs/>
                <w:sz w:val="21"/>
                <w:szCs w:val="21"/>
              </w:rPr>
              <w:t>Gtos.comunes</w:t>
            </w:r>
            <w:proofErr w:type="spellEnd"/>
            <w:r w:rsidRPr="00482CE2">
              <w:rPr>
                <w:rFonts w:cs="Arial"/>
                <w:bCs/>
                <w:iCs/>
                <w:sz w:val="21"/>
                <w:szCs w:val="21"/>
              </w:rPr>
              <w:t xml:space="preserve">: </w:t>
            </w:r>
            <w:proofErr w:type="spellStart"/>
            <w:r w:rsidRPr="00482CE2">
              <w:rPr>
                <w:rFonts w:cs="Arial"/>
                <w:bCs/>
                <w:iCs/>
                <w:sz w:val="21"/>
                <w:szCs w:val="21"/>
              </w:rPr>
              <w:t>infraestr.rural</w:t>
            </w:r>
            <w:proofErr w:type="spellEnd"/>
            <w:r w:rsidRPr="00482CE2">
              <w:rPr>
                <w:rFonts w:cs="Arial"/>
                <w:bCs/>
                <w:iCs/>
                <w:sz w:val="21"/>
                <w:szCs w:val="21"/>
              </w:rPr>
              <w:t xml:space="preserve"> c.t.</w:t>
            </w:r>
          </w:p>
        </w:tc>
      </w:tr>
      <w:tr w:rsidR="00994588" w:rsidRPr="00482CE2" w:rsidTr="00994588">
        <w:trPr>
          <w:trHeight w:val="312"/>
          <w:jc w:val="center"/>
        </w:trPr>
        <w:tc>
          <w:tcPr>
            <w:tcW w:w="6860" w:type="dxa"/>
            <w:shd w:val="clear" w:color="auto" w:fill="auto"/>
            <w:noWrap/>
            <w:vAlign w:val="bottom"/>
          </w:tcPr>
          <w:p w:rsidR="00994588" w:rsidRPr="00482CE2" w:rsidRDefault="00994588" w:rsidP="00994588">
            <w:pPr>
              <w:rPr>
                <w:rFonts w:cs="Arial"/>
                <w:bCs/>
                <w:iCs/>
                <w:sz w:val="21"/>
                <w:szCs w:val="21"/>
              </w:rPr>
            </w:pPr>
            <w:r w:rsidRPr="00482CE2">
              <w:rPr>
                <w:rFonts w:cs="Arial"/>
                <w:bCs/>
                <w:iCs/>
                <w:sz w:val="21"/>
                <w:szCs w:val="21"/>
              </w:rPr>
              <w:t>4121</w:t>
            </w:r>
            <w:r w:rsidR="00D5095B" w:rsidRPr="00482CE2">
              <w:rPr>
                <w:rFonts w:cs="Arial"/>
                <w:bCs/>
                <w:iCs/>
                <w:sz w:val="21"/>
                <w:szCs w:val="21"/>
              </w:rPr>
              <w:t xml:space="preserve"> </w:t>
            </w:r>
            <w:r w:rsidRPr="00482CE2">
              <w:rPr>
                <w:rFonts w:cs="Arial"/>
                <w:bCs/>
                <w:iCs/>
                <w:sz w:val="21"/>
                <w:szCs w:val="21"/>
              </w:rPr>
              <w:t>Infraestr</w:t>
            </w:r>
            <w:r w:rsidR="00D5095B" w:rsidRPr="00482CE2">
              <w:rPr>
                <w:rFonts w:cs="Arial"/>
                <w:bCs/>
                <w:iCs/>
                <w:sz w:val="21"/>
                <w:szCs w:val="21"/>
              </w:rPr>
              <w:t xml:space="preserve">uctura </w:t>
            </w:r>
            <w:r w:rsidRPr="00482CE2">
              <w:rPr>
                <w:rFonts w:cs="Arial"/>
                <w:bCs/>
                <w:iCs/>
                <w:sz w:val="21"/>
                <w:szCs w:val="21"/>
              </w:rPr>
              <w:t>rural c.t.</w:t>
            </w:r>
          </w:p>
        </w:tc>
      </w:tr>
    </w:tbl>
    <w:p w:rsidR="0007577A" w:rsidRDefault="0007577A" w:rsidP="00A31B83">
      <w:pPr>
        <w:spacing w:line="360" w:lineRule="auto"/>
        <w:jc w:val="both"/>
        <w:rPr>
          <w:rFonts w:cs="Tahoma"/>
          <w:color w:val="000000"/>
          <w:szCs w:val="22"/>
        </w:rPr>
      </w:pPr>
    </w:p>
    <w:p w:rsidR="0007577A" w:rsidRPr="00482CE2" w:rsidRDefault="0007577A" w:rsidP="0007577A">
      <w:pPr>
        <w:pStyle w:val="Lneadeasunto"/>
        <w:numPr>
          <w:ilvl w:val="0"/>
          <w:numId w:val="15"/>
        </w:numPr>
        <w:ind w:right="-8"/>
        <w:jc w:val="both"/>
        <w:rPr>
          <w:rFonts w:ascii="Tahoma" w:eastAsia="Times New Roman" w:hAnsi="Tahoma" w:cs="Tahoma"/>
          <w:color w:val="000000"/>
          <w:sz w:val="22"/>
          <w:szCs w:val="22"/>
          <w:lang w:val="es-ES" w:eastAsia="es-ES"/>
        </w:rPr>
      </w:pPr>
      <w:r w:rsidRPr="00482CE2">
        <w:rPr>
          <w:rFonts w:ascii="Tahoma" w:eastAsia="Times New Roman" w:hAnsi="Tahoma" w:cs="Tahoma"/>
          <w:color w:val="000000"/>
          <w:sz w:val="22"/>
          <w:szCs w:val="22"/>
          <w:lang w:val="es-ES" w:eastAsia="es-ES"/>
        </w:rPr>
        <w:t xml:space="preserve">Aguas terrestres y obras hidráulicas. </w:t>
      </w:r>
    </w:p>
    <w:p w:rsidR="0007577A" w:rsidRPr="00482CE2" w:rsidRDefault="0007577A" w:rsidP="00A31B83">
      <w:pPr>
        <w:spacing w:line="360" w:lineRule="auto"/>
        <w:jc w:val="both"/>
        <w:rPr>
          <w:rFonts w:cs="Tahoma"/>
          <w:color w:val="000000"/>
          <w:sz w:val="21"/>
          <w:szCs w:val="21"/>
        </w:rPr>
      </w:pPr>
      <w:r w:rsidRPr="00482CE2">
        <w:rPr>
          <w:rFonts w:cs="Tahoma"/>
          <w:color w:val="000000"/>
          <w:sz w:val="21"/>
          <w:szCs w:val="21"/>
        </w:rPr>
        <w:t xml:space="preserve">Decreto 158/1994, de 21 de julio, de transferencias de funciones de </w:t>
      </w:r>
      <w:smartTag w:uri="urn:schemas-microsoft-com:office:smarttags" w:element="PersonName">
        <w:smartTagPr>
          <w:attr w:name="ProductID" w:val="la Administaci￳n P￺blica"/>
        </w:smartTagPr>
        <w:r w:rsidRPr="00482CE2">
          <w:rPr>
            <w:rFonts w:cs="Tahoma"/>
            <w:color w:val="000000"/>
            <w:sz w:val="21"/>
            <w:szCs w:val="21"/>
          </w:rPr>
          <w:t xml:space="preserve">la </w:t>
        </w:r>
        <w:proofErr w:type="spellStart"/>
        <w:r w:rsidRPr="00482CE2">
          <w:rPr>
            <w:rFonts w:cs="Tahoma"/>
            <w:color w:val="000000"/>
            <w:sz w:val="21"/>
            <w:szCs w:val="21"/>
          </w:rPr>
          <w:t>Administación</w:t>
        </w:r>
        <w:proofErr w:type="spellEnd"/>
        <w:r w:rsidRPr="00482CE2">
          <w:rPr>
            <w:rFonts w:cs="Tahoma"/>
            <w:color w:val="000000"/>
            <w:sz w:val="21"/>
            <w:szCs w:val="21"/>
          </w:rPr>
          <w:t xml:space="preserve"> Pública</w:t>
        </w:r>
      </w:smartTag>
      <w:r w:rsidRPr="00482CE2">
        <w:rPr>
          <w:rFonts w:cs="Tahoma"/>
          <w:color w:val="000000"/>
          <w:sz w:val="21"/>
          <w:szCs w:val="21"/>
        </w:rPr>
        <w:t xml:space="preserve"> de </w:t>
      </w:r>
      <w:smartTag w:uri="urn:schemas-microsoft-com:office:smarttags" w:element="PersonName">
        <w:smartTagPr>
          <w:attr w:name="ProductID" w:val="la Comunidad Aut￳noma"/>
        </w:smartTagPr>
        <w:r w:rsidRPr="00482CE2">
          <w:rPr>
            <w:rFonts w:cs="Tahoma"/>
            <w:color w:val="000000"/>
            <w:sz w:val="21"/>
            <w:szCs w:val="21"/>
          </w:rPr>
          <w:t>la Comunidad Autónoma</w:t>
        </w:r>
      </w:smartTag>
      <w:r w:rsidRPr="00482CE2">
        <w:rPr>
          <w:rFonts w:cs="Tahoma"/>
          <w:color w:val="000000"/>
          <w:sz w:val="21"/>
          <w:szCs w:val="21"/>
        </w:rPr>
        <w:t xml:space="preserve"> de Canarias a los Cabildos Insulares en materia de Aguas terrestres y obras hidráulicas. A su vez, mediante Decreto 24/1995, de 24 de febrero, se traspasan al Cabildo los servicios, medios personales, materiales y recursos para el ejercicio de las competencias en materia de aguas a través del Consejo Insular de Aguas, adscribiéndose los mismos a dicho Organismo.</w:t>
      </w:r>
    </w:p>
    <w:p w:rsidR="0007577A" w:rsidRPr="00482CE2" w:rsidRDefault="0007577A" w:rsidP="00A31B83">
      <w:pPr>
        <w:spacing w:line="360" w:lineRule="auto"/>
        <w:jc w:val="both"/>
        <w:rPr>
          <w:rFonts w:cs="Tahoma"/>
          <w:color w:val="000000"/>
          <w:sz w:val="21"/>
          <w:szCs w:val="21"/>
        </w:rPr>
      </w:pPr>
      <w:r w:rsidRPr="00482CE2">
        <w:rPr>
          <w:rFonts w:cs="Tahoma"/>
          <w:color w:val="000000"/>
          <w:sz w:val="21"/>
          <w:szCs w:val="21"/>
        </w:rPr>
        <w:t xml:space="preserve">En el presupuesto del Cabildo se consignan las aportaciones para el Consejo Insular de Aguas en las partidas </w:t>
      </w:r>
      <w:r w:rsidR="00A103ED" w:rsidRPr="00552F1E">
        <w:rPr>
          <w:rFonts w:cs="Tahoma"/>
          <w:color w:val="000000"/>
          <w:sz w:val="21"/>
          <w:szCs w:val="21"/>
        </w:rPr>
        <w:t>0421</w:t>
      </w:r>
      <w:r w:rsidRPr="00552F1E">
        <w:rPr>
          <w:rFonts w:cs="Tahoma"/>
          <w:color w:val="000000"/>
          <w:sz w:val="21"/>
          <w:szCs w:val="21"/>
        </w:rPr>
        <w:t xml:space="preserve">.4521.41500 y </w:t>
      </w:r>
      <w:r w:rsidR="00A103ED" w:rsidRPr="00552F1E">
        <w:rPr>
          <w:rFonts w:cs="Tahoma"/>
          <w:color w:val="000000"/>
          <w:sz w:val="21"/>
          <w:szCs w:val="21"/>
        </w:rPr>
        <w:t>0421</w:t>
      </w:r>
      <w:r w:rsidRPr="00552F1E">
        <w:rPr>
          <w:rFonts w:cs="Tahoma"/>
          <w:color w:val="000000"/>
          <w:sz w:val="21"/>
          <w:szCs w:val="21"/>
        </w:rPr>
        <w:t>.4521.71500.</w:t>
      </w:r>
    </w:p>
    <w:p w:rsidR="006C2AAA" w:rsidRDefault="006C2AAA" w:rsidP="006C2AAA">
      <w:pPr>
        <w:pStyle w:val="Lneadeasunto"/>
        <w:ind w:left="720" w:right="-8"/>
        <w:jc w:val="both"/>
        <w:rPr>
          <w:rFonts w:ascii="Tahoma" w:eastAsia="Times New Roman" w:hAnsi="Tahoma" w:cs="Tahoma"/>
          <w:color w:val="000000"/>
          <w:sz w:val="22"/>
          <w:szCs w:val="22"/>
          <w:lang w:val="es-ES" w:eastAsia="es-ES"/>
        </w:rPr>
      </w:pPr>
    </w:p>
    <w:p w:rsidR="0007577A" w:rsidRPr="00100A00" w:rsidRDefault="0007577A" w:rsidP="0007577A">
      <w:pPr>
        <w:pStyle w:val="Lneadeasunto"/>
        <w:numPr>
          <w:ilvl w:val="0"/>
          <w:numId w:val="15"/>
        </w:numPr>
        <w:ind w:right="-8"/>
        <w:jc w:val="both"/>
        <w:rPr>
          <w:rFonts w:ascii="Tahoma" w:eastAsia="Times New Roman" w:hAnsi="Tahoma" w:cs="Tahoma"/>
          <w:color w:val="000000"/>
          <w:sz w:val="22"/>
          <w:szCs w:val="22"/>
          <w:lang w:val="es-ES" w:eastAsia="es-ES"/>
        </w:rPr>
      </w:pPr>
      <w:r w:rsidRPr="00100A00">
        <w:rPr>
          <w:rFonts w:ascii="Tahoma" w:eastAsia="Times New Roman" w:hAnsi="Tahoma" w:cs="Tahoma"/>
          <w:color w:val="000000"/>
          <w:sz w:val="22"/>
          <w:szCs w:val="22"/>
          <w:lang w:val="es-ES" w:eastAsia="es-ES"/>
        </w:rPr>
        <w:t>Artesanía, ferias y mercados insulares.</w:t>
      </w:r>
    </w:p>
    <w:p w:rsidR="0007577A" w:rsidRPr="00482CE2" w:rsidRDefault="0007577A" w:rsidP="00A31B83">
      <w:pPr>
        <w:spacing w:line="360" w:lineRule="auto"/>
        <w:jc w:val="both"/>
        <w:rPr>
          <w:rFonts w:cs="Tahoma"/>
          <w:color w:val="000000"/>
          <w:sz w:val="21"/>
          <w:szCs w:val="21"/>
        </w:rPr>
      </w:pPr>
      <w:r w:rsidRPr="00482CE2">
        <w:rPr>
          <w:rFonts w:cs="Tahoma"/>
          <w:color w:val="000000"/>
          <w:sz w:val="21"/>
          <w:szCs w:val="21"/>
        </w:rPr>
        <w:t>Decreto 150/1994, de 21 de julio, de transferencias de funciones de la Administ</w:t>
      </w:r>
      <w:r w:rsidR="00904ABF" w:rsidRPr="00482CE2">
        <w:rPr>
          <w:rFonts w:cs="Tahoma"/>
          <w:color w:val="000000"/>
          <w:sz w:val="21"/>
          <w:szCs w:val="21"/>
        </w:rPr>
        <w:t>r</w:t>
      </w:r>
      <w:r w:rsidRPr="00482CE2">
        <w:rPr>
          <w:rFonts w:cs="Tahoma"/>
          <w:color w:val="000000"/>
          <w:sz w:val="21"/>
          <w:szCs w:val="21"/>
        </w:rPr>
        <w:t xml:space="preserve">ación Pública de </w:t>
      </w:r>
      <w:smartTag w:uri="urn:schemas-microsoft-com:office:smarttags" w:element="PersonName">
        <w:smartTagPr>
          <w:attr w:name="ProductID" w:val="la Comunidad Aut￳noma"/>
        </w:smartTagPr>
        <w:r w:rsidRPr="00482CE2">
          <w:rPr>
            <w:rFonts w:cs="Tahoma"/>
            <w:color w:val="000000"/>
            <w:sz w:val="21"/>
            <w:szCs w:val="21"/>
          </w:rPr>
          <w:t>la Comunidad Autónoma</w:t>
        </w:r>
      </w:smartTag>
      <w:r w:rsidRPr="00482CE2">
        <w:rPr>
          <w:rFonts w:cs="Tahoma"/>
          <w:color w:val="000000"/>
          <w:sz w:val="21"/>
          <w:szCs w:val="21"/>
        </w:rPr>
        <w:t xml:space="preserve"> de Canarias a los Cabildos Insulares en materia de artesanía y ferias y mercados insulares.</w:t>
      </w:r>
    </w:p>
    <w:p w:rsidR="0007577A" w:rsidRPr="00482CE2" w:rsidRDefault="0007577A" w:rsidP="00A31B83">
      <w:pPr>
        <w:spacing w:line="360" w:lineRule="auto"/>
        <w:jc w:val="both"/>
        <w:rPr>
          <w:rFonts w:cs="Tahoma"/>
          <w:color w:val="000000"/>
          <w:sz w:val="21"/>
          <w:szCs w:val="21"/>
        </w:rPr>
      </w:pPr>
      <w:r w:rsidRPr="00482CE2">
        <w:rPr>
          <w:rFonts w:cs="Tahoma"/>
          <w:color w:val="000000"/>
          <w:sz w:val="21"/>
          <w:szCs w:val="21"/>
        </w:rPr>
        <w:t>Se imputan gastos relativos al ejercicio de estas competencias en los programas de la clasificación funcional de gastos:</w:t>
      </w:r>
    </w:p>
    <w:tbl>
      <w:tblPr>
        <w:tblW w:w="6860" w:type="dxa"/>
        <w:jc w:val="center"/>
        <w:tblInd w:w="58" w:type="dxa"/>
        <w:tblCellMar>
          <w:left w:w="70" w:type="dxa"/>
          <w:right w:w="70" w:type="dxa"/>
        </w:tblCellMar>
        <w:tblLook w:val="0000" w:firstRow="0" w:lastRow="0" w:firstColumn="0" w:lastColumn="0" w:noHBand="0" w:noVBand="0"/>
      </w:tblPr>
      <w:tblGrid>
        <w:gridCol w:w="6860"/>
      </w:tblGrid>
      <w:tr w:rsidR="00C71207" w:rsidRPr="00C71207" w:rsidTr="00C71207">
        <w:trPr>
          <w:trHeight w:val="312"/>
          <w:jc w:val="center"/>
        </w:trPr>
        <w:tc>
          <w:tcPr>
            <w:tcW w:w="6860" w:type="dxa"/>
            <w:shd w:val="clear" w:color="auto" w:fill="auto"/>
            <w:noWrap/>
            <w:vAlign w:val="bottom"/>
          </w:tcPr>
          <w:p w:rsidR="00C71207" w:rsidRPr="00482CE2" w:rsidRDefault="00C71207" w:rsidP="00C71207">
            <w:pPr>
              <w:rPr>
                <w:rFonts w:cs="Arial"/>
                <w:bCs/>
                <w:iCs/>
                <w:sz w:val="21"/>
                <w:szCs w:val="21"/>
              </w:rPr>
            </w:pPr>
            <w:r w:rsidRPr="00482CE2">
              <w:rPr>
                <w:rFonts w:cs="Arial"/>
                <w:bCs/>
                <w:iCs/>
                <w:sz w:val="21"/>
                <w:szCs w:val="21"/>
              </w:rPr>
              <w:t>4335-Artesanía c.t.</w:t>
            </w:r>
          </w:p>
        </w:tc>
      </w:tr>
    </w:tbl>
    <w:p w:rsidR="0007577A" w:rsidRPr="00100A00" w:rsidRDefault="0007577A" w:rsidP="0007577A">
      <w:pPr>
        <w:pStyle w:val="Lneadeasunto"/>
        <w:spacing w:after="0"/>
        <w:ind w:left="357" w:right="-6"/>
        <w:jc w:val="both"/>
        <w:rPr>
          <w:rFonts w:ascii="Tahoma" w:eastAsia="Times New Roman" w:hAnsi="Tahoma" w:cs="Tahoma"/>
          <w:color w:val="000000"/>
          <w:sz w:val="22"/>
          <w:szCs w:val="22"/>
          <w:lang w:val="es-ES" w:eastAsia="es-ES"/>
        </w:rPr>
      </w:pPr>
    </w:p>
    <w:p w:rsidR="0007577A" w:rsidRPr="00100A00" w:rsidRDefault="0007577A" w:rsidP="0007577A">
      <w:pPr>
        <w:pStyle w:val="Lneadeasunto"/>
        <w:numPr>
          <w:ilvl w:val="0"/>
          <w:numId w:val="15"/>
        </w:numPr>
        <w:ind w:right="-8"/>
        <w:jc w:val="both"/>
        <w:rPr>
          <w:rFonts w:ascii="Tahoma" w:eastAsia="Times New Roman" w:hAnsi="Tahoma" w:cs="Tahoma"/>
          <w:color w:val="000000"/>
          <w:sz w:val="22"/>
          <w:szCs w:val="22"/>
          <w:lang w:val="es-ES" w:eastAsia="es-ES"/>
        </w:rPr>
      </w:pPr>
      <w:r w:rsidRPr="00100A00">
        <w:rPr>
          <w:rFonts w:ascii="Tahoma" w:eastAsia="Times New Roman" w:hAnsi="Tahoma" w:cs="Tahoma"/>
          <w:color w:val="000000"/>
          <w:sz w:val="22"/>
          <w:szCs w:val="22"/>
          <w:lang w:val="es-ES" w:eastAsia="es-ES"/>
        </w:rPr>
        <w:t>Carreteras</w:t>
      </w:r>
    </w:p>
    <w:p w:rsidR="0007577A" w:rsidRPr="00482CE2" w:rsidRDefault="0007577A" w:rsidP="00A31B83">
      <w:pPr>
        <w:spacing w:line="360" w:lineRule="auto"/>
        <w:jc w:val="both"/>
        <w:rPr>
          <w:rFonts w:cs="Tahoma"/>
          <w:color w:val="000000"/>
          <w:sz w:val="21"/>
          <w:szCs w:val="21"/>
        </w:rPr>
      </w:pPr>
      <w:r w:rsidRPr="00482CE2">
        <w:rPr>
          <w:rFonts w:cs="Tahoma"/>
          <w:color w:val="000000"/>
          <w:sz w:val="21"/>
          <w:szCs w:val="21"/>
        </w:rPr>
        <w:t>Decreto 157/1994, de 21 de julio, de transferencias de funciones de la Administ</w:t>
      </w:r>
      <w:r w:rsidR="006C2AAA">
        <w:rPr>
          <w:rFonts w:cs="Tahoma"/>
          <w:color w:val="000000"/>
          <w:sz w:val="21"/>
          <w:szCs w:val="21"/>
        </w:rPr>
        <w:t>r</w:t>
      </w:r>
      <w:r w:rsidRPr="00482CE2">
        <w:rPr>
          <w:rFonts w:cs="Tahoma"/>
          <w:color w:val="000000"/>
          <w:sz w:val="21"/>
          <w:szCs w:val="21"/>
        </w:rPr>
        <w:t xml:space="preserve">ación Pública de </w:t>
      </w:r>
      <w:smartTag w:uri="urn:schemas-microsoft-com:office:smarttags" w:element="PersonName">
        <w:smartTagPr>
          <w:attr w:name="ProductID" w:val="la Comunidad Aut￳noma"/>
        </w:smartTagPr>
        <w:r w:rsidRPr="00482CE2">
          <w:rPr>
            <w:rFonts w:cs="Tahoma"/>
            <w:color w:val="000000"/>
            <w:sz w:val="21"/>
            <w:szCs w:val="21"/>
          </w:rPr>
          <w:t>la Comunidad Autónoma</w:t>
        </w:r>
      </w:smartTag>
      <w:r w:rsidRPr="00482CE2">
        <w:rPr>
          <w:rFonts w:cs="Tahoma"/>
          <w:color w:val="000000"/>
          <w:sz w:val="21"/>
          <w:szCs w:val="21"/>
        </w:rPr>
        <w:t xml:space="preserve"> de Canarias a los Cabildos Insulares en materia de carreteras.</w:t>
      </w:r>
    </w:p>
    <w:p w:rsidR="0007577A" w:rsidRPr="00482CE2" w:rsidRDefault="0007577A" w:rsidP="00A31B83">
      <w:pPr>
        <w:spacing w:line="360" w:lineRule="auto"/>
        <w:jc w:val="both"/>
        <w:rPr>
          <w:rFonts w:cs="Tahoma"/>
          <w:color w:val="000000"/>
          <w:sz w:val="21"/>
          <w:szCs w:val="21"/>
        </w:rPr>
      </w:pPr>
      <w:r w:rsidRPr="00482CE2">
        <w:rPr>
          <w:rFonts w:cs="Tahoma"/>
          <w:color w:val="000000"/>
          <w:sz w:val="21"/>
          <w:szCs w:val="21"/>
        </w:rPr>
        <w:t>Decreto 112/2002, de 9 de agosto, de transferencias de funciones de la Administ</w:t>
      </w:r>
      <w:r w:rsidR="006C2AAA">
        <w:rPr>
          <w:rFonts w:cs="Tahoma"/>
          <w:color w:val="000000"/>
          <w:sz w:val="21"/>
          <w:szCs w:val="21"/>
        </w:rPr>
        <w:t>r</w:t>
      </w:r>
      <w:r w:rsidRPr="00482CE2">
        <w:rPr>
          <w:rFonts w:cs="Tahoma"/>
          <w:color w:val="000000"/>
          <w:sz w:val="21"/>
          <w:szCs w:val="21"/>
        </w:rPr>
        <w:t xml:space="preserve">ación Pública de </w:t>
      </w:r>
      <w:smartTag w:uri="urn:schemas-microsoft-com:office:smarttags" w:element="PersonName">
        <w:smartTagPr>
          <w:attr w:name="ProductID" w:val="la Comunidad Aut￳noma"/>
        </w:smartTagPr>
        <w:r w:rsidRPr="00482CE2">
          <w:rPr>
            <w:rFonts w:cs="Tahoma"/>
            <w:color w:val="000000"/>
            <w:sz w:val="21"/>
            <w:szCs w:val="21"/>
          </w:rPr>
          <w:t>la Comunidad Autónoma</w:t>
        </w:r>
      </w:smartTag>
      <w:r w:rsidRPr="00482CE2">
        <w:rPr>
          <w:rFonts w:cs="Tahoma"/>
          <w:color w:val="000000"/>
          <w:sz w:val="21"/>
          <w:szCs w:val="21"/>
        </w:rPr>
        <w:t xml:space="preserve"> de Canarias a los Cabildos Insulares en materia de explotación, uso y defensa y régimen sancionador de las carreteras de interés regional.</w:t>
      </w:r>
    </w:p>
    <w:p w:rsidR="0007577A" w:rsidRPr="00482CE2" w:rsidRDefault="0007577A" w:rsidP="00A31B83">
      <w:pPr>
        <w:spacing w:line="360" w:lineRule="auto"/>
        <w:jc w:val="both"/>
        <w:rPr>
          <w:rFonts w:cs="Tahoma"/>
          <w:color w:val="000000"/>
          <w:sz w:val="21"/>
          <w:szCs w:val="21"/>
        </w:rPr>
      </w:pPr>
      <w:r w:rsidRPr="00482CE2">
        <w:rPr>
          <w:rFonts w:cs="Tahoma"/>
          <w:color w:val="000000"/>
          <w:sz w:val="21"/>
          <w:szCs w:val="21"/>
        </w:rPr>
        <w:t>Se imputan gastos relativos al ejercicio de estas competencias en los programas de la clasificación funcional de gastos:</w:t>
      </w:r>
    </w:p>
    <w:tbl>
      <w:tblPr>
        <w:tblW w:w="6860" w:type="dxa"/>
        <w:jc w:val="center"/>
        <w:tblInd w:w="58" w:type="dxa"/>
        <w:tblCellMar>
          <w:left w:w="70" w:type="dxa"/>
          <w:right w:w="70" w:type="dxa"/>
        </w:tblCellMar>
        <w:tblLook w:val="0000" w:firstRow="0" w:lastRow="0" w:firstColumn="0" w:lastColumn="0" w:noHBand="0" w:noVBand="0"/>
      </w:tblPr>
      <w:tblGrid>
        <w:gridCol w:w="6860"/>
      </w:tblGrid>
      <w:tr w:rsidR="00186D5D" w:rsidRPr="00186D5D" w:rsidTr="00186D5D">
        <w:trPr>
          <w:trHeight w:val="312"/>
          <w:jc w:val="center"/>
        </w:trPr>
        <w:tc>
          <w:tcPr>
            <w:tcW w:w="6860" w:type="dxa"/>
            <w:shd w:val="clear" w:color="auto" w:fill="auto"/>
            <w:noWrap/>
            <w:vAlign w:val="bottom"/>
          </w:tcPr>
          <w:p w:rsidR="00186D5D" w:rsidRPr="00482CE2" w:rsidRDefault="000C46C0" w:rsidP="00186D5D">
            <w:pPr>
              <w:rPr>
                <w:rFonts w:cs="Arial"/>
                <w:bCs/>
                <w:iCs/>
                <w:sz w:val="21"/>
                <w:szCs w:val="21"/>
              </w:rPr>
            </w:pPr>
            <w:r w:rsidRPr="00482CE2">
              <w:rPr>
                <w:rFonts w:cs="Arial"/>
                <w:bCs/>
                <w:iCs/>
                <w:sz w:val="21"/>
                <w:szCs w:val="21"/>
              </w:rPr>
              <w:t xml:space="preserve">4533 </w:t>
            </w:r>
            <w:r w:rsidR="00186D5D" w:rsidRPr="00482CE2">
              <w:rPr>
                <w:rFonts w:cs="Arial"/>
                <w:bCs/>
                <w:iCs/>
                <w:sz w:val="21"/>
                <w:szCs w:val="21"/>
              </w:rPr>
              <w:t>Conservación de la Red Viaria c.t.</w:t>
            </w:r>
          </w:p>
        </w:tc>
      </w:tr>
      <w:tr w:rsidR="00186D5D" w:rsidRPr="00186D5D" w:rsidTr="00186D5D">
        <w:trPr>
          <w:trHeight w:val="312"/>
          <w:jc w:val="center"/>
        </w:trPr>
        <w:tc>
          <w:tcPr>
            <w:tcW w:w="6860" w:type="dxa"/>
            <w:shd w:val="clear" w:color="auto" w:fill="auto"/>
            <w:noWrap/>
            <w:vAlign w:val="bottom"/>
          </w:tcPr>
          <w:p w:rsidR="00186D5D" w:rsidRPr="00482CE2" w:rsidRDefault="000C46C0" w:rsidP="00186D5D">
            <w:pPr>
              <w:rPr>
                <w:rFonts w:cs="Arial"/>
                <w:bCs/>
                <w:iCs/>
                <w:sz w:val="21"/>
                <w:szCs w:val="21"/>
              </w:rPr>
            </w:pPr>
            <w:r w:rsidRPr="00482CE2">
              <w:rPr>
                <w:rFonts w:cs="Arial"/>
                <w:bCs/>
                <w:iCs/>
                <w:sz w:val="21"/>
                <w:szCs w:val="21"/>
              </w:rPr>
              <w:t xml:space="preserve">4532 </w:t>
            </w:r>
            <w:r w:rsidR="00186D5D" w:rsidRPr="00482CE2">
              <w:rPr>
                <w:rFonts w:cs="Arial"/>
                <w:bCs/>
                <w:iCs/>
                <w:sz w:val="21"/>
                <w:szCs w:val="21"/>
              </w:rPr>
              <w:t>Carreteras, c.t.</w:t>
            </w:r>
          </w:p>
        </w:tc>
      </w:tr>
      <w:tr w:rsidR="00186D5D" w:rsidRPr="00186D5D" w:rsidTr="00186D5D">
        <w:trPr>
          <w:trHeight w:val="312"/>
          <w:jc w:val="center"/>
        </w:trPr>
        <w:tc>
          <w:tcPr>
            <w:tcW w:w="6860" w:type="dxa"/>
            <w:shd w:val="clear" w:color="auto" w:fill="auto"/>
            <w:noWrap/>
            <w:vAlign w:val="bottom"/>
          </w:tcPr>
          <w:p w:rsidR="00186D5D" w:rsidRPr="00AA79B7" w:rsidRDefault="0039205A" w:rsidP="00186D5D">
            <w:pPr>
              <w:rPr>
                <w:rFonts w:cs="Arial"/>
                <w:bCs/>
                <w:iCs/>
                <w:sz w:val="21"/>
                <w:szCs w:val="21"/>
              </w:rPr>
            </w:pPr>
            <w:r>
              <w:rPr>
                <w:rFonts w:cs="Arial"/>
                <w:bCs/>
                <w:iCs/>
                <w:sz w:val="21"/>
                <w:szCs w:val="21"/>
              </w:rPr>
              <w:t>4536</w:t>
            </w:r>
            <w:r w:rsidR="000C46C0" w:rsidRPr="00AA79B7">
              <w:rPr>
                <w:rFonts w:cs="Arial"/>
                <w:bCs/>
                <w:iCs/>
                <w:sz w:val="21"/>
                <w:szCs w:val="21"/>
              </w:rPr>
              <w:t xml:space="preserve"> </w:t>
            </w:r>
            <w:r w:rsidR="00186D5D" w:rsidRPr="00AA79B7">
              <w:rPr>
                <w:rFonts w:cs="Arial"/>
                <w:bCs/>
                <w:iCs/>
                <w:sz w:val="21"/>
                <w:szCs w:val="21"/>
              </w:rPr>
              <w:t>Recorrido ciclista</w:t>
            </w:r>
            <w:r>
              <w:rPr>
                <w:rFonts w:cs="Arial"/>
                <w:bCs/>
                <w:iCs/>
                <w:sz w:val="21"/>
                <w:szCs w:val="21"/>
              </w:rPr>
              <w:t>.</w:t>
            </w:r>
          </w:p>
          <w:p w:rsidR="006C2AAA" w:rsidRPr="00AA79B7" w:rsidRDefault="006C2AAA" w:rsidP="00186D5D">
            <w:pPr>
              <w:rPr>
                <w:rFonts w:cs="Arial"/>
                <w:bCs/>
                <w:iCs/>
                <w:sz w:val="21"/>
                <w:szCs w:val="21"/>
              </w:rPr>
            </w:pPr>
            <w:r w:rsidRPr="00AA79B7">
              <w:rPr>
                <w:rFonts w:cs="Arial"/>
                <w:bCs/>
                <w:iCs/>
                <w:sz w:val="21"/>
                <w:szCs w:val="21"/>
              </w:rPr>
              <w:t xml:space="preserve">4501-Servicio Administrativo de carreteras </w:t>
            </w:r>
          </w:p>
          <w:p w:rsidR="006C2AAA" w:rsidRPr="00482CE2" w:rsidRDefault="006C2AAA" w:rsidP="00AA79B7">
            <w:pPr>
              <w:rPr>
                <w:rFonts w:cs="Arial"/>
                <w:bCs/>
                <w:iCs/>
                <w:sz w:val="21"/>
                <w:szCs w:val="21"/>
              </w:rPr>
            </w:pPr>
            <w:r w:rsidRPr="00AA79B7">
              <w:rPr>
                <w:rFonts w:cs="Arial"/>
                <w:bCs/>
                <w:iCs/>
                <w:sz w:val="21"/>
                <w:szCs w:val="21"/>
              </w:rPr>
              <w:t xml:space="preserve">4502-Servicico Técnico de carreteras </w:t>
            </w:r>
          </w:p>
        </w:tc>
      </w:tr>
    </w:tbl>
    <w:p w:rsidR="0007577A" w:rsidRDefault="0007577A" w:rsidP="0007577A">
      <w:pPr>
        <w:pStyle w:val="Lneadeasunto"/>
        <w:spacing w:after="0"/>
        <w:ind w:left="357" w:right="-6"/>
        <w:jc w:val="both"/>
        <w:rPr>
          <w:rFonts w:ascii="Tahoma" w:eastAsia="Times New Roman" w:hAnsi="Tahoma" w:cs="Tahoma"/>
          <w:color w:val="000000"/>
          <w:sz w:val="22"/>
          <w:szCs w:val="22"/>
          <w:lang w:val="es-ES" w:eastAsia="es-ES"/>
        </w:rPr>
      </w:pPr>
    </w:p>
    <w:p w:rsidR="00227211" w:rsidRPr="00100A00" w:rsidRDefault="00227211" w:rsidP="0007577A">
      <w:pPr>
        <w:pStyle w:val="Lneadeasunto"/>
        <w:spacing w:after="0"/>
        <w:ind w:left="357" w:right="-6"/>
        <w:jc w:val="both"/>
        <w:rPr>
          <w:rFonts w:ascii="Tahoma" w:eastAsia="Times New Roman" w:hAnsi="Tahoma" w:cs="Tahoma"/>
          <w:color w:val="000000"/>
          <w:sz w:val="22"/>
          <w:szCs w:val="22"/>
          <w:lang w:val="es-ES" w:eastAsia="es-ES"/>
        </w:rPr>
      </w:pPr>
    </w:p>
    <w:p w:rsidR="0007577A" w:rsidRPr="00100A00" w:rsidRDefault="00AA79B7" w:rsidP="0007577A">
      <w:pPr>
        <w:pStyle w:val="Lneadeasunto"/>
        <w:numPr>
          <w:ilvl w:val="0"/>
          <w:numId w:val="15"/>
        </w:numPr>
        <w:ind w:right="-8"/>
        <w:jc w:val="both"/>
        <w:rPr>
          <w:rFonts w:ascii="Tahoma" w:eastAsia="Times New Roman" w:hAnsi="Tahoma" w:cs="Tahoma"/>
          <w:color w:val="000000"/>
          <w:sz w:val="22"/>
          <w:szCs w:val="22"/>
          <w:lang w:val="es-ES" w:eastAsia="es-ES"/>
        </w:rPr>
      </w:pPr>
      <w:r>
        <w:rPr>
          <w:rFonts w:ascii="Tahoma" w:eastAsia="Times New Roman" w:hAnsi="Tahoma" w:cs="Tahoma"/>
          <w:color w:val="000000"/>
          <w:sz w:val="22"/>
          <w:szCs w:val="22"/>
          <w:lang w:val="es-ES" w:eastAsia="es-ES"/>
        </w:rPr>
        <w:t>Caza, actividades clasificadas</w:t>
      </w:r>
      <w:r w:rsidR="0007577A" w:rsidRPr="00100A00">
        <w:rPr>
          <w:rFonts w:ascii="Tahoma" w:eastAsia="Times New Roman" w:hAnsi="Tahoma" w:cs="Tahoma"/>
          <w:color w:val="000000"/>
          <w:sz w:val="22"/>
          <w:szCs w:val="22"/>
          <w:lang w:val="es-ES" w:eastAsia="es-ES"/>
        </w:rPr>
        <w:t>.</w:t>
      </w:r>
    </w:p>
    <w:p w:rsidR="0007577A" w:rsidRPr="00482CE2" w:rsidRDefault="0007577A" w:rsidP="00A31B83">
      <w:pPr>
        <w:spacing w:line="360" w:lineRule="auto"/>
        <w:jc w:val="both"/>
        <w:rPr>
          <w:rFonts w:cs="Tahoma"/>
          <w:color w:val="000000"/>
          <w:sz w:val="21"/>
          <w:szCs w:val="21"/>
        </w:rPr>
      </w:pPr>
      <w:r w:rsidRPr="00482CE2">
        <w:rPr>
          <w:rFonts w:cs="Tahoma"/>
          <w:color w:val="000000"/>
          <w:sz w:val="21"/>
          <w:szCs w:val="21"/>
        </w:rPr>
        <w:lastRenderedPageBreak/>
        <w:t xml:space="preserve">Decreto 153/1994, de 21 de julio, de transferencias de funciones de </w:t>
      </w:r>
      <w:smartTag w:uri="urn:schemas-microsoft-com:office:smarttags" w:element="PersonName">
        <w:smartTagPr>
          <w:attr w:name="ProductID" w:val="la Administaci￳n P￺blica"/>
        </w:smartTagPr>
        <w:r w:rsidRPr="00482CE2">
          <w:rPr>
            <w:rFonts w:cs="Tahoma"/>
            <w:color w:val="000000"/>
            <w:sz w:val="21"/>
            <w:szCs w:val="21"/>
          </w:rPr>
          <w:t xml:space="preserve">la </w:t>
        </w:r>
        <w:proofErr w:type="spellStart"/>
        <w:r w:rsidRPr="00482CE2">
          <w:rPr>
            <w:rFonts w:cs="Tahoma"/>
            <w:color w:val="000000"/>
            <w:sz w:val="21"/>
            <w:szCs w:val="21"/>
          </w:rPr>
          <w:t>Administación</w:t>
        </w:r>
        <w:proofErr w:type="spellEnd"/>
        <w:r w:rsidRPr="00482CE2">
          <w:rPr>
            <w:rFonts w:cs="Tahoma"/>
            <w:color w:val="000000"/>
            <w:sz w:val="21"/>
            <w:szCs w:val="21"/>
          </w:rPr>
          <w:t xml:space="preserve"> Pública</w:t>
        </w:r>
      </w:smartTag>
      <w:r w:rsidRPr="00482CE2">
        <w:rPr>
          <w:rFonts w:cs="Tahoma"/>
          <w:color w:val="000000"/>
          <w:sz w:val="21"/>
          <w:szCs w:val="21"/>
        </w:rPr>
        <w:t xml:space="preserve"> de </w:t>
      </w:r>
      <w:smartTag w:uri="urn:schemas-microsoft-com:office:smarttags" w:element="PersonName">
        <w:smartTagPr>
          <w:attr w:name="ProductID" w:val="la Comunidad Aut￳noma"/>
        </w:smartTagPr>
        <w:r w:rsidRPr="00482CE2">
          <w:rPr>
            <w:rFonts w:cs="Tahoma"/>
            <w:color w:val="000000"/>
            <w:sz w:val="21"/>
            <w:szCs w:val="21"/>
          </w:rPr>
          <w:t>la Comunidad Autónoma</w:t>
        </w:r>
      </w:smartTag>
      <w:r w:rsidRPr="00482CE2">
        <w:rPr>
          <w:rFonts w:cs="Tahoma"/>
          <w:color w:val="000000"/>
          <w:sz w:val="21"/>
          <w:szCs w:val="21"/>
        </w:rPr>
        <w:t xml:space="preserve"> de Canarias a los Cabildos Insulares en materia de caza, actividades clasificadas y urbanismo.</w:t>
      </w:r>
    </w:p>
    <w:p w:rsidR="0007577A" w:rsidRPr="00482CE2" w:rsidRDefault="0007577A" w:rsidP="00A31B83">
      <w:pPr>
        <w:spacing w:line="360" w:lineRule="auto"/>
        <w:jc w:val="both"/>
        <w:rPr>
          <w:rFonts w:cs="Tahoma"/>
          <w:color w:val="000000"/>
          <w:sz w:val="21"/>
          <w:szCs w:val="21"/>
        </w:rPr>
      </w:pPr>
      <w:r w:rsidRPr="00482CE2">
        <w:rPr>
          <w:rFonts w:cs="Tahoma"/>
          <w:color w:val="000000"/>
          <w:sz w:val="21"/>
          <w:szCs w:val="21"/>
        </w:rPr>
        <w:t>Se imputan gastos relativos al ejercicio de estas competencias en los programas de la clasificación funcional de gastos:</w:t>
      </w:r>
    </w:p>
    <w:tbl>
      <w:tblPr>
        <w:tblW w:w="6860" w:type="dxa"/>
        <w:jc w:val="center"/>
        <w:tblInd w:w="58" w:type="dxa"/>
        <w:tblCellMar>
          <w:left w:w="70" w:type="dxa"/>
          <w:right w:w="70" w:type="dxa"/>
        </w:tblCellMar>
        <w:tblLook w:val="0000" w:firstRow="0" w:lastRow="0" w:firstColumn="0" w:lastColumn="0" w:noHBand="0" w:noVBand="0"/>
      </w:tblPr>
      <w:tblGrid>
        <w:gridCol w:w="6860"/>
      </w:tblGrid>
      <w:tr w:rsidR="000C46C0" w:rsidRPr="00482CE2" w:rsidTr="000C46C0">
        <w:trPr>
          <w:trHeight w:val="312"/>
          <w:jc w:val="center"/>
        </w:trPr>
        <w:tc>
          <w:tcPr>
            <w:tcW w:w="6860" w:type="dxa"/>
            <w:shd w:val="clear" w:color="auto" w:fill="auto"/>
            <w:noWrap/>
            <w:vAlign w:val="bottom"/>
          </w:tcPr>
          <w:p w:rsidR="000C46C0" w:rsidRPr="00482CE2" w:rsidRDefault="000C46C0" w:rsidP="000C46C0">
            <w:pPr>
              <w:rPr>
                <w:rFonts w:cs="Arial"/>
                <w:bCs/>
                <w:iCs/>
                <w:sz w:val="21"/>
                <w:szCs w:val="21"/>
              </w:rPr>
            </w:pPr>
            <w:r w:rsidRPr="00482CE2">
              <w:rPr>
                <w:rFonts w:cs="Arial"/>
                <w:bCs/>
                <w:iCs/>
                <w:sz w:val="21"/>
                <w:szCs w:val="21"/>
              </w:rPr>
              <w:t>1729 Caza c.t.</w:t>
            </w:r>
          </w:p>
        </w:tc>
      </w:tr>
      <w:tr w:rsidR="000C46C0" w:rsidRPr="00482CE2" w:rsidTr="000C46C0">
        <w:trPr>
          <w:trHeight w:val="312"/>
          <w:jc w:val="center"/>
        </w:trPr>
        <w:tc>
          <w:tcPr>
            <w:tcW w:w="6860" w:type="dxa"/>
            <w:shd w:val="clear" w:color="auto" w:fill="auto"/>
            <w:noWrap/>
            <w:vAlign w:val="bottom"/>
          </w:tcPr>
          <w:p w:rsidR="000C46C0" w:rsidRPr="00482CE2" w:rsidRDefault="000C46C0" w:rsidP="000C46C0">
            <w:pPr>
              <w:rPr>
                <w:rFonts w:cs="Arial"/>
                <w:bCs/>
                <w:iCs/>
                <w:sz w:val="21"/>
                <w:szCs w:val="21"/>
              </w:rPr>
            </w:pPr>
            <w:r w:rsidRPr="00482CE2">
              <w:rPr>
                <w:rFonts w:cs="Arial"/>
                <w:bCs/>
                <w:iCs/>
                <w:sz w:val="21"/>
                <w:szCs w:val="21"/>
              </w:rPr>
              <w:t>1321 Actividades clasif</w:t>
            </w:r>
            <w:r w:rsidR="003C2C06" w:rsidRPr="00482CE2">
              <w:rPr>
                <w:rFonts w:cs="Arial"/>
                <w:bCs/>
                <w:iCs/>
                <w:sz w:val="21"/>
                <w:szCs w:val="21"/>
              </w:rPr>
              <w:t xml:space="preserve">icadas y policía de </w:t>
            </w:r>
            <w:r w:rsidRPr="00482CE2">
              <w:rPr>
                <w:rFonts w:cs="Arial"/>
                <w:bCs/>
                <w:iCs/>
                <w:sz w:val="21"/>
                <w:szCs w:val="21"/>
              </w:rPr>
              <w:t xml:space="preserve">espectáculo c.t. </w:t>
            </w:r>
          </w:p>
        </w:tc>
      </w:tr>
    </w:tbl>
    <w:p w:rsidR="000C46C0" w:rsidRDefault="000C46C0" w:rsidP="00A31B83">
      <w:pPr>
        <w:spacing w:line="360" w:lineRule="auto"/>
        <w:jc w:val="both"/>
        <w:rPr>
          <w:rFonts w:cs="Tahoma"/>
          <w:color w:val="000000"/>
          <w:szCs w:val="22"/>
        </w:rPr>
      </w:pPr>
    </w:p>
    <w:p w:rsidR="0007577A" w:rsidRPr="00100A00" w:rsidRDefault="0007577A" w:rsidP="0007577A">
      <w:pPr>
        <w:pStyle w:val="Lneadeasunto"/>
        <w:numPr>
          <w:ilvl w:val="0"/>
          <w:numId w:val="15"/>
        </w:numPr>
        <w:ind w:right="-8"/>
        <w:jc w:val="both"/>
        <w:rPr>
          <w:rFonts w:ascii="Tahoma" w:eastAsia="Times New Roman" w:hAnsi="Tahoma" w:cs="Tahoma"/>
          <w:color w:val="000000"/>
          <w:sz w:val="22"/>
          <w:szCs w:val="22"/>
          <w:lang w:val="es-ES" w:eastAsia="es-ES"/>
        </w:rPr>
      </w:pPr>
      <w:r w:rsidRPr="00100A00">
        <w:rPr>
          <w:rFonts w:ascii="Tahoma" w:eastAsia="Times New Roman" w:hAnsi="Tahoma" w:cs="Tahoma"/>
          <w:color w:val="000000"/>
          <w:sz w:val="22"/>
          <w:szCs w:val="22"/>
          <w:lang w:val="es-ES" w:eastAsia="es-ES"/>
        </w:rPr>
        <w:t>Cultura, deportes y patrimonio histórico.</w:t>
      </w:r>
    </w:p>
    <w:p w:rsidR="0007577A" w:rsidRPr="00482CE2" w:rsidRDefault="0007577A" w:rsidP="00A31B83">
      <w:pPr>
        <w:spacing w:line="360" w:lineRule="auto"/>
        <w:jc w:val="both"/>
        <w:rPr>
          <w:rFonts w:cs="Tahoma"/>
          <w:color w:val="000000"/>
          <w:sz w:val="21"/>
          <w:szCs w:val="21"/>
        </w:rPr>
      </w:pPr>
      <w:r w:rsidRPr="00482CE2">
        <w:rPr>
          <w:rFonts w:cs="Tahoma"/>
          <w:color w:val="000000"/>
          <w:sz w:val="21"/>
          <w:szCs w:val="21"/>
        </w:rPr>
        <w:t xml:space="preserve">Decreto 152/1994, de 21 de julio, de transferencias de funciones de </w:t>
      </w:r>
      <w:smartTag w:uri="urn:schemas-microsoft-com:office:smarttags" w:element="PersonName">
        <w:smartTagPr>
          <w:attr w:name="ProductID" w:val="la Administaci￳n P￺blica"/>
        </w:smartTagPr>
        <w:r w:rsidRPr="00482CE2">
          <w:rPr>
            <w:rFonts w:cs="Tahoma"/>
            <w:color w:val="000000"/>
            <w:sz w:val="21"/>
            <w:szCs w:val="21"/>
          </w:rPr>
          <w:t xml:space="preserve">la </w:t>
        </w:r>
        <w:proofErr w:type="spellStart"/>
        <w:r w:rsidRPr="00482CE2">
          <w:rPr>
            <w:rFonts w:cs="Tahoma"/>
            <w:color w:val="000000"/>
            <w:sz w:val="21"/>
            <w:szCs w:val="21"/>
          </w:rPr>
          <w:t>Administación</w:t>
        </w:r>
        <w:proofErr w:type="spellEnd"/>
        <w:r w:rsidRPr="00482CE2">
          <w:rPr>
            <w:rFonts w:cs="Tahoma"/>
            <w:color w:val="000000"/>
            <w:sz w:val="21"/>
            <w:szCs w:val="21"/>
          </w:rPr>
          <w:t xml:space="preserve"> Pública</w:t>
        </w:r>
      </w:smartTag>
      <w:r w:rsidRPr="00482CE2">
        <w:rPr>
          <w:rFonts w:cs="Tahoma"/>
          <w:color w:val="000000"/>
          <w:sz w:val="21"/>
          <w:szCs w:val="21"/>
        </w:rPr>
        <w:t xml:space="preserve"> de </w:t>
      </w:r>
      <w:smartTag w:uri="urn:schemas-microsoft-com:office:smarttags" w:element="PersonName">
        <w:smartTagPr>
          <w:attr w:name="ProductID" w:val="la Comunidad Aut￳noma"/>
        </w:smartTagPr>
        <w:r w:rsidRPr="00482CE2">
          <w:rPr>
            <w:rFonts w:cs="Tahoma"/>
            <w:color w:val="000000"/>
            <w:sz w:val="21"/>
            <w:szCs w:val="21"/>
          </w:rPr>
          <w:t>la Comunidad Autónoma</w:t>
        </w:r>
      </w:smartTag>
      <w:r w:rsidRPr="00482CE2">
        <w:rPr>
          <w:rFonts w:cs="Tahoma"/>
          <w:color w:val="000000"/>
          <w:sz w:val="21"/>
          <w:szCs w:val="21"/>
        </w:rPr>
        <w:t xml:space="preserve"> de Canarias a los Cabildos Insulares en materia de cultura, deportes y patrimonio histórico-artístico.</w:t>
      </w:r>
    </w:p>
    <w:p w:rsidR="0007577A" w:rsidRPr="00482CE2" w:rsidRDefault="0007577A" w:rsidP="00A31B83">
      <w:pPr>
        <w:spacing w:line="360" w:lineRule="auto"/>
        <w:jc w:val="both"/>
        <w:rPr>
          <w:rFonts w:cs="Tahoma"/>
          <w:color w:val="000000"/>
          <w:sz w:val="21"/>
          <w:szCs w:val="21"/>
        </w:rPr>
      </w:pPr>
      <w:r w:rsidRPr="00482CE2">
        <w:rPr>
          <w:rFonts w:cs="Tahoma"/>
          <w:color w:val="000000"/>
          <w:sz w:val="21"/>
          <w:szCs w:val="21"/>
        </w:rPr>
        <w:t>Se imputan gastos relativos al ejercicio de estas competencias en los programas de la clasificación funcional de gastos:</w:t>
      </w:r>
    </w:p>
    <w:tbl>
      <w:tblPr>
        <w:tblW w:w="6860" w:type="dxa"/>
        <w:jc w:val="center"/>
        <w:tblInd w:w="58" w:type="dxa"/>
        <w:tblCellMar>
          <w:left w:w="70" w:type="dxa"/>
          <w:right w:w="70" w:type="dxa"/>
        </w:tblCellMar>
        <w:tblLook w:val="0000" w:firstRow="0" w:lastRow="0" w:firstColumn="0" w:lastColumn="0" w:noHBand="0" w:noVBand="0"/>
      </w:tblPr>
      <w:tblGrid>
        <w:gridCol w:w="6860"/>
      </w:tblGrid>
      <w:tr w:rsidR="00D60907" w:rsidRPr="00D60907" w:rsidTr="00AF0122">
        <w:trPr>
          <w:trHeight w:val="312"/>
          <w:jc w:val="center"/>
        </w:trPr>
        <w:tc>
          <w:tcPr>
            <w:tcW w:w="6860" w:type="dxa"/>
            <w:shd w:val="clear" w:color="auto" w:fill="auto"/>
            <w:noWrap/>
            <w:vAlign w:val="bottom"/>
          </w:tcPr>
          <w:p w:rsidR="00D60907" w:rsidRDefault="00C023B9" w:rsidP="00D60907">
            <w:pPr>
              <w:rPr>
                <w:rFonts w:cs="Arial"/>
                <w:bCs/>
                <w:iCs/>
                <w:sz w:val="21"/>
                <w:szCs w:val="21"/>
              </w:rPr>
            </w:pPr>
            <w:r>
              <w:rPr>
                <w:rFonts w:cs="Arial"/>
                <w:bCs/>
                <w:iCs/>
                <w:sz w:val="21"/>
                <w:szCs w:val="21"/>
              </w:rPr>
              <w:t xml:space="preserve">3301 </w:t>
            </w:r>
            <w:proofErr w:type="spellStart"/>
            <w:r>
              <w:rPr>
                <w:rFonts w:cs="Arial"/>
                <w:bCs/>
                <w:iCs/>
                <w:sz w:val="21"/>
                <w:szCs w:val="21"/>
              </w:rPr>
              <w:t>Gtos</w:t>
            </w:r>
            <w:proofErr w:type="spellEnd"/>
            <w:r>
              <w:rPr>
                <w:rFonts w:cs="Arial"/>
                <w:bCs/>
                <w:iCs/>
                <w:sz w:val="21"/>
                <w:szCs w:val="21"/>
              </w:rPr>
              <w:t>. comunes Cultura</w:t>
            </w:r>
          </w:p>
          <w:p w:rsidR="00C023B9" w:rsidRDefault="00C023B9" w:rsidP="00D60907">
            <w:pPr>
              <w:rPr>
                <w:rFonts w:cs="Arial"/>
                <w:bCs/>
                <w:iCs/>
                <w:sz w:val="21"/>
                <w:szCs w:val="21"/>
              </w:rPr>
            </w:pPr>
            <w:r>
              <w:rPr>
                <w:rFonts w:cs="Arial"/>
                <w:bCs/>
                <w:iCs/>
                <w:sz w:val="21"/>
                <w:szCs w:val="21"/>
              </w:rPr>
              <w:t xml:space="preserve">3401 </w:t>
            </w:r>
            <w:proofErr w:type="spellStart"/>
            <w:r>
              <w:rPr>
                <w:rFonts w:cs="Arial"/>
                <w:bCs/>
                <w:iCs/>
                <w:sz w:val="21"/>
                <w:szCs w:val="21"/>
              </w:rPr>
              <w:t>Gtos</w:t>
            </w:r>
            <w:proofErr w:type="spellEnd"/>
            <w:r>
              <w:rPr>
                <w:rFonts w:cs="Arial"/>
                <w:bCs/>
                <w:iCs/>
                <w:sz w:val="21"/>
                <w:szCs w:val="21"/>
              </w:rPr>
              <w:t>. comunes Deportes</w:t>
            </w:r>
          </w:p>
          <w:p w:rsidR="00C023B9" w:rsidRPr="00482CE2" w:rsidRDefault="00C023B9" w:rsidP="00D60907">
            <w:pPr>
              <w:rPr>
                <w:rFonts w:cs="Arial"/>
                <w:bCs/>
                <w:iCs/>
                <w:sz w:val="21"/>
                <w:szCs w:val="21"/>
              </w:rPr>
            </w:pPr>
            <w:r>
              <w:rPr>
                <w:rFonts w:cs="Arial"/>
                <w:bCs/>
                <w:iCs/>
                <w:sz w:val="21"/>
                <w:szCs w:val="21"/>
              </w:rPr>
              <w:t xml:space="preserve">3302 </w:t>
            </w:r>
            <w:proofErr w:type="spellStart"/>
            <w:r>
              <w:rPr>
                <w:rFonts w:cs="Arial"/>
                <w:bCs/>
                <w:iCs/>
                <w:sz w:val="21"/>
                <w:szCs w:val="21"/>
              </w:rPr>
              <w:t>Gtos</w:t>
            </w:r>
            <w:proofErr w:type="spellEnd"/>
            <w:r>
              <w:rPr>
                <w:rFonts w:cs="Arial"/>
                <w:bCs/>
                <w:iCs/>
                <w:sz w:val="21"/>
                <w:szCs w:val="21"/>
              </w:rPr>
              <w:t>. comunes Patrimonio Histórico</w:t>
            </w:r>
          </w:p>
        </w:tc>
      </w:tr>
      <w:tr w:rsidR="00D60907" w:rsidRPr="00D60907" w:rsidTr="00AF0122">
        <w:trPr>
          <w:trHeight w:val="312"/>
          <w:jc w:val="center"/>
        </w:trPr>
        <w:tc>
          <w:tcPr>
            <w:tcW w:w="6860" w:type="dxa"/>
            <w:shd w:val="clear" w:color="auto" w:fill="auto"/>
            <w:noWrap/>
            <w:vAlign w:val="bottom"/>
          </w:tcPr>
          <w:p w:rsidR="00D60907" w:rsidRPr="00482CE2" w:rsidRDefault="00D60907" w:rsidP="00D60907">
            <w:pPr>
              <w:rPr>
                <w:rFonts w:cs="Arial"/>
                <w:bCs/>
                <w:iCs/>
                <w:sz w:val="21"/>
                <w:szCs w:val="21"/>
              </w:rPr>
            </w:pPr>
            <w:r w:rsidRPr="00482CE2">
              <w:rPr>
                <w:rFonts w:cs="Arial"/>
                <w:bCs/>
                <w:iCs/>
                <w:sz w:val="21"/>
                <w:szCs w:val="21"/>
              </w:rPr>
              <w:t>3321</w:t>
            </w:r>
            <w:r w:rsidR="000456A9" w:rsidRPr="00482CE2">
              <w:rPr>
                <w:rFonts w:cs="Arial"/>
                <w:bCs/>
                <w:iCs/>
                <w:sz w:val="21"/>
                <w:szCs w:val="21"/>
              </w:rPr>
              <w:t xml:space="preserve"> </w:t>
            </w:r>
            <w:r w:rsidRPr="00482CE2">
              <w:rPr>
                <w:rFonts w:cs="Arial"/>
                <w:bCs/>
                <w:iCs/>
                <w:sz w:val="21"/>
                <w:szCs w:val="21"/>
              </w:rPr>
              <w:t>Plan insular bibliotecas c.t.</w:t>
            </w:r>
          </w:p>
        </w:tc>
      </w:tr>
      <w:tr w:rsidR="00D60907" w:rsidRPr="00D60907" w:rsidTr="00AF0122">
        <w:trPr>
          <w:trHeight w:val="312"/>
          <w:jc w:val="center"/>
        </w:trPr>
        <w:tc>
          <w:tcPr>
            <w:tcW w:w="6860" w:type="dxa"/>
            <w:shd w:val="clear" w:color="auto" w:fill="auto"/>
            <w:noWrap/>
            <w:vAlign w:val="bottom"/>
          </w:tcPr>
          <w:p w:rsidR="00D60907" w:rsidRPr="00482CE2" w:rsidRDefault="00D60907" w:rsidP="00D60907">
            <w:pPr>
              <w:rPr>
                <w:rFonts w:cs="Arial"/>
                <w:bCs/>
                <w:iCs/>
                <w:sz w:val="21"/>
                <w:szCs w:val="21"/>
              </w:rPr>
            </w:pPr>
            <w:r w:rsidRPr="00482CE2">
              <w:rPr>
                <w:rFonts w:cs="Arial"/>
                <w:bCs/>
                <w:iCs/>
                <w:sz w:val="21"/>
                <w:szCs w:val="21"/>
              </w:rPr>
              <w:t>3331</w:t>
            </w:r>
            <w:r w:rsidR="000456A9" w:rsidRPr="00482CE2">
              <w:rPr>
                <w:rFonts w:cs="Arial"/>
                <w:bCs/>
                <w:iCs/>
                <w:sz w:val="21"/>
                <w:szCs w:val="21"/>
              </w:rPr>
              <w:t xml:space="preserve"> </w:t>
            </w:r>
            <w:r w:rsidRPr="00482CE2">
              <w:rPr>
                <w:rFonts w:cs="Arial"/>
                <w:bCs/>
                <w:iCs/>
                <w:sz w:val="21"/>
                <w:szCs w:val="21"/>
              </w:rPr>
              <w:t>T.E.A. c.t.</w:t>
            </w:r>
          </w:p>
        </w:tc>
      </w:tr>
      <w:tr w:rsidR="00D60907" w:rsidRPr="00D60907" w:rsidTr="00AF0122">
        <w:trPr>
          <w:trHeight w:val="312"/>
          <w:jc w:val="center"/>
        </w:trPr>
        <w:tc>
          <w:tcPr>
            <w:tcW w:w="6860" w:type="dxa"/>
            <w:shd w:val="clear" w:color="auto" w:fill="auto"/>
            <w:noWrap/>
            <w:vAlign w:val="bottom"/>
          </w:tcPr>
          <w:p w:rsidR="00D60907" w:rsidRPr="00482CE2" w:rsidRDefault="00D60907" w:rsidP="00D60907">
            <w:pPr>
              <w:rPr>
                <w:rFonts w:cs="Arial"/>
                <w:bCs/>
                <w:iCs/>
                <w:sz w:val="21"/>
                <w:szCs w:val="21"/>
              </w:rPr>
            </w:pPr>
            <w:r w:rsidRPr="00482CE2">
              <w:rPr>
                <w:rFonts w:cs="Arial"/>
                <w:bCs/>
                <w:iCs/>
                <w:sz w:val="21"/>
                <w:szCs w:val="21"/>
              </w:rPr>
              <w:t>333</w:t>
            </w:r>
            <w:r w:rsidR="000456A9" w:rsidRPr="00482CE2">
              <w:rPr>
                <w:rFonts w:cs="Arial"/>
                <w:bCs/>
                <w:iCs/>
                <w:sz w:val="21"/>
                <w:szCs w:val="21"/>
              </w:rPr>
              <w:t xml:space="preserve">2 </w:t>
            </w:r>
            <w:r w:rsidRPr="00482CE2">
              <w:rPr>
                <w:rFonts w:cs="Arial"/>
                <w:bCs/>
                <w:iCs/>
                <w:sz w:val="21"/>
                <w:szCs w:val="21"/>
              </w:rPr>
              <w:t>Apoyo a O.A. museos y centros</w:t>
            </w:r>
          </w:p>
        </w:tc>
      </w:tr>
      <w:tr w:rsidR="00D60907" w:rsidRPr="00D60907" w:rsidTr="00AF0122">
        <w:trPr>
          <w:trHeight w:val="312"/>
          <w:jc w:val="center"/>
        </w:trPr>
        <w:tc>
          <w:tcPr>
            <w:tcW w:w="6860" w:type="dxa"/>
            <w:shd w:val="clear" w:color="auto" w:fill="auto"/>
            <w:noWrap/>
            <w:vAlign w:val="bottom"/>
          </w:tcPr>
          <w:p w:rsidR="00D60907" w:rsidRPr="00482CE2" w:rsidRDefault="00D60907" w:rsidP="00D60907">
            <w:pPr>
              <w:rPr>
                <w:rFonts w:cs="Arial"/>
                <w:bCs/>
                <w:iCs/>
                <w:sz w:val="21"/>
                <w:szCs w:val="21"/>
              </w:rPr>
            </w:pPr>
            <w:r w:rsidRPr="00482CE2">
              <w:rPr>
                <w:rFonts w:cs="Arial"/>
                <w:bCs/>
                <w:iCs/>
                <w:sz w:val="21"/>
                <w:szCs w:val="21"/>
              </w:rPr>
              <w:t>3342</w:t>
            </w:r>
            <w:r w:rsidR="000456A9" w:rsidRPr="00482CE2">
              <w:rPr>
                <w:rFonts w:cs="Arial"/>
                <w:bCs/>
                <w:iCs/>
                <w:sz w:val="21"/>
                <w:szCs w:val="21"/>
              </w:rPr>
              <w:t xml:space="preserve"> </w:t>
            </w:r>
            <w:r w:rsidRPr="00482CE2">
              <w:rPr>
                <w:rFonts w:cs="Arial"/>
                <w:bCs/>
                <w:iCs/>
                <w:sz w:val="21"/>
                <w:szCs w:val="21"/>
              </w:rPr>
              <w:t>Artes escénicas y música c.t.</w:t>
            </w:r>
          </w:p>
        </w:tc>
      </w:tr>
      <w:tr w:rsidR="00D60907" w:rsidRPr="00D60907" w:rsidTr="00AF0122">
        <w:trPr>
          <w:trHeight w:val="312"/>
          <w:jc w:val="center"/>
        </w:trPr>
        <w:tc>
          <w:tcPr>
            <w:tcW w:w="6860" w:type="dxa"/>
            <w:shd w:val="clear" w:color="auto" w:fill="auto"/>
            <w:noWrap/>
            <w:vAlign w:val="bottom"/>
          </w:tcPr>
          <w:p w:rsidR="00D60907" w:rsidRPr="00482CE2" w:rsidRDefault="000456A9" w:rsidP="00D60907">
            <w:pPr>
              <w:rPr>
                <w:rFonts w:cs="Arial"/>
                <w:bCs/>
                <w:iCs/>
                <w:sz w:val="21"/>
                <w:szCs w:val="21"/>
              </w:rPr>
            </w:pPr>
            <w:r w:rsidRPr="00482CE2">
              <w:rPr>
                <w:rFonts w:cs="Arial"/>
                <w:bCs/>
                <w:iCs/>
                <w:sz w:val="21"/>
                <w:szCs w:val="21"/>
              </w:rPr>
              <w:t xml:space="preserve">3343 </w:t>
            </w:r>
            <w:r w:rsidR="00D60907" w:rsidRPr="00482CE2">
              <w:rPr>
                <w:rFonts w:cs="Arial"/>
                <w:bCs/>
                <w:iCs/>
                <w:sz w:val="21"/>
                <w:szCs w:val="21"/>
              </w:rPr>
              <w:t>Promoción de la cultura c.t.</w:t>
            </w:r>
          </w:p>
        </w:tc>
      </w:tr>
      <w:tr w:rsidR="00D60907" w:rsidRPr="00D60907" w:rsidTr="00AF0122">
        <w:trPr>
          <w:trHeight w:val="312"/>
          <w:jc w:val="center"/>
        </w:trPr>
        <w:tc>
          <w:tcPr>
            <w:tcW w:w="6860" w:type="dxa"/>
            <w:shd w:val="clear" w:color="auto" w:fill="auto"/>
            <w:noWrap/>
            <w:vAlign w:val="bottom"/>
          </w:tcPr>
          <w:p w:rsidR="00D60907" w:rsidRPr="00482CE2" w:rsidRDefault="000456A9" w:rsidP="00D60907">
            <w:pPr>
              <w:rPr>
                <w:rFonts w:cs="Arial"/>
                <w:bCs/>
                <w:iCs/>
                <w:sz w:val="21"/>
                <w:szCs w:val="21"/>
              </w:rPr>
            </w:pPr>
            <w:r w:rsidRPr="00482CE2">
              <w:rPr>
                <w:rFonts w:cs="Arial"/>
                <w:bCs/>
                <w:iCs/>
                <w:sz w:val="21"/>
                <w:szCs w:val="21"/>
              </w:rPr>
              <w:t xml:space="preserve">3345 </w:t>
            </w:r>
            <w:r w:rsidR="00D60907" w:rsidRPr="00482CE2">
              <w:rPr>
                <w:rFonts w:cs="Arial"/>
                <w:bCs/>
                <w:iCs/>
                <w:sz w:val="21"/>
                <w:szCs w:val="21"/>
              </w:rPr>
              <w:t>Orquesta Sinfónica de Tenerife c.t.</w:t>
            </w:r>
          </w:p>
        </w:tc>
      </w:tr>
      <w:tr w:rsidR="00D60907" w:rsidRPr="00D60907" w:rsidTr="00AF0122">
        <w:trPr>
          <w:trHeight w:val="312"/>
          <w:jc w:val="center"/>
        </w:trPr>
        <w:tc>
          <w:tcPr>
            <w:tcW w:w="6860" w:type="dxa"/>
            <w:shd w:val="clear" w:color="auto" w:fill="auto"/>
            <w:noWrap/>
            <w:vAlign w:val="bottom"/>
          </w:tcPr>
          <w:p w:rsidR="00D60907" w:rsidRPr="00482CE2" w:rsidRDefault="00D60907" w:rsidP="00D60907">
            <w:pPr>
              <w:rPr>
                <w:rFonts w:cs="Arial"/>
                <w:bCs/>
                <w:iCs/>
                <w:sz w:val="21"/>
                <w:szCs w:val="21"/>
              </w:rPr>
            </w:pPr>
            <w:r w:rsidRPr="00482CE2">
              <w:rPr>
                <w:rFonts w:cs="Arial"/>
                <w:bCs/>
                <w:iCs/>
                <w:sz w:val="21"/>
                <w:szCs w:val="21"/>
              </w:rPr>
              <w:t>3362</w:t>
            </w:r>
            <w:r w:rsidR="000456A9" w:rsidRPr="00482CE2">
              <w:rPr>
                <w:rFonts w:cs="Arial"/>
                <w:bCs/>
                <w:iCs/>
                <w:sz w:val="21"/>
                <w:szCs w:val="21"/>
              </w:rPr>
              <w:t xml:space="preserve"> </w:t>
            </w:r>
            <w:r w:rsidRPr="00482CE2">
              <w:rPr>
                <w:rFonts w:cs="Arial"/>
                <w:bCs/>
                <w:iCs/>
                <w:sz w:val="21"/>
                <w:szCs w:val="21"/>
              </w:rPr>
              <w:t xml:space="preserve">Protección y recuperación </w:t>
            </w:r>
            <w:proofErr w:type="spellStart"/>
            <w:r w:rsidRPr="00482CE2">
              <w:rPr>
                <w:rFonts w:cs="Arial"/>
                <w:bCs/>
                <w:iCs/>
                <w:sz w:val="21"/>
                <w:szCs w:val="21"/>
              </w:rPr>
              <w:t>Ptmo</w:t>
            </w:r>
            <w:proofErr w:type="spellEnd"/>
            <w:r w:rsidRPr="00482CE2">
              <w:rPr>
                <w:rFonts w:cs="Arial"/>
                <w:bCs/>
                <w:iCs/>
                <w:sz w:val="21"/>
                <w:szCs w:val="21"/>
              </w:rPr>
              <w:t xml:space="preserve">. </w:t>
            </w:r>
            <w:proofErr w:type="spellStart"/>
            <w:r w:rsidRPr="00482CE2">
              <w:rPr>
                <w:rFonts w:cs="Arial"/>
                <w:bCs/>
                <w:iCs/>
                <w:sz w:val="21"/>
                <w:szCs w:val="21"/>
              </w:rPr>
              <w:t>Hcto</w:t>
            </w:r>
            <w:proofErr w:type="spellEnd"/>
            <w:r w:rsidRPr="00482CE2">
              <w:rPr>
                <w:rFonts w:cs="Arial"/>
                <w:bCs/>
                <w:iCs/>
                <w:sz w:val="21"/>
                <w:szCs w:val="21"/>
              </w:rPr>
              <w:t>. C.t.</w:t>
            </w:r>
          </w:p>
        </w:tc>
      </w:tr>
      <w:tr w:rsidR="00D60907" w:rsidRPr="00D60907" w:rsidTr="00AF0122">
        <w:trPr>
          <w:trHeight w:val="312"/>
          <w:jc w:val="center"/>
        </w:trPr>
        <w:tc>
          <w:tcPr>
            <w:tcW w:w="6860" w:type="dxa"/>
            <w:shd w:val="clear" w:color="auto" w:fill="auto"/>
            <w:noWrap/>
            <w:vAlign w:val="bottom"/>
          </w:tcPr>
          <w:p w:rsidR="00D60907" w:rsidRPr="00482CE2" w:rsidRDefault="00D60907" w:rsidP="00D60907">
            <w:pPr>
              <w:rPr>
                <w:rFonts w:cs="Arial"/>
                <w:bCs/>
                <w:iCs/>
                <w:sz w:val="21"/>
                <w:szCs w:val="21"/>
              </w:rPr>
            </w:pPr>
            <w:r w:rsidRPr="00482CE2">
              <w:rPr>
                <w:rFonts w:cs="Arial"/>
                <w:bCs/>
                <w:iCs/>
                <w:sz w:val="21"/>
                <w:szCs w:val="21"/>
              </w:rPr>
              <w:t>3363</w:t>
            </w:r>
            <w:r w:rsidR="000456A9" w:rsidRPr="00482CE2">
              <w:rPr>
                <w:rFonts w:cs="Arial"/>
                <w:bCs/>
                <w:iCs/>
                <w:sz w:val="21"/>
                <w:szCs w:val="21"/>
              </w:rPr>
              <w:t xml:space="preserve"> </w:t>
            </w:r>
            <w:r w:rsidRPr="00482CE2">
              <w:rPr>
                <w:rFonts w:cs="Arial"/>
                <w:bCs/>
                <w:iCs/>
                <w:sz w:val="21"/>
                <w:szCs w:val="21"/>
              </w:rPr>
              <w:t xml:space="preserve">Plan Patrimonio </w:t>
            </w:r>
            <w:proofErr w:type="spellStart"/>
            <w:r w:rsidRPr="00482CE2">
              <w:rPr>
                <w:rFonts w:cs="Arial"/>
                <w:bCs/>
                <w:iCs/>
                <w:sz w:val="21"/>
                <w:szCs w:val="21"/>
              </w:rPr>
              <w:t>Hco</w:t>
            </w:r>
            <w:proofErr w:type="spellEnd"/>
            <w:r w:rsidRPr="00482CE2">
              <w:rPr>
                <w:rFonts w:cs="Arial"/>
                <w:bCs/>
                <w:iCs/>
                <w:sz w:val="21"/>
                <w:szCs w:val="21"/>
              </w:rPr>
              <w:t>. C.t.</w:t>
            </w:r>
          </w:p>
        </w:tc>
      </w:tr>
      <w:tr w:rsidR="00D60907" w:rsidRPr="00D60907" w:rsidTr="00AF0122">
        <w:trPr>
          <w:trHeight w:val="312"/>
          <w:jc w:val="center"/>
        </w:trPr>
        <w:tc>
          <w:tcPr>
            <w:tcW w:w="6860" w:type="dxa"/>
            <w:shd w:val="clear" w:color="auto" w:fill="auto"/>
            <w:noWrap/>
            <w:vAlign w:val="bottom"/>
          </w:tcPr>
          <w:p w:rsidR="00D60907" w:rsidRPr="00482CE2" w:rsidRDefault="00D60907" w:rsidP="00D60907">
            <w:pPr>
              <w:rPr>
                <w:rFonts w:cs="Arial"/>
                <w:bCs/>
                <w:iCs/>
                <w:sz w:val="21"/>
                <w:szCs w:val="21"/>
              </w:rPr>
            </w:pPr>
            <w:r w:rsidRPr="00482CE2">
              <w:rPr>
                <w:rFonts w:cs="Arial"/>
                <w:bCs/>
                <w:iCs/>
                <w:sz w:val="21"/>
                <w:szCs w:val="21"/>
              </w:rPr>
              <w:t>3412</w:t>
            </w:r>
            <w:r w:rsidR="000456A9" w:rsidRPr="00482CE2">
              <w:rPr>
                <w:rFonts w:cs="Arial"/>
                <w:bCs/>
                <w:iCs/>
                <w:sz w:val="21"/>
                <w:szCs w:val="21"/>
              </w:rPr>
              <w:t xml:space="preserve"> </w:t>
            </w:r>
            <w:r w:rsidRPr="00482CE2">
              <w:rPr>
                <w:rFonts w:cs="Arial"/>
                <w:bCs/>
                <w:iCs/>
                <w:sz w:val="21"/>
                <w:szCs w:val="21"/>
              </w:rPr>
              <w:t>Promoción deportiva c.t.</w:t>
            </w:r>
          </w:p>
        </w:tc>
      </w:tr>
      <w:tr w:rsidR="00D60907" w:rsidRPr="00D60907" w:rsidTr="00AF0122">
        <w:trPr>
          <w:trHeight w:val="312"/>
          <w:jc w:val="center"/>
        </w:trPr>
        <w:tc>
          <w:tcPr>
            <w:tcW w:w="6860" w:type="dxa"/>
            <w:shd w:val="clear" w:color="auto" w:fill="auto"/>
            <w:noWrap/>
            <w:vAlign w:val="bottom"/>
          </w:tcPr>
          <w:p w:rsidR="00D60907" w:rsidRPr="00482CE2" w:rsidRDefault="00D60907" w:rsidP="00D60907">
            <w:pPr>
              <w:rPr>
                <w:rFonts w:cs="Arial"/>
                <w:bCs/>
                <w:iCs/>
                <w:sz w:val="21"/>
                <w:szCs w:val="21"/>
              </w:rPr>
            </w:pPr>
            <w:r w:rsidRPr="00482CE2">
              <w:rPr>
                <w:rFonts w:cs="Arial"/>
                <w:bCs/>
                <w:iCs/>
                <w:sz w:val="21"/>
                <w:szCs w:val="21"/>
              </w:rPr>
              <w:t>3423</w:t>
            </w:r>
            <w:r w:rsidR="000456A9" w:rsidRPr="00482CE2">
              <w:rPr>
                <w:rFonts w:cs="Arial"/>
                <w:bCs/>
                <w:iCs/>
                <w:sz w:val="21"/>
                <w:szCs w:val="21"/>
              </w:rPr>
              <w:t xml:space="preserve"> </w:t>
            </w:r>
            <w:r w:rsidRPr="00482CE2">
              <w:rPr>
                <w:rFonts w:cs="Arial"/>
                <w:bCs/>
                <w:iCs/>
                <w:sz w:val="21"/>
                <w:szCs w:val="21"/>
              </w:rPr>
              <w:t>Instalaciones y actividades vinculadas al deporte y ocio c.t.</w:t>
            </w:r>
          </w:p>
        </w:tc>
      </w:tr>
      <w:tr w:rsidR="00D60907" w:rsidRPr="00D60907" w:rsidTr="00AF0122">
        <w:trPr>
          <w:trHeight w:val="312"/>
          <w:jc w:val="center"/>
        </w:trPr>
        <w:tc>
          <w:tcPr>
            <w:tcW w:w="6860" w:type="dxa"/>
            <w:shd w:val="clear" w:color="auto" w:fill="auto"/>
            <w:noWrap/>
            <w:vAlign w:val="bottom"/>
          </w:tcPr>
          <w:p w:rsidR="00D60907" w:rsidRPr="00482CE2" w:rsidRDefault="00D60907" w:rsidP="00D60907">
            <w:pPr>
              <w:rPr>
                <w:rFonts w:cs="Arial"/>
                <w:bCs/>
                <w:iCs/>
                <w:sz w:val="21"/>
                <w:szCs w:val="21"/>
              </w:rPr>
            </w:pPr>
            <w:r w:rsidRPr="00482CE2">
              <w:rPr>
                <w:rFonts w:cs="Arial"/>
                <w:bCs/>
                <w:iCs/>
                <w:sz w:val="21"/>
                <w:szCs w:val="21"/>
              </w:rPr>
              <w:t>3424</w:t>
            </w:r>
            <w:r w:rsidR="000456A9" w:rsidRPr="00482CE2">
              <w:rPr>
                <w:rFonts w:cs="Arial"/>
                <w:bCs/>
                <w:iCs/>
                <w:sz w:val="21"/>
                <w:szCs w:val="21"/>
              </w:rPr>
              <w:t xml:space="preserve"> </w:t>
            </w:r>
            <w:r w:rsidRPr="00482CE2">
              <w:rPr>
                <w:rFonts w:cs="Arial"/>
                <w:bCs/>
                <w:iCs/>
                <w:sz w:val="21"/>
                <w:szCs w:val="21"/>
              </w:rPr>
              <w:t>Programa insular de piscina c.t.</w:t>
            </w:r>
          </w:p>
        </w:tc>
      </w:tr>
      <w:tr w:rsidR="00D60907" w:rsidRPr="00D60907" w:rsidTr="00AF0122">
        <w:trPr>
          <w:trHeight w:val="312"/>
          <w:jc w:val="center"/>
        </w:trPr>
        <w:tc>
          <w:tcPr>
            <w:tcW w:w="6860" w:type="dxa"/>
            <w:shd w:val="clear" w:color="auto" w:fill="auto"/>
            <w:noWrap/>
            <w:vAlign w:val="bottom"/>
          </w:tcPr>
          <w:p w:rsidR="00D60907" w:rsidRPr="00482CE2" w:rsidRDefault="00D60907" w:rsidP="00D60907">
            <w:pPr>
              <w:rPr>
                <w:rFonts w:cs="Arial"/>
                <w:bCs/>
                <w:iCs/>
                <w:sz w:val="21"/>
                <w:szCs w:val="21"/>
              </w:rPr>
            </w:pPr>
            <w:r w:rsidRPr="00482CE2">
              <w:rPr>
                <w:rFonts w:cs="Arial"/>
                <w:bCs/>
                <w:iCs/>
                <w:sz w:val="21"/>
                <w:szCs w:val="21"/>
              </w:rPr>
              <w:t>3425</w:t>
            </w:r>
            <w:r w:rsidR="000456A9" w:rsidRPr="00482CE2">
              <w:rPr>
                <w:rFonts w:cs="Arial"/>
                <w:bCs/>
                <w:iCs/>
                <w:sz w:val="21"/>
                <w:szCs w:val="21"/>
              </w:rPr>
              <w:t xml:space="preserve"> </w:t>
            </w:r>
            <w:r w:rsidRPr="00482CE2">
              <w:rPr>
                <w:rFonts w:cs="Arial"/>
                <w:bCs/>
                <w:iCs/>
                <w:sz w:val="21"/>
                <w:szCs w:val="21"/>
              </w:rPr>
              <w:t>Instalaciones deportivas c.t.</w:t>
            </w:r>
          </w:p>
        </w:tc>
      </w:tr>
      <w:tr w:rsidR="00D60907" w:rsidRPr="00D60907" w:rsidTr="00AF0122">
        <w:trPr>
          <w:trHeight w:val="312"/>
          <w:jc w:val="center"/>
        </w:trPr>
        <w:tc>
          <w:tcPr>
            <w:tcW w:w="6860" w:type="dxa"/>
            <w:shd w:val="clear" w:color="auto" w:fill="auto"/>
            <w:noWrap/>
            <w:vAlign w:val="bottom"/>
          </w:tcPr>
          <w:p w:rsidR="00D60907" w:rsidRPr="00482CE2" w:rsidRDefault="00D60907" w:rsidP="00D60907">
            <w:pPr>
              <w:rPr>
                <w:rFonts w:cs="Arial"/>
                <w:bCs/>
                <w:iCs/>
                <w:sz w:val="21"/>
                <w:szCs w:val="21"/>
              </w:rPr>
            </w:pPr>
            <w:r w:rsidRPr="00482CE2">
              <w:rPr>
                <w:rFonts w:cs="Arial"/>
                <w:bCs/>
                <w:iCs/>
                <w:sz w:val="21"/>
                <w:szCs w:val="21"/>
              </w:rPr>
              <w:t>3426</w:t>
            </w:r>
            <w:r w:rsidR="000456A9" w:rsidRPr="00482CE2">
              <w:rPr>
                <w:rFonts w:cs="Arial"/>
                <w:bCs/>
                <w:iCs/>
                <w:sz w:val="21"/>
                <w:szCs w:val="21"/>
              </w:rPr>
              <w:t xml:space="preserve"> </w:t>
            </w:r>
            <w:r w:rsidRPr="00482CE2">
              <w:rPr>
                <w:rFonts w:cs="Arial"/>
                <w:bCs/>
                <w:iCs/>
                <w:sz w:val="21"/>
                <w:szCs w:val="21"/>
              </w:rPr>
              <w:t>Programa insular reforma y mejora campos de fútbol c.t.</w:t>
            </w:r>
          </w:p>
        </w:tc>
      </w:tr>
      <w:tr w:rsidR="00D60907" w:rsidRPr="00D60907" w:rsidTr="00AF0122">
        <w:trPr>
          <w:trHeight w:val="312"/>
          <w:jc w:val="center"/>
        </w:trPr>
        <w:tc>
          <w:tcPr>
            <w:tcW w:w="6860" w:type="dxa"/>
            <w:shd w:val="clear" w:color="auto" w:fill="auto"/>
            <w:noWrap/>
            <w:vAlign w:val="bottom"/>
          </w:tcPr>
          <w:p w:rsidR="00D60907" w:rsidRPr="00482CE2" w:rsidRDefault="000456A9" w:rsidP="00D60907">
            <w:pPr>
              <w:rPr>
                <w:rFonts w:cs="Arial"/>
                <w:bCs/>
                <w:iCs/>
                <w:sz w:val="21"/>
                <w:szCs w:val="21"/>
              </w:rPr>
            </w:pPr>
            <w:r w:rsidRPr="00482CE2">
              <w:rPr>
                <w:rFonts w:cs="Arial"/>
                <w:bCs/>
                <w:iCs/>
                <w:sz w:val="21"/>
                <w:szCs w:val="21"/>
              </w:rPr>
              <w:t xml:space="preserve">3428 </w:t>
            </w:r>
            <w:r w:rsidR="00D60907" w:rsidRPr="00482CE2">
              <w:rPr>
                <w:rFonts w:cs="Arial"/>
                <w:bCs/>
                <w:iCs/>
                <w:sz w:val="21"/>
                <w:szCs w:val="21"/>
              </w:rPr>
              <w:t xml:space="preserve">Programa </w:t>
            </w:r>
            <w:proofErr w:type="spellStart"/>
            <w:r w:rsidR="00D60907" w:rsidRPr="00482CE2">
              <w:rPr>
                <w:rFonts w:cs="Arial"/>
                <w:bCs/>
                <w:iCs/>
                <w:sz w:val="21"/>
                <w:szCs w:val="21"/>
              </w:rPr>
              <w:t>Outdoor</w:t>
            </w:r>
            <w:proofErr w:type="spellEnd"/>
            <w:r w:rsidR="00D60907" w:rsidRPr="00482CE2">
              <w:rPr>
                <w:rFonts w:cs="Arial"/>
                <w:bCs/>
                <w:iCs/>
                <w:sz w:val="21"/>
                <w:szCs w:val="21"/>
              </w:rPr>
              <w:t xml:space="preserve"> c.t.</w:t>
            </w:r>
          </w:p>
        </w:tc>
      </w:tr>
    </w:tbl>
    <w:p w:rsidR="0007577A" w:rsidRDefault="0007577A" w:rsidP="0007577A">
      <w:pPr>
        <w:pStyle w:val="Lneadeasunto"/>
        <w:spacing w:after="0"/>
        <w:ind w:left="357" w:right="-6"/>
        <w:jc w:val="both"/>
        <w:rPr>
          <w:rFonts w:ascii="Tahoma" w:eastAsia="Times New Roman" w:hAnsi="Tahoma" w:cs="Tahoma"/>
          <w:color w:val="000000"/>
          <w:sz w:val="22"/>
          <w:szCs w:val="22"/>
          <w:lang w:val="es-ES" w:eastAsia="es-ES"/>
        </w:rPr>
      </w:pPr>
    </w:p>
    <w:p w:rsidR="00AA79B7" w:rsidRDefault="00AA79B7" w:rsidP="0007577A">
      <w:pPr>
        <w:pStyle w:val="Lneadeasunto"/>
        <w:spacing w:after="0"/>
        <w:ind w:left="357" w:right="-6"/>
        <w:jc w:val="both"/>
        <w:rPr>
          <w:rFonts w:ascii="Tahoma" w:eastAsia="Times New Roman" w:hAnsi="Tahoma" w:cs="Tahoma"/>
          <w:color w:val="000000"/>
          <w:sz w:val="22"/>
          <w:szCs w:val="22"/>
          <w:lang w:val="es-ES" w:eastAsia="es-ES"/>
        </w:rPr>
      </w:pPr>
    </w:p>
    <w:p w:rsidR="0007577A" w:rsidRPr="00100A00" w:rsidRDefault="0007577A" w:rsidP="0007577A">
      <w:pPr>
        <w:pStyle w:val="Lneadeasunto"/>
        <w:numPr>
          <w:ilvl w:val="0"/>
          <w:numId w:val="15"/>
        </w:numPr>
        <w:ind w:right="-8"/>
        <w:jc w:val="both"/>
        <w:rPr>
          <w:rFonts w:ascii="Tahoma" w:eastAsia="Times New Roman" w:hAnsi="Tahoma" w:cs="Tahoma"/>
          <w:color w:val="000000"/>
          <w:sz w:val="22"/>
          <w:szCs w:val="22"/>
          <w:lang w:val="es-ES" w:eastAsia="es-ES"/>
        </w:rPr>
      </w:pPr>
      <w:r w:rsidRPr="00100A00">
        <w:rPr>
          <w:rFonts w:ascii="Tahoma" w:eastAsia="Times New Roman" w:hAnsi="Tahoma" w:cs="Tahoma"/>
          <w:color w:val="000000"/>
          <w:sz w:val="22"/>
          <w:szCs w:val="22"/>
          <w:lang w:val="es-ES" w:eastAsia="es-ES"/>
        </w:rPr>
        <w:t>Ocupación, ocio y esparcimiento.</w:t>
      </w:r>
    </w:p>
    <w:p w:rsidR="0007577A" w:rsidRPr="00482CE2" w:rsidRDefault="0007577A" w:rsidP="00A31B83">
      <w:pPr>
        <w:spacing w:line="360" w:lineRule="auto"/>
        <w:jc w:val="both"/>
        <w:rPr>
          <w:rFonts w:cs="Tahoma"/>
          <w:color w:val="000000"/>
          <w:sz w:val="21"/>
          <w:szCs w:val="21"/>
        </w:rPr>
      </w:pPr>
      <w:r w:rsidRPr="00482CE2">
        <w:rPr>
          <w:rFonts w:cs="Tahoma"/>
          <w:color w:val="000000"/>
          <w:sz w:val="21"/>
          <w:szCs w:val="21"/>
        </w:rPr>
        <w:t>Decreto 155/1994, de 21 de julio, de transferencias de funciones de la Administ</w:t>
      </w:r>
      <w:r w:rsidR="00E10E0C">
        <w:rPr>
          <w:rFonts w:cs="Tahoma"/>
          <w:color w:val="000000"/>
          <w:sz w:val="21"/>
          <w:szCs w:val="21"/>
        </w:rPr>
        <w:t>r</w:t>
      </w:r>
      <w:r w:rsidRPr="00482CE2">
        <w:rPr>
          <w:rFonts w:cs="Tahoma"/>
          <w:color w:val="000000"/>
          <w:sz w:val="21"/>
          <w:szCs w:val="21"/>
        </w:rPr>
        <w:t xml:space="preserve">ación Pública de </w:t>
      </w:r>
      <w:smartTag w:uri="urn:schemas-microsoft-com:office:smarttags" w:element="PersonName">
        <w:smartTagPr>
          <w:attr w:name="ProductID" w:val="la Comunidad Aut￳noma"/>
        </w:smartTagPr>
        <w:r w:rsidRPr="00482CE2">
          <w:rPr>
            <w:rFonts w:cs="Tahoma"/>
            <w:color w:val="000000"/>
            <w:sz w:val="21"/>
            <w:szCs w:val="21"/>
          </w:rPr>
          <w:t>la Comunidad Autónoma</w:t>
        </w:r>
      </w:smartTag>
      <w:r w:rsidRPr="00482CE2">
        <w:rPr>
          <w:rFonts w:cs="Tahoma"/>
          <w:color w:val="000000"/>
          <w:sz w:val="21"/>
          <w:szCs w:val="21"/>
        </w:rPr>
        <w:t xml:space="preserve"> de Canarias a los Cabildos Insulares en materia de ocupación, ocio y esparcimiento.</w:t>
      </w:r>
    </w:p>
    <w:p w:rsidR="0007577A" w:rsidRPr="00482CE2" w:rsidRDefault="0007577A" w:rsidP="00A31B83">
      <w:pPr>
        <w:spacing w:line="360" w:lineRule="auto"/>
        <w:jc w:val="both"/>
        <w:rPr>
          <w:rFonts w:cs="Tahoma"/>
          <w:color w:val="000000"/>
          <w:sz w:val="21"/>
          <w:szCs w:val="21"/>
        </w:rPr>
      </w:pPr>
      <w:r w:rsidRPr="00482CE2">
        <w:rPr>
          <w:rFonts w:cs="Tahoma"/>
          <w:color w:val="000000"/>
          <w:sz w:val="21"/>
          <w:szCs w:val="21"/>
        </w:rPr>
        <w:t>Se imputan gastos relativos al ejercicio de estas competencias en los programas de la clasificación funcional de gastos:</w:t>
      </w:r>
    </w:p>
    <w:tbl>
      <w:tblPr>
        <w:tblW w:w="6860" w:type="dxa"/>
        <w:jc w:val="center"/>
        <w:tblInd w:w="58" w:type="dxa"/>
        <w:tblCellMar>
          <w:left w:w="70" w:type="dxa"/>
          <w:right w:w="70" w:type="dxa"/>
        </w:tblCellMar>
        <w:tblLook w:val="0000" w:firstRow="0" w:lastRow="0" w:firstColumn="0" w:lastColumn="0" w:noHBand="0" w:noVBand="0"/>
      </w:tblPr>
      <w:tblGrid>
        <w:gridCol w:w="6860"/>
      </w:tblGrid>
      <w:tr w:rsidR="00124BDA" w:rsidRPr="00482CE2" w:rsidTr="00124BDA">
        <w:trPr>
          <w:trHeight w:val="312"/>
          <w:jc w:val="center"/>
        </w:trPr>
        <w:tc>
          <w:tcPr>
            <w:tcW w:w="6860" w:type="dxa"/>
            <w:shd w:val="clear" w:color="auto" w:fill="auto"/>
            <w:noWrap/>
            <w:vAlign w:val="bottom"/>
          </w:tcPr>
          <w:p w:rsidR="00124BDA" w:rsidRPr="00482CE2" w:rsidRDefault="00124BDA" w:rsidP="00124BDA">
            <w:pPr>
              <w:rPr>
                <w:rFonts w:cs="Arial"/>
                <w:bCs/>
                <w:iCs/>
                <w:sz w:val="21"/>
                <w:szCs w:val="21"/>
              </w:rPr>
            </w:pPr>
            <w:r w:rsidRPr="00482CE2">
              <w:rPr>
                <w:rFonts w:cs="Arial"/>
                <w:bCs/>
                <w:iCs/>
                <w:sz w:val="21"/>
                <w:szCs w:val="21"/>
              </w:rPr>
              <w:t xml:space="preserve">3372 Red </w:t>
            </w:r>
            <w:proofErr w:type="spellStart"/>
            <w:r w:rsidRPr="00482CE2">
              <w:rPr>
                <w:rFonts w:cs="Arial"/>
                <w:bCs/>
                <w:iCs/>
                <w:sz w:val="21"/>
                <w:szCs w:val="21"/>
              </w:rPr>
              <w:t>ins</w:t>
            </w:r>
            <w:proofErr w:type="spellEnd"/>
            <w:r w:rsidRPr="00482CE2">
              <w:rPr>
                <w:rFonts w:cs="Arial"/>
                <w:bCs/>
                <w:iCs/>
                <w:sz w:val="21"/>
                <w:szCs w:val="21"/>
              </w:rPr>
              <w:t xml:space="preserve">. </w:t>
            </w:r>
            <w:proofErr w:type="spellStart"/>
            <w:proofErr w:type="gramStart"/>
            <w:r w:rsidRPr="00482CE2">
              <w:rPr>
                <w:rFonts w:cs="Arial"/>
                <w:bCs/>
                <w:iCs/>
                <w:sz w:val="21"/>
                <w:szCs w:val="21"/>
              </w:rPr>
              <w:t>serv</w:t>
            </w:r>
            <w:proofErr w:type="spellEnd"/>
            <w:proofErr w:type="gramEnd"/>
            <w:r w:rsidRPr="00482CE2">
              <w:rPr>
                <w:rFonts w:cs="Arial"/>
                <w:bCs/>
                <w:iCs/>
                <w:sz w:val="21"/>
                <w:szCs w:val="21"/>
              </w:rPr>
              <w:t xml:space="preserve">. información juvenil c.t. </w:t>
            </w:r>
          </w:p>
        </w:tc>
      </w:tr>
      <w:tr w:rsidR="00124BDA" w:rsidRPr="00482CE2" w:rsidTr="00124BDA">
        <w:trPr>
          <w:trHeight w:val="312"/>
          <w:jc w:val="center"/>
        </w:trPr>
        <w:tc>
          <w:tcPr>
            <w:tcW w:w="6860" w:type="dxa"/>
            <w:shd w:val="clear" w:color="auto" w:fill="auto"/>
            <w:noWrap/>
            <w:vAlign w:val="bottom"/>
          </w:tcPr>
          <w:p w:rsidR="00124BDA" w:rsidRPr="00482CE2" w:rsidRDefault="00124BDA" w:rsidP="00124BDA">
            <w:pPr>
              <w:rPr>
                <w:rFonts w:cs="Arial"/>
                <w:bCs/>
                <w:iCs/>
                <w:sz w:val="21"/>
                <w:szCs w:val="21"/>
              </w:rPr>
            </w:pPr>
            <w:r w:rsidRPr="00482CE2">
              <w:rPr>
                <w:rFonts w:cs="Arial"/>
                <w:bCs/>
                <w:iCs/>
                <w:sz w:val="21"/>
                <w:szCs w:val="21"/>
              </w:rPr>
              <w:t>3374 Red de instalaciones y equipamiento juvenil c.t.</w:t>
            </w:r>
          </w:p>
        </w:tc>
      </w:tr>
    </w:tbl>
    <w:p w:rsidR="0007577A" w:rsidRDefault="0007577A" w:rsidP="0007577A">
      <w:pPr>
        <w:pStyle w:val="Lneadeasunto"/>
        <w:spacing w:after="0"/>
        <w:ind w:left="357" w:right="-6"/>
        <w:jc w:val="both"/>
        <w:rPr>
          <w:rFonts w:ascii="Tahoma" w:eastAsia="Times New Roman" w:hAnsi="Tahoma" w:cs="Tahoma"/>
          <w:color w:val="000000"/>
          <w:sz w:val="22"/>
          <w:szCs w:val="22"/>
          <w:lang w:val="es-ES" w:eastAsia="es-ES"/>
        </w:rPr>
      </w:pPr>
    </w:p>
    <w:p w:rsidR="00743102" w:rsidRPr="00100A00" w:rsidRDefault="00743102" w:rsidP="0007577A">
      <w:pPr>
        <w:pStyle w:val="Lneadeasunto"/>
        <w:spacing w:after="0"/>
        <w:ind w:left="357" w:right="-6"/>
        <w:jc w:val="both"/>
        <w:rPr>
          <w:rFonts w:ascii="Tahoma" w:eastAsia="Times New Roman" w:hAnsi="Tahoma" w:cs="Tahoma"/>
          <w:color w:val="000000"/>
          <w:sz w:val="22"/>
          <w:szCs w:val="22"/>
          <w:lang w:val="es-ES" w:eastAsia="es-ES"/>
        </w:rPr>
      </w:pPr>
    </w:p>
    <w:p w:rsidR="0007577A" w:rsidRPr="00100A00" w:rsidRDefault="00412578" w:rsidP="0007577A">
      <w:pPr>
        <w:pStyle w:val="Lneadeasunto"/>
        <w:numPr>
          <w:ilvl w:val="0"/>
          <w:numId w:val="15"/>
        </w:numPr>
        <w:ind w:right="-8"/>
        <w:jc w:val="both"/>
        <w:rPr>
          <w:rFonts w:ascii="Tahoma" w:eastAsia="Times New Roman" w:hAnsi="Tahoma" w:cs="Tahoma"/>
          <w:color w:val="000000"/>
          <w:sz w:val="22"/>
          <w:szCs w:val="22"/>
          <w:lang w:val="es-ES" w:eastAsia="es-ES"/>
        </w:rPr>
      </w:pPr>
      <w:r>
        <w:rPr>
          <w:rFonts w:ascii="Tahoma" w:eastAsia="Times New Roman" w:hAnsi="Tahoma" w:cs="Tahoma"/>
          <w:color w:val="000000"/>
          <w:sz w:val="22"/>
          <w:szCs w:val="22"/>
          <w:lang w:val="es-ES" w:eastAsia="es-ES"/>
        </w:rPr>
        <w:t>P</w:t>
      </w:r>
      <w:r w:rsidR="0007577A" w:rsidRPr="00100A00">
        <w:rPr>
          <w:rFonts w:ascii="Tahoma" w:eastAsia="Times New Roman" w:hAnsi="Tahoma" w:cs="Tahoma"/>
          <w:color w:val="000000"/>
          <w:sz w:val="22"/>
          <w:szCs w:val="22"/>
          <w:lang w:val="es-ES" w:eastAsia="es-ES"/>
        </w:rPr>
        <w:t>olicía del turismo insular.</w:t>
      </w:r>
    </w:p>
    <w:p w:rsidR="0007577A" w:rsidRPr="00482CE2" w:rsidRDefault="0007577A" w:rsidP="00A31B83">
      <w:pPr>
        <w:spacing w:line="360" w:lineRule="auto"/>
        <w:jc w:val="both"/>
        <w:rPr>
          <w:rFonts w:cs="Tahoma"/>
          <w:color w:val="000000"/>
          <w:sz w:val="21"/>
          <w:szCs w:val="21"/>
        </w:rPr>
      </w:pPr>
      <w:r w:rsidRPr="00482CE2">
        <w:rPr>
          <w:rFonts w:cs="Tahoma"/>
          <w:color w:val="000000"/>
          <w:sz w:val="21"/>
          <w:szCs w:val="21"/>
        </w:rPr>
        <w:t>Decreto 156/1994, de 21 de julio, de transferencias de funciones de la Administ</w:t>
      </w:r>
      <w:r w:rsidR="00E10E0C">
        <w:rPr>
          <w:rFonts w:cs="Tahoma"/>
          <w:color w:val="000000"/>
          <w:sz w:val="21"/>
          <w:szCs w:val="21"/>
        </w:rPr>
        <w:t>r</w:t>
      </w:r>
      <w:r w:rsidRPr="00482CE2">
        <w:rPr>
          <w:rFonts w:cs="Tahoma"/>
          <w:color w:val="000000"/>
          <w:sz w:val="21"/>
          <w:szCs w:val="21"/>
        </w:rPr>
        <w:t xml:space="preserve">ación Pública de </w:t>
      </w:r>
      <w:smartTag w:uri="urn:schemas-microsoft-com:office:smarttags" w:element="PersonName">
        <w:smartTagPr>
          <w:attr w:name="ProductID" w:val="la Comunidad Aut￳noma"/>
        </w:smartTagPr>
        <w:r w:rsidRPr="00482CE2">
          <w:rPr>
            <w:rFonts w:cs="Tahoma"/>
            <w:color w:val="000000"/>
            <w:sz w:val="21"/>
            <w:szCs w:val="21"/>
          </w:rPr>
          <w:t>la Comunidad Autónoma</w:t>
        </w:r>
      </w:smartTag>
      <w:r w:rsidRPr="00482CE2">
        <w:rPr>
          <w:rFonts w:cs="Tahoma"/>
          <w:color w:val="000000"/>
          <w:sz w:val="21"/>
          <w:szCs w:val="21"/>
        </w:rPr>
        <w:t xml:space="preserve"> de Canarias a los Cabildos Insulares en materia de promoción y policía del turismo insular.</w:t>
      </w:r>
    </w:p>
    <w:p w:rsidR="0007577A" w:rsidRPr="00482CE2" w:rsidRDefault="0007577A" w:rsidP="00A31B83">
      <w:pPr>
        <w:spacing w:line="360" w:lineRule="auto"/>
        <w:jc w:val="both"/>
        <w:rPr>
          <w:rFonts w:cs="Tahoma"/>
          <w:color w:val="000000"/>
          <w:sz w:val="21"/>
          <w:szCs w:val="21"/>
        </w:rPr>
      </w:pPr>
      <w:r w:rsidRPr="00482CE2">
        <w:rPr>
          <w:rFonts w:cs="Tahoma"/>
          <w:color w:val="000000"/>
          <w:sz w:val="21"/>
          <w:szCs w:val="21"/>
        </w:rPr>
        <w:t>Se imputan gastos relativos al ejercicio de estas competencias en los programas de la clasificación funcional de gastos:</w:t>
      </w:r>
    </w:p>
    <w:p w:rsidR="008F09D5" w:rsidRPr="00482CE2" w:rsidRDefault="00482CE2" w:rsidP="00482CE2">
      <w:pPr>
        <w:rPr>
          <w:rFonts w:cs="Arial"/>
          <w:bCs/>
          <w:iCs/>
          <w:sz w:val="21"/>
          <w:szCs w:val="21"/>
        </w:rPr>
      </w:pPr>
      <w:r>
        <w:rPr>
          <w:rFonts w:cs="Arial"/>
          <w:bCs/>
          <w:iCs/>
          <w:sz w:val="21"/>
          <w:szCs w:val="21"/>
        </w:rPr>
        <w:t xml:space="preserve">                 </w:t>
      </w:r>
      <w:r w:rsidR="008F09D5" w:rsidRPr="00482CE2">
        <w:rPr>
          <w:rFonts w:cs="Arial"/>
          <w:bCs/>
          <w:iCs/>
          <w:sz w:val="21"/>
          <w:szCs w:val="21"/>
        </w:rPr>
        <w:t>4302 Turismo c.t.</w:t>
      </w:r>
    </w:p>
    <w:p w:rsidR="00227211" w:rsidRDefault="00227211" w:rsidP="0007577A">
      <w:pPr>
        <w:pStyle w:val="Lneadeasunto"/>
        <w:spacing w:after="0"/>
        <w:ind w:left="357" w:right="-6"/>
        <w:jc w:val="both"/>
        <w:rPr>
          <w:rFonts w:ascii="Tahoma" w:eastAsia="Times New Roman" w:hAnsi="Tahoma" w:cs="Tahoma"/>
          <w:color w:val="000000"/>
          <w:sz w:val="22"/>
          <w:szCs w:val="22"/>
          <w:lang w:val="es-ES" w:eastAsia="es-ES"/>
        </w:rPr>
      </w:pPr>
    </w:p>
    <w:p w:rsidR="00227211" w:rsidRPr="00100A00" w:rsidRDefault="00227211" w:rsidP="0007577A">
      <w:pPr>
        <w:pStyle w:val="Lneadeasunto"/>
        <w:spacing w:after="0"/>
        <w:ind w:left="357" w:right="-6"/>
        <w:jc w:val="both"/>
        <w:rPr>
          <w:rFonts w:ascii="Tahoma" w:eastAsia="Times New Roman" w:hAnsi="Tahoma" w:cs="Tahoma"/>
          <w:color w:val="000000"/>
          <w:sz w:val="22"/>
          <w:szCs w:val="22"/>
          <w:lang w:val="es-ES" w:eastAsia="es-ES"/>
        </w:rPr>
      </w:pPr>
    </w:p>
    <w:p w:rsidR="0007577A" w:rsidRPr="00100A00" w:rsidRDefault="007313A2" w:rsidP="0007577A">
      <w:pPr>
        <w:pStyle w:val="Lneadeasunto"/>
        <w:numPr>
          <w:ilvl w:val="0"/>
          <w:numId w:val="15"/>
        </w:numPr>
        <w:ind w:right="-8"/>
        <w:jc w:val="both"/>
        <w:rPr>
          <w:rFonts w:ascii="Tahoma" w:eastAsia="Times New Roman" w:hAnsi="Tahoma" w:cs="Tahoma"/>
          <w:color w:val="000000"/>
          <w:sz w:val="22"/>
          <w:szCs w:val="22"/>
          <w:lang w:val="es-ES" w:eastAsia="es-ES"/>
        </w:rPr>
      </w:pPr>
      <w:r>
        <w:rPr>
          <w:rFonts w:ascii="Tahoma" w:eastAsia="Times New Roman" w:hAnsi="Tahoma" w:cs="Tahoma"/>
          <w:color w:val="000000"/>
          <w:sz w:val="22"/>
          <w:szCs w:val="22"/>
          <w:lang w:val="es-ES" w:eastAsia="es-ES"/>
        </w:rPr>
        <w:t>P</w:t>
      </w:r>
      <w:r w:rsidR="0007577A" w:rsidRPr="00100A00">
        <w:rPr>
          <w:rFonts w:ascii="Tahoma" w:eastAsia="Times New Roman" w:hAnsi="Tahoma" w:cs="Tahoma"/>
          <w:color w:val="000000"/>
          <w:sz w:val="22"/>
          <w:szCs w:val="22"/>
          <w:lang w:val="es-ES" w:eastAsia="es-ES"/>
        </w:rPr>
        <w:t>olicía de espectáculos</w:t>
      </w:r>
    </w:p>
    <w:p w:rsidR="0007577A" w:rsidRPr="00482CE2" w:rsidRDefault="0007577A" w:rsidP="00A31B83">
      <w:pPr>
        <w:spacing w:line="360" w:lineRule="auto"/>
        <w:jc w:val="both"/>
        <w:rPr>
          <w:rFonts w:cs="Tahoma"/>
          <w:color w:val="000000"/>
          <w:sz w:val="21"/>
          <w:szCs w:val="21"/>
        </w:rPr>
      </w:pPr>
      <w:r w:rsidRPr="00482CE2">
        <w:rPr>
          <w:rFonts w:cs="Tahoma"/>
          <w:color w:val="000000"/>
          <w:sz w:val="21"/>
          <w:szCs w:val="21"/>
        </w:rPr>
        <w:t>Decreto 122/1989, de 1 de junio, por el que se establece la valoración definitiva del coste de los servicios inherentes al traspaso al Cabildo In</w:t>
      </w:r>
      <w:r w:rsidR="00512A5C">
        <w:rPr>
          <w:rFonts w:cs="Tahoma"/>
          <w:color w:val="000000"/>
          <w:sz w:val="21"/>
          <w:szCs w:val="21"/>
        </w:rPr>
        <w:t>su</w:t>
      </w:r>
      <w:r w:rsidRPr="00482CE2">
        <w:rPr>
          <w:rFonts w:cs="Tahoma"/>
          <w:color w:val="000000"/>
          <w:sz w:val="21"/>
          <w:szCs w:val="21"/>
        </w:rPr>
        <w:t xml:space="preserve">lar de Tenerife de las competencias en materia de régimen local y policía de espectáculos. </w:t>
      </w:r>
    </w:p>
    <w:p w:rsidR="0007577A" w:rsidRPr="00482CE2" w:rsidRDefault="0007577A" w:rsidP="00A31B83">
      <w:pPr>
        <w:spacing w:line="360" w:lineRule="auto"/>
        <w:jc w:val="both"/>
        <w:rPr>
          <w:rFonts w:cs="Tahoma"/>
          <w:color w:val="000000"/>
          <w:sz w:val="21"/>
          <w:szCs w:val="21"/>
        </w:rPr>
      </w:pPr>
      <w:r w:rsidRPr="00482CE2">
        <w:rPr>
          <w:rFonts w:cs="Tahoma"/>
          <w:color w:val="000000"/>
          <w:sz w:val="21"/>
          <w:szCs w:val="21"/>
        </w:rPr>
        <w:t>Se imputan gastos relativos al ejercicio de estas competencias en los programas de la clasificación funcional de gastos:</w:t>
      </w:r>
    </w:p>
    <w:p w:rsidR="004B69AF" w:rsidRPr="00AD2510" w:rsidRDefault="00482CE2" w:rsidP="00482CE2">
      <w:pPr>
        <w:ind w:left="708" w:firstLine="12"/>
        <w:rPr>
          <w:rFonts w:cs="Arial"/>
          <w:bCs/>
          <w:iCs/>
          <w:sz w:val="21"/>
          <w:szCs w:val="21"/>
        </w:rPr>
      </w:pPr>
      <w:r>
        <w:rPr>
          <w:rFonts w:cs="Arial"/>
          <w:bCs/>
          <w:iCs/>
          <w:sz w:val="21"/>
          <w:szCs w:val="21"/>
        </w:rPr>
        <w:t xml:space="preserve">   </w:t>
      </w:r>
      <w:r w:rsidR="004B69AF" w:rsidRPr="00AD2510">
        <w:rPr>
          <w:rFonts w:cs="Arial"/>
          <w:bCs/>
          <w:iCs/>
          <w:sz w:val="21"/>
          <w:szCs w:val="21"/>
        </w:rPr>
        <w:t>1321 Actividades clasificadas y policía de espectáculo c.t.</w:t>
      </w:r>
    </w:p>
    <w:p w:rsidR="00227211" w:rsidRDefault="00227211" w:rsidP="0007577A">
      <w:pPr>
        <w:pStyle w:val="Lneadeasunto"/>
        <w:spacing w:after="0"/>
        <w:ind w:left="357" w:right="-6"/>
        <w:jc w:val="both"/>
        <w:rPr>
          <w:rFonts w:ascii="Tahoma" w:eastAsia="Times New Roman" w:hAnsi="Tahoma" w:cs="Tahoma"/>
          <w:color w:val="000000"/>
          <w:sz w:val="22"/>
          <w:szCs w:val="22"/>
          <w:lang w:val="es-ES" w:eastAsia="es-ES"/>
        </w:rPr>
      </w:pPr>
    </w:p>
    <w:p w:rsidR="00482CE2" w:rsidRDefault="00482CE2" w:rsidP="0007577A">
      <w:pPr>
        <w:pStyle w:val="Lneadeasunto"/>
        <w:spacing w:after="0"/>
        <w:ind w:left="357" w:right="-6"/>
        <w:jc w:val="both"/>
        <w:rPr>
          <w:rFonts w:ascii="Tahoma" w:eastAsia="Times New Roman" w:hAnsi="Tahoma" w:cs="Tahoma"/>
          <w:color w:val="000000"/>
          <w:sz w:val="22"/>
          <w:szCs w:val="22"/>
          <w:lang w:val="es-ES" w:eastAsia="es-ES"/>
        </w:rPr>
      </w:pPr>
    </w:p>
    <w:p w:rsidR="0085724B" w:rsidRPr="00100A00" w:rsidRDefault="0085724B" w:rsidP="0085724B">
      <w:pPr>
        <w:pStyle w:val="Lneadeasunto"/>
        <w:numPr>
          <w:ilvl w:val="0"/>
          <w:numId w:val="15"/>
        </w:numPr>
        <w:ind w:right="-8"/>
        <w:jc w:val="both"/>
        <w:rPr>
          <w:rFonts w:ascii="Tahoma" w:eastAsia="Times New Roman" w:hAnsi="Tahoma" w:cs="Tahoma"/>
          <w:color w:val="000000"/>
          <w:sz w:val="22"/>
          <w:szCs w:val="22"/>
          <w:lang w:val="es-ES" w:eastAsia="es-ES"/>
        </w:rPr>
      </w:pPr>
      <w:r w:rsidRPr="00100A00">
        <w:rPr>
          <w:rFonts w:ascii="Tahoma" w:eastAsia="Times New Roman" w:hAnsi="Tahoma" w:cs="Tahoma"/>
          <w:color w:val="000000"/>
          <w:sz w:val="22"/>
          <w:szCs w:val="22"/>
          <w:lang w:val="es-ES" w:eastAsia="es-ES"/>
        </w:rPr>
        <w:t>Medio ambiente</w:t>
      </w:r>
    </w:p>
    <w:p w:rsidR="0085724B" w:rsidRPr="00AD2510" w:rsidRDefault="0085724B" w:rsidP="00A31B83">
      <w:pPr>
        <w:spacing w:line="360" w:lineRule="auto"/>
        <w:jc w:val="both"/>
        <w:rPr>
          <w:rFonts w:cs="Tahoma"/>
          <w:color w:val="000000"/>
          <w:sz w:val="21"/>
          <w:szCs w:val="21"/>
        </w:rPr>
      </w:pPr>
      <w:r w:rsidRPr="00AD2510">
        <w:rPr>
          <w:rFonts w:cs="Tahoma"/>
          <w:color w:val="000000"/>
          <w:sz w:val="21"/>
          <w:szCs w:val="21"/>
        </w:rPr>
        <w:t>Decreto 111/2002, de 9 de agosto, de traspaso de funciones de la Administ</w:t>
      </w:r>
      <w:r w:rsidR="00E10E0C">
        <w:rPr>
          <w:rFonts w:cs="Tahoma"/>
          <w:color w:val="000000"/>
          <w:sz w:val="21"/>
          <w:szCs w:val="21"/>
        </w:rPr>
        <w:t>r</w:t>
      </w:r>
      <w:r w:rsidRPr="00AD2510">
        <w:rPr>
          <w:rFonts w:cs="Tahoma"/>
          <w:color w:val="000000"/>
          <w:sz w:val="21"/>
          <w:szCs w:val="21"/>
        </w:rPr>
        <w:t xml:space="preserve">ación Pública de </w:t>
      </w:r>
      <w:smartTag w:uri="urn:schemas-microsoft-com:office:smarttags" w:element="PersonName">
        <w:smartTagPr>
          <w:attr w:name="ProductID" w:val="la Comunidad Aut￳noma"/>
        </w:smartTagPr>
        <w:r w:rsidRPr="00AD2510">
          <w:rPr>
            <w:rFonts w:cs="Tahoma"/>
            <w:color w:val="000000"/>
            <w:sz w:val="21"/>
            <w:szCs w:val="21"/>
          </w:rPr>
          <w:t>la Comunidad Autónoma</w:t>
        </w:r>
      </w:smartTag>
      <w:r w:rsidRPr="00AD2510">
        <w:rPr>
          <w:rFonts w:cs="Tahoma"/>
          <w:color w:val="000000"/>
          <w:sz w:val="21"/>
          <w:szCs w:val="21"/>
        </w:rPr>
        <w:t xml:space="preserve"> de Canarias a los Cabildos Insulares en materia de servicios forestales, vías pecuarias y pastos; protección del medio ambiente y gestión y conservación de espacios naturales protegidos.</w:t>
      </w:r>
    </w:p>
    <w:p w:rsidR="0085724B" w:rsidRDefault="0085724B" w:rsidP="00A31B83">
      <w:pPr>
        <w:spacing w:line="360" w:lineRule="auto"/>
        <w:jc w:val="both"/>
        <w:rPr>
          <w:rFonts w:cs="Tahoma"/>
          <w:color w:val="000000"/>
          <w:sz w:val="21"/>
          <w:szCs w:val="21"/>
        </w:rPr>
      </w:pPr>
      <w:r w:rsidRPr="00AD2510">
        <w:rPr>
          <w:rFonts w:cs="Tahoma"/>
          <w:color w:val="000000"/>
          <w:sz w:val="21"/>
          <w:szCs w:val="21"/>
        </w:rPr>
        <w:t>Se imputan gastos relativos al ejercicio de estas competencias en los programas de la clasificación funcional de gastos:</w:t>
      </w:r>
    </w:p>
    <w:p w:rsidR="00651295" w:rsidRDefault="00651295" w:rsidP="00A31B83">
      <w:pPr>
        <w:spacing w:line="360" w:lineRule="auto"/>
        <w:jc w:val="both"/>
        <w:rPr>
          <w:rFonts w:cs="Tahoma"/>
          <w:color w:val="000000"/>
          <w:sz w:val="21"/>
          <w:szCs w:val="21"/>
        </w:rPr>
      </w:pPr>
    </w:p>
    <w:tbl>
      <w:tblPr>
        <w:tblW w:w="6860" w:type="dxa"/>
        <w:jc w:val="center"/>
        <w:tblInd w:w="58" w:type="dxa"/>
        <w:tblCellMar>
          <w:left w:w="70" w:type="dxa"/>
          <w:right w:w="70" w:type="dxa"/>
        </w:tblCellMar>
        <w:tblLook w:val="0000" w:firstRow="0" w:lastRow="0" w:firstColumn="0" w:lastColumn="0" w:noHBand="0" w:noVBand="0"/>
      </w:tblPr>
      <w:tblGrid>
        <w:gridCol w:w="6860"/>
      </w:tblGrid>
      <w:tr w:rsidR="00585DDA" w:rsidRPr="00585DDA" w:rsidTr="00585DDA">
        <w:trPr>
          <w:trHeight w:val="312"/>
          <w:jc w:val="center"/>
        </w:trPr>
        <w:tc>
          <w:tcPr>
            <w:tcW w:w="6860" w:type="dxa"/>
            <w:shd w:val="clear" w:color="auto" w:fill="auto"/>
            <w:noWrap/>
            <w:vAlign w:val="bottom"/>
          </w:tcPr>
          <w:p w:rsidR="00585DDA" w:rsidRPr="00AD2510" w:rsidRDefault="00585DDA" w:rsidP="00585DDA">
            <w:pPr>
              <w:rPr>
                <w:rFonts w:cs="Arial"/>
                <w:bCs/>
                <w:iCs/>
                <w:sz w:val="21"/>
                <w:szCs w:val="21"/>
              </w:rPr>
            </w:pPr>
            <w:r w:rsidRPr="00AD2510">
              <w:rPr>
                <w:rFonts w:cs="Arial"/>
                <w:bCs/>
                <w:iCs/>
                <w:sz w:val="21"/>
                <w:szCs w:val="21"/>
              </w:rPr>
              <w:t xml:space="preserve">1702 </w:t>
            </w:r>
            <w:proofErr w:type="spellStart"/>
            <w:r w:rsidRPr="00AD2510">
              <w:rPr>
                <w:rFonts w:cs="Arial"/>
                <w:bCs/>
                <w:iCs/>
                <w:sz w:val="21"/>
                <w:szCs w:val="21"/>
              </w:rPr>
              <w:t>Gtos.grales</w:t>
            </w:r>
            <w:proofErr w:type="spellEnd"/>
            <w:r w:rsidRPr="00AD2510">
              <w:rPr>
                <w:rFonts w:cs="Arial"/>
                <w:bCs/>
                <w:iCs/>
                <w:sz w:val="21"/>
                <w:szCs w:val="21"/>
              </w:rPr>
              <w:t xml:space="preserve"> Medio Ambiente c.t.</w:t>
            </w:r>
          </w:p>
        </w:tc>
      </w:tr>
      <w:tr w:rsidR="00585DDA" w:rsidRPr="00585DDA" w:rsidTr="00585DDA">
        <w:trPr>
          <w:trHeight w:val="312"/>
          <w:jc w:val="center"/>
        </w:trPr>
        <w:tc>
          <w:tcPr>
            <w:tcW w:w="6860" w:type="dxa"/>
            <w:shd w:val="clear" w:color="auto" w:fill="auto"/>
            <w:noWrap/>
            <w:vAlign w:val="bottom"/>
          </w:tcPr>
          <w:p w:rsidR="00585DDA" w:rsidRPr="00AD2510" w:rsidRDefault="00585DDA" w:rsidP="00585DDA">
            <w:pPr>
              <w:rPr>
                <w:rFonts w:cs="Arial"/>
                <w:bCs/>
                <w:iCs/>
                <w:sz w:val="21"/>
                <w:szCs w:val="21"/>
              </w:rPr>
            </w:pPr>
            <w:r w:rsidRPr="00AD2510">
              <w:rPr>
                <w:rFonts w:cs="Arial"/>
                <w:bCs/>
                <w:iCs/>
                <w:sz w:val="21"/>
                <w:szCs w:val="21"/>
              </w:rPr>
              <w:t>1722 Prevención y extinción de incendios c.t.</w:t>
            </w:r>
          </w:p>
        </w:tc>
      </w:tr>
      <w:tr w:rsidR="00585DDA" w:rsidRPr="00585DDA" w:rsidTr="00585DDA">
        <w:trPr>
          <w:trHeight w:val="312"/>
          <w:jc w:val="center"/>
        </w:trPr>
        <w:tc>
          <w:tcPr>
            <w:tcW w:w="6860" w:type="dxa"/>
            <w:shd w:val="clear" w:color="auto" w:fill="auto"/>
            <w:noWrap/>
            <w:vAlign w:val="bottom"/>
          </w:tcPr>
          <w:p w:rsidR="00585DDA" w:rsidRPr="00AD2510" w:rsidRDefault="00AF2A4F" w:rsidP="00585DDA">
            <w:pPr>
              <w:rPr>
                <w:rFonts w:cs="Arial"/>
                <w:bCs/>
                <w:iCs/>
                <w:sz w:val="21"/>
                <w:szCs w:val="21"/>
              </w:rPr>
            </w:pPr>
            <w:r w:rsidRPr="00AD2510">
              <w:rPr>
                <w:rFonts w:cs="Arial"/>
                <w:bCs/>
                <w:iCs/>
                <w:sz w:val="21"/>
                <w:szCs w:val="21"/>
              </w:rPr>
              <w:t>1723 P</w:t>
            </w:r>
            <w:r w:rsidR="00585DDA" w:rsidRPr="00AD2510">
              <w:rPr>
                <w:rFonts w:cs="Arial"/>
                <w:bCs/>
                <w:iCs/>
                <w:sz w:val="21"/>
                <w:szCs w:val="21"/>
              </w:rPr>
              <w:t xml:space="preserve">arques </w:t>
            </w:r>
            <w:r w:rsidRPr="00AD2510">
              <w:rPr>
                <w:rFonts w:cs="Arial"/>
                <w:bCs/>
                <w:iCs/>
                <w:sz w:val="21"/>
                <w:szCs w:val="21"/>
              </w:rPr>
              <w:t>R</w:t>
            </w:r>
            <w:r w:rsidR="00585DDA" w:rsidRPr="00AD2510">
              <w:rPr>
                <w:rFonts w:cs="Arial"/>
                <w:bCs/>
                <w:iCs/>
                <w:sz w:val="21"/>
                <w:szCs w:val="21"/>
              </w:rPr>
              <w:t>urales c.t.</w:t>
            </w:r>
          </w:p>
        </w:tc>
      </w:tr>
      <w:tr w:rsidR="00585DDA" w:rsidRPr="00585DDA" w:rsidTr="00585DDA">
        <w:trPr>
          <w:trHeight w:val="312"/>
          <w:jc w:val="center"/>
        </w:trPr>
        <w:tc>
          <w:tcPr>
            <w:tcW w:w="6860" w:type="dxa"/>
            <w:shd w:val="clear" w:color="auto" w:fill="auto"/>
            <w:noWrap/>
            <w:vAlign w:val="bottom"/>
          </w:tcPr>
          <w:p w:rsidR="00585DDA" w:rsidRPr="00AD2510" w:rsidRDefault="00585DDA" w:rsidP="00585DDA">
            <w:pPr>
              <w:rPr>
                <w:rFonts w:cs="Arial"/>
                <w:bCs/>
                <w:iCs/>
                <w:sz w:val="21"/>
                <w:szCs w:val="21"/>
              </w:rPr>
            </w:pPr>
            <w:r w:rsidRPr="00AD2510">
              <w:rPr>
                <w:rFonts w:cs="Arial"/>
                <w:bCs/>
                <w:iCs/>
                <w:sz w:val="21"/>
                <w:szCs w:val="21"/>
              </w:rPr>
              <w:t>1724 Planificación y obras forestales c.t.</w:t>
            </w:r>
          </w:p>
        </w:tc>
      </w:tr>
      <w:tr w:rsidR="00585DDA" w:rsidRPr="00585DDA" w:rsidTr="00585DDA">
        <w:trPr>
          <w:trHeight w:val="312"/>
          <w:jc w:val="center"/>
        </w:trPr>
        <w:tc>
          <w:tcPr>
            <w:tcW w:w="6860" w:type="dxa"/>
            <w:shd w:val="clear" w:color="auto" w:fill="auto"/>
            <w:noWrap/>
            <w:vAlign w:val="bottom"/>
          </w:tcPr>
          <w:p w:rsidR="00585DDA" w:rsidRPr="00AD2510" w:rsidRDefault="00585DDA" w:rsidP="00585DDA">
            <w:pPr>
              <w:rPr>
                <w:rFonts w:cs="Arial"/>
                <w:bCs/>
                <w:iCs/>
                <w:sz w:val="21"/>
                <w:szCs w:val="21"/>
              </w:rPr>
            </w:pPr>
            <w:r w:rsidRPr="00AD2510">
              <w:rPr>
                <w:rFonts w:cs="Arial"/>
                <w:bCs/>
                <w:iCs/>
                <w:sz w:val="21"/>
                <w:szCs w:val="21"/>
              </w:rPr>
              <w:t>1725 Gestión territorial ambiental c.t.</w:t>
            </w:r>
          </w:p>
        </w:tc>
      </w:tr>
      <w:tr w:rsidR="00585DDA" w:rsidRPr="00585DDA" w:rsidTr="00585DDA">
        <w:trPr>
          <w:trHeight w:val="312"/>
          <w:jc w:val="center"/>
        </w:trPr>
        <w:tc>
          <w:tcPr>
            <w:tcW w:w="6860" w:type="dxa"/>
            <w:shd w:val="clear" w:color="auto" w:fill="auto"/>
            <w:noWrap/>
            <w:vAlign w:val="bottom"/>
          </w:tcPr>
          <w:p w:rsidR="00585DDA" w:rsidRPr="00AD2510" w:rsidRDefault="00585DDA" w:rsidP="00585DDA">
            <w:pPr>
              <w:rPr>
                <w:rFonts w:cs="Arial"/>
                <w:bCs/>
                <w:iCs/>
                <w:sz w:val="21"/>
                <w:szCs w:val="21"/>
              </w:rPr>
            </w:pPr>
            <w:r w:rsidRPr="00AD2510">
              <w:rPr>
                <w:rFonts w:cs="Arial"/>
                <w:bCs/>
                <w:iCs/>
                <w:sz w:val="21"/>
                <w:szCs w:val="21"/>
              </w:rPr>
              <w:t>1726 Gestión territorial forestal c.t.</w:t>
            </w:r>
          </w:p>
        </w:tc>
      </w:tr>
      <w:tr w:rsidR="00585DDA" w:rsidRPr="00585DDA" w:rsidTr="00585DDA">
        <w:trPr>
          <w:trHeight w:val="312"/>
          <w:jc w:val="center"/>
        </w:trPr>
        <w:tc>
          <w:tcPr>
            <w:tcW w:w="6860" w:type="dxa"/>
            <w:shd w:val="clear" w:color="auto" w:fill="auto"/>
            <w:noWrap/>
            <w:vAlign w:val="bottom"/>
          </w:tcPr>
          <w:p w:rsidR="00585DDA" w:rsidRPr="00AD2510" w:rsidRDefault="00585DDA" w:rsidP="00585DDA">
            <w:pPr>
              <w:rPr>
                <w:rFonts w:cs="Arial"/>
                <w:bCs/>
                <w:iCs/>
                <w:sz w:val="21"/>
                <w:szCs w:val="21"/>
              </w:rPr>
            </w:pPr>
            <w:r w:rsidRPr="00AD2510">
              <w:rPr>
                <w:rFonts w:cs="Arial"/>
                <w:bCs/>
                <w:iCs/>
                <w:sz w:val="21"/>
                <w:szCs w:val="21"/>
              </w:rPr>
              <w:t>1727 Planificación y educación ambiental c.t.</w:t>
            </w:r>
          </w:p>
        </w:tc>
      </w:tr>
    </w:tbl>
    <w:p w:rsidR="00227211" w:rsidRDefault="00227211" w:rsidP="0085724B">
      <w:pPr>
        <w:pStyle w:val="Lneadeasunto"/>
        <w:ind w:left="360" w:right="-8"/>
        <w:jc w:val="both"/>
        <w:rPr>
          <w:rFonts w:ascii="Tahoma" w:eastAsia="Times New Roman" w:hAnsi="Tahoma" w:cs="Tahoma"/>
          <w:color w:val="000000"/>
          <w:sz w:val="22"/>
          <w:szCs w:val="22"/>
          <w:lang w:val="es-ES" w:eastAsia="es-ES"/>
        </w:rPr>
      </w:pPr>
    </w:p>
    <w:p w:rsidR="0085724B" w:rsidRPr="00100A00" w:rsidRDefault="0085724B" w:rsidP="0085724B">
      <w:pPr>
        <w:pStyle w:val="Lneadeasunto"/>
        <w:numPr>
          <w:ilvl w:val="0"/>
          <w:numId w:val="15"/>
        </w:numPr>
        <w:ind w:right="-8"/>
        <w:jc w:val="both"/>
        <w:rPr>
          <w:rFonts w:ascii="Tahoma" w:eastAsia="Times New Roman" w:hAnsi="Tahoma" w:cs="Tahoma"/>
          <w:color w:val="000000"/>
          <w:sz w:val="22"/>
          <w:szCs w:val="22"/>
          <w:lang w:val="es-ES" w:eastAsia="es-ES"/>
        </w:rPr>
      </w:pPr>
      <w:r w:rsidRPr="00100A00">
        <w:rPr>
          <w:rFonts w:ascii="Tahoma" w:eastAsia="Times New Roman" w:hAnsi="Tahoma" w:cs="Tahoma"/>
          <w:color w:val="000000"/>
          <w:sz w:val="22"/>
          <w:szCs w:val="22"/>
          <w:lang w:val="es-ES" w:eastAsia="es-ES"/>
        </w:rPr>
        <w:t>Tra</w:t>
      </w:r>
      <w:r w:rsidR="007A4002">
        <w:rPr>
          <w:rFonts w:ascii="Tahoma" w:eastAsia="Times New Roman" w:hAnsi="Tahoma" w:cs="Tahoma"/>
          <w:color w:val="000000"/>
          <w:sz w:val="22"/>
          <w:szCs w:val="22"/>
          <w:lang w:val="es-ES" w:eastAsia="es-ES"/>
        </w:rPr>
        <w:t>n</w:t>
      </w:r>
      <w:r w:rsidRPr="00100A00">
        <w:rPr>
          <w:rFonts w:ascii="Tahoma" w:eastAsia="Times New Roman" w:hAnsi="Tahoma" w:cs="Tahoma"/>
          <w:color w:val="000000"/>
          <w:sz w:val="22"/>
          <w:szCs w:val="22"/>
          <w:lang w:val="es-ES" w:eastAsia="es-ES"/>
        </w:rPr>
        <w:t>sporte terrestre y por cable</w:t>
      </w:r>
    </w:p>
    <w:p w:rsidR="0085724B" w:rsidRPr="00100A00" w:rsidRDefault="0085724B" w:rsidP="00A31B83">
      <w:pPr>
        <w:spacing w:line="360" w:lineRule="auto"/>
        <w:jc w:val="both"/>
        <w:rPr>
          <w:rFonts w:cs="Tahoma"/>
          <w:color w:val="000000"/>
          <w:szCs w:val="22"/>
        </w:rPr>
      </w:pPr>
      <w:r w:rsidRPr="00100A00">
        <w:rPr>
          <w:rFonts w:cs="Tahoma"/>
          <w:color w:val="000000"/>
          <w:szCs w:val="22"/>
        </w:rPr>
        <w:t>Decreto 159/1994, de 21 de julio, de transferencias de funciones de la Administ</w:t>
      </w:r>
      <w:r w:rsidR="00E10E0C">
        <w:rPr>
          <w:rFonts w:cs="Tahoma"/>
          <w:color w:val="000000"/>
          <w:szCs w:val="22"/>
        </w:rPr>
        <w:t>r</w:t>
      </w:r>
      <w:r w:rsidRPr="00100A00">
        <w:rPr>
          <w:rFonts w:cs="Tahoma"/>
          <w:color w:val="000000"/>
          <w:szCs w:val="22"/>
        </w:rPr>
        <w:t xml:space="preserve">ación Pública de </w:t>
      </w:r>
      <w:smartTag w:uri="urn:schemas-microsoft-com:office:smarttags" w:element="PersonName">
        <w:smartTagPr>
          <w:attr w:name="ProductID" w:val="la Comunidad Aut￳noma"/>
        </w:smartTagPr>
        <w:r w:rsidRPr="00100A00">
          <w:rPr>
            <w:rFonts w:cs="Tahoma"/>
            <w:color w:val="000000"/>
            <w:szCs w:val="22"/>
          </w:rPr>
          <w:t>la Comunidad Autónoma</w:t>
        </w:r>
      </w:smartTag>
      <w:r w:rsidRPr="00100A00">
        <w:rPr>
          <w:rFonts w:cs="Tahoma"/>
          <w:color w:val="000000"/>
          <w:szCs w:val="22"/>
        </w:rPr>
        <w:t xml:space="preserve"> de Canarias a los Cabildos Insulares en materia de transportes terrestres y por cable.</w:t>
      </w:r>
    </w:p>
    <w:p w:rsidR="0085724B" w:rsidRDefault="0085724B" w:rsidP="00172D05">
      <w:pPr>
        <w:spacing w:line="360" w:lineRule="auto"/>
        <w:jc w:val="both"/>
      </w:pPr>
      <w:r w:rsidRPr="00100A00">
        <w:lastRenderedPageBreak/>
        <w:t>Se imputan gastos relativos al ejercicio de estas competencias en los programas de la clasificación funcional de gastos:</w:t>
      </w:r>
    </w:p>
    <w:tbl>
      <w:tblPr>
        <w:tblW w:w="6860" w:type="dxa"/>
        <w:jc w:val="center"/>
        <w:tblInd w:w="58" w:type="dxa"/>
        <w:tblCellMar>
          <w:left w:w="70" w:type="dxa"/>
          <w:right w:w="70" w:type="dxa"/>
        </w:tblCellMar>
        <w:tblLook w:val="0000" w:firstRow="0" w:lastRow="0" w:firstColumn="0" w:lastColumn="0" w:noHBand="0" w:noVBand="0"/>
      </w:tblPr>
      <w:tblGrid>
        <w:gridCol w:w="6860"/>
      </w:tblGrid>
      <w:tr w:rsidR="00172D05" w:rsidRPr="00172D05" w:rsidTr="00172D05">
        <w:trPr>
          <w:trHeight w:val="312"/>
          <w:jc w:val="center"/>
        </w:trPr>
        <w:tc>
          <w:tcPr>
            <w:tcW w:w="6860" w:type="dxa"/>
            <w:shd w:val="clear" w:color="auto" w:fill="auto"/>
            <w:noWrap/>
            <w:vAlign w:val="bottom"/>
          </w:tcPr>
          <w:p w:rsidR="00172D05" w:rsidRPr="00AD2510" w:rsidRDefault="00172D05" w:rsidP="00172D05">
            <w:pPr>
              <w:rPr>
                <w:rFonts w:cs="Arial"/>
                <w:bCs/>
                <w:iCs/>
                <w:sz w:val="21"/>
                <w:szCs w:val="21"/>
              </w:rPr>
            </w:pPr>
            <w:r w:rsidRPr="00AD2510">
              <w:rPr>
                <w:rFonts w:cs="Arial"/>
                <w:bCs/>
                <w:iCs/>
                <w:sz w:val="21"/>
                <w:szCs w:val="21"/>
              </w:rPr>
              <w:t xml:space="preserve">4401 </w:t>
            </w:r>
            <w:proofErr w:type="spellStart"/>
            <w:r w:rsidRPr="00AD2510">
              <w:rPr>
                <w:rFonts w:cs="Arial"/>
                <w:bCs/>
                <w:iCs/>
                <w:sz w:val="21"/>
                <w:szCs w:val="21"/>
              </w:rPr>
              <w:t>Admón</w:t>
            </w:r>
            <w:proofErr w:type="spellEnd"/>
            <w:r w:rsidRPr="00AD2510">
              <w:rPr>
                <w:rFonts w:cs="Arial"/>
                <w:bCs/>
                <w:iCs/>
                <w:sz w:val="21"/>
                <w:szCs w:val="21"/>
              </w:rPr>
              <w:t xml:space="preserve"> </w:t>
            </w:r>
            <w:proofErr w:type="spellStart"/>
            <w:r w:rsidRPr="00AD2510">
              <w:rPr>
                <w:rFonts w:cs="Arial"/>
                <w:bCs/>
                <w:iCs/>
                <w:sz w:val="21"/>
                <w:szCs w:val="21"/>
              </w:rPr>
              <w:t>gral.</w:t>
            </w:r>
            <w:proofErr w:type="spellEnd"/>
            <w:r w:rsidRPr="00AD2510">
              <w:rPr>
                <w:rFonts w:cs="Arial"/>
                <w:bCs/>
                <w:iCs/>
                <w:sz w:val="21"/>
                <w:szCs w:val="21"/>
              </w:rPr>
              <w:t xml:space="preserve"> servicio c.t.</w:t>
            </w:r>
          </w:p>
        </w:tc>
      </w:tr>
      <w:tr w:rsidR="00172D05" w:rsidRPr="00172D05" w:rsidTr="00172D05">
        <w:trPr>
          <w:trHeight w:val="312"/>
          <w:jc w:val="center"/>
        </w:trPr>
        <w:tc>
          <w:tcPr>
            <w:tcW w:w="6860" w:type="dxa"/>
            <w:shd w:val="clear" w:color="auto" w:fill="auto"/>
            <w:noWrap/>
            <w:vAlign w:val="bottom"/>
          </w:tcPr>
          <w:p w:rsidR="00172D05" w:rsidRPr="00AD2510" w:rsidRDefault="00172D05" w:rsidP="00172D05">
            <w:pPr>
              <w:rPr>
                <w:rFonts w:cs="Arial"/>
                <w:bCs/>
                <w:iCs/>
                <w:sz w:val="21"/>
                <w:szCs w:val="21"/>
              </w:rPr>
            </w:pPr>
            <w:r w:rsidRPr="00AD2510">
              <w:rPr>
                <w:rFonts w:cs="Arial"/>
                <w:bCs/>
                <w:iCs/>
                <w:sz w:val="21"/>
                <w:szCs w:val="21"/>
              </w:rPr>
              <w:t>4413 Interurbano contrato programas c.t.</w:t>
            </w:r>
          </w:p>
        </w:tc>
      </w:tr>
      <w:tr w:rsidR="00172D05" w:rsidRPr="00172D05" w:rsidTr="00172D05">
        <w:trPr>
          <w:trHeight w:val="312"/>
          <w:jc w:val="center"/>
        </w:trPr>
        <w:tc>
          <w:tcPr>
            <w:tcW w:w="6860" w:type="dxa"/>
            <w:shd w:val="clear" w:color="auto" w:fill="auto"/>
            <w:noWrap/>
            <w:vAlign w:val="bottom"/>
          </w:tcPr>
          <w:p w:rsidR="00172D05" w:rsidRPr="00AD2510" w:rsidRDefault="00172D05" w:rsidP="00172D05">
            <w:pPr>
              <w:rPr>
                <w:rFonts w:cs="Arial"/>
                <w:bCs/>
                <w:iCs/>
                <w:sz w:val="21"/>
                <w:szCs w:val="21"/>
              </w:rPr>
            </w:pPr>
            <w:r w:rsidRPr="00AD2510">
              <w:rPr>
                <w:rFonts w:cs="Arial"/>
                <w:bCs/>
                <w:iCs/>
                <w:sz w:val="21"/>
                <w:szCs w:val="21"/>
              </w:rPr>
              <w:t>4416 Plan modernización c.t.</w:t>
            </w:r>
          </w:p>
        </w:tc>
      </w:tr>
      <w:tr w:rsidR="00172D05" w:rsidRPr="00172D05" w:rsidTr="00172D05">
        <w:trPr>
          <w:trHeight w:val="312"/>
          <w:jc w:val="center"/>
        </w:trPr>
        <w:tc>
          <w:tcPr>
            <w:tcW w:w="6860" w:type="dxa"/>
            <w:shd w:val="clear" w:color="auto" w:fill="auto"/>
            <w:noWrap/>
            <w:vAlign w:val="bottom"/>
          </w:tcPr>
          <w:p w:rsidR="00172D05" w:rsidRPr="00AD2510" w:rsidRDefault="00172D05" w:rsidP="00172D05">
            <w:pPr>
              <w:rPr>
                <w:rFonts w:cs="Arial"/>
                <w:bCs/>
                <w:iCs/>
                <w:sz w:val="21"/>
                <w:szCs w:val="21"/>
              </w:rPr>
            </w:pPr>
            <w:r w:rsidRPr="00AD2510">
              <w:rPr>
                <w:rFonts w:cs="Arial"/>
                <w:bCs/>
                <w:iCs/>
                <w:sz w:val="21"/>
                <w:szCs w:val="21"/>
              </w:rPr>
              <w:t>4417 Interurbano trasporte guiado c.t.</w:t>
            </w:r>
          </w:p>
        </w:tc>
      </w:tr>
      <w:tr w:rsidR="00172D05" w:rsidRPr="00172D05" w:rsidTr="00172D05">
        <w:trPr>
          <w:trHeight w:val="312"/>
          <w:jc w:val="center"/>
        </w:trPr>
        <w:tc>
          <w:tcPr>
            <w:tcW w:w="6860" w:type="dxa"/>
            <w:shd w:val="clear" w:color="auto" w:fill="auto"/>
            <w:noWrap/>
            <w:vAlign w:val="bottom"/>
          </w:tcPr>
          <w:p w:rsidR="00172D05" w:rsidRPr="00AD2510" w:rsidRDefault="00172D05" w:rsidP="00172D05">
            <w:pPr>
              <w:rPr>
                <w:rFonts w:cs="Arial"/>
                <w:bCs/>
                <w:iCs/>
                <w:sz w:val="21"/>
                <w:szCs w:val="21"/>
              </w:rPr>
            </w:pPr>
            <w:r w:rsidRPr="00AD2510">
              <w:rPr>
                <w:rFonts w:cs="Arial"/>
                <w:bCs/>
                <w:iCs/>
                <w:sz w:val="21"/>
                <w:szCs w:val="21"/>
              </w:rPr>
              <w:t>4421 Infraestructura transporte c.t.</w:t>
            </w:r>
          </w:p>
        </w:tc>
      </w:tr>
      <w:tr w:rsidR="00172D05" w:rsidRPr="00172D05" w:rsidTr="00172D05">
        <w:trPr>
          <w:trHeight w:val="312"/>
          <w:jc w:val="center"/>
        </w:trPr>
        <w:tc>
          <w:tcPr>
            <w:tcW w:w="6860" w:type="dxa"/>
            <w:shd w:val="clear" w:color="auto" w:fill="auto"/>
            <w:noWrap/>
            <w:vAlign w:val="bottom"/>
          </w:tcPr>
          <w:p w:rsidR="00172D05" w:rsidRPr="00AD2510" w:rsidRDefault="00172D05" w:rsidP="00172D05">
            <w:pPr>
              <w:rPr>
                <w:rFonts w:cs="Arial"/>
                <w:bCs/>
                <w:iCs/>
                <w:sz w:val="21"/>
                <w:szCs w:val="21"/>
              </w:rPr>
            </w:pPr>
            <w:r w:rsidRPr="00AD2510">
              <w:rPr>
                <w:rFonts w:cs="Arial"/>
                <w:bCs/>
                <w:iCs/>
                <w:sz w:val="21"/>
                <w:szCs w:val="21"/>
              </w:rPr>
              <w:t xml:space="preserve">4422 Eje </w:t>
            </w:r>
            <w:proofErr w:type="spellStart"/>
            <w:r w:rsidRPr="00AD2510">
              <w:rPr>
                <w:rFonts w:cs="Arial"/>
                <w:bCs/>
                <w:iCs/>
                <w:sz w:val="21"/>
                <w:szCs w:val="21"/>
              </w:rPr>
              <w:t>Transinsular</w:t>
            </w:r>
            <w:proofErr w:type="spellEnd"/>
            <w:r w:rsidRPr="00AD2510">
              <w:rPr>
                <w:rFonts w:cs="Arial"/>
                <w:bCs/>
                <w:iCs/>
                <w:sz w:val="21"/>
                <w:szCs w:val="21"/>
              </w:rPr>
              <w:t xml:space="preserve"> de Transporte c.t.</w:t>
            </w:r>
          </w:p>
        </w:tc>
      </w:tr>
    </w:tbl>
    <w:p w:rsidR="00227211" w:rsidRDefault="00227211" w:rsidP="0007577A">
      <w:pPr>
        <w:pStyle w:val="Lneadeasunto"/>
        <w:spacing w:after="0"/>
        <w:ind w:left="357" w:right="-6"/>
        <w:jc w:val="both"/>
        <w:rPr>
          <w:rFonts w:ascii="Tahoma" w:eastAsia="Times New Roman" w:hAnsi="Tahoma" w:cs="Tahoma"/>
          <w:color w:val="000000"/>
          <w:sz w:val="22"/>
          <w:szCs w:val="22"/>
          <w:lang w:val="es-ES" w:eastAsia="es-ES"/>
        </w:rPr>
      </w:pPr>
    </w:p>
    <w:p w:rsidR="00227211" w:rsidRDefault="00227211" w:rsidP="0007577A">
      <w:pPr>
        <w:pStyle w:val="Lneadeasunto"/>
        <w:spacing w:after="0"/>
        <w:ind w:left="357" w:right="-6"/>
        <w:jc w:val="both"/>
        <w:rPr>
          <w:rFonts w:ascii="Tahoma" w:eastAsia="Times New Roman" w:hAnsi="Tahoma" w:cs="Tahoma"/>
          <w:color w:val="000000"/>
          <w:sz w:val="22"/>
          <w:szCs w:val="22"/>
          <w:lang w:val="es-ES" w:eastAsia="es-ES"/>
        </w:rPr>
      </w:pPr>
    </w:p>
    <w:p w:rsidR="006B4BBF" w:rsidRPr="00100A00" w:rsidRDefault="006B4BBF" w:rsidP="006B4BBF">
      <w:pPr>
        <w:pStyle w:val="Lneadeasunto"/>
        <w:numPr>
          <w:ilvl w:val="0"/>
          <w:numId w:val="15"/>
        </w:numPr>
        <w:ind w:right="-8"/>
        <w:jc w:val="both"/>
        <w:rPr>
          <w:rFonts w:ascii="Tahoma" w:eastAsia="Times New Roman" w:hAnsi="Tahoma" w:cs="Tahoma"/>
          <w:color w:val="000000"/>
          <w:sz w:val="22"/>
          <w:szCs w:val="22"/>
          <w:lang w:val="es-ES" w:eastAsia="es-ES"/>
        </w:rPr>
      </w:pPr>
      <w:r w:rsidRPr="00100A00">
        <w:rPr>
          <w:rFonts w:ascii="Tahoma" w:eastAsia="Times New Roman" w:hAnsi="Tahoma" w:cs="Tahoma"/>
          <w:color w:val="000000"/>
          <w:sz w:val="22"/>
          <w:szCs w:val="22"/>
          <w:lang w:val="es-ES" w:eastAsia="es-ES"/>
        </w:rPr>
        <w:t>Menores</w:t>
      </w:r>
    </w:p>
    <w:p w:rsidR="006B4BBF" w:rsidRPr="00AD2510" w:rsidRDefault="006B4BBF" w:rsidP="00A31B83">
      <w:pPr>
        <w:spacing w:line="360" w:lineRule="auto"/>
        <w:jc w:val="both"/>
        <w:rPr>
          <w:rFonts w:cs="Tahoma"/>
          <w:color w:val="000000"/>
          <w:sz w:val="21"/>
          <w:szCs w:val="21"/>
        </w:rPr>
      </w:pPr>
      <w:r w:rsidRPr="00AD2510">
        <w:rPr>
          <w:rFonts w:cs="Tahoma"/>
          <w:color w:val="000000"/>
          <w:sz w:val="21"/>
          <w:szCs w:val="21"/>
        </w:rPr>
        <w:t>Decreto 208/1997, de 7 de agosto, de traspaso de servicios y recursos para el ejercicio de competencias en materia de prestación de servicios especializados en cuestiones de prevención, y de ejecución de las medidas de amparo, que se establecen en la Ley 1/1997, de 7 de febrero, de Atención Integral a los Menores.</w:t>
      </w:r>
    </w:p>
    <w:p w:rsidR="00824173" w:rsidRDefault="00824173" w:rsidP="00A31B83">
      <w:pPr>
        <w:spacing w:line="360" w:lineRule="auto"/>
        <w:jc w:val="both"/>
        <w:rPr>
          <w:rFonts w:cs="Tahoma"/>
          <w:color w:val="000000"/>
          <w:szCs w:val="22"/>
        </w:rPr>
      </w:pPr>
    </w:p>
    <w:p w:rsidR="006B4BBF" w:rsidRPr="00AD2510" w:rsidRDefault="006B4BBF" w:rsidP="00A31B83">
      <w:pPr>
        <w:spacing w:line="360" w:lineRule="auto"/>
        <w:jc w:val="both"/>
        <w:rPr>
          <w:rFonts w:cs="Tahoma"/>
          <w:color w:val="000000"/>
          <w:sz w:val="21"/>
          <w:szCs w:val="21"/>
        </w:rPr>
      </w:pPr>
      <w:r w:rsidRPr="00F36F4B">
        <w:rPr>
          <w:rFonts w:cs="Tahoma"/>
          <w:color w:val="000000"/>
          <w:sz w:val="21"/>
          <w:szCs w:val="21"/>
        </w:rPr>
        <w:t>Dichas competencias son ejercidas por el O.</w:t>
      </w:r>
      <w:r w:rsidR="003F0A31" w:rsidRPr="00F36F4B">
        <w:rPr>
          <w:rFonts w:cs="Tahoma"/>
          <w:color w:val="000000"/>
          <w:sz w:val="21"/>
          <w:szCs w:val="21"/>
        </w:rPr>
        <w:t xml:space="preserve"> </w:t>
      </w:r>
      <w:r w:rsidRPr="00F36F4B">
        <w:rPr>
          <w:rFonts w:cs="Tahoma"/>
          <w:color w:val="000000"/>
          <w:sz w:val="21"/>
          <w:szCs w:val="21"/>
        </w:rPr>
        <w:t xml:space="preserve">A. Instituto de Atención Social y </w:t>
      </w:r>
      <w:proofErr w:type="spellStart"/>
      <w:r w:rsidRPr="00F36F4B">
        <w:rPr>
          <w:rFonts w:cs="Tahoma"/>
          <w:color w:val="000000"/>
          <w:sz w:val="21"/>
          <w:szCs w:val="21"/>
        </w:rPr>
        <w:t>Sociosanitaria</w:t>
      </w:r>
      <w:proofErr w:type="spellEnd"/>
      <w:r w:rsidRPr="00F36F4B">
        <w:rPr>
          <w:rFonts w:cs="Tahoma"/>
          <w:color w:val="000000"/>
          <w:sz w:val="21"/>
          <w:szCs w:val="21"/>
        </w:rPr>
        <w:t xml:space="preserve"> (IASS). En el presupuesto del Cabildo se consigna la aportación genérica para el IASS en la partida 0303.2311.41600</w:t>
      </w:r>
      <w:r w:rsidR="00397ED2">
        <w:rPr>
          <w:rFonts w:cs="Tahoma"/>
          <w:color w:val="000000"/>
          <w:sz w:val="21"/>
          <w:szCs w:val="21"/>
        </w:rPr>
        <w:t xml:space="preserve">, con la que el IASS financia, entre otros, </w:t>
      </w:r>
      <w:r w:rsidRPr="00F36F4B">
        <w:rPr>
          <w:rFonts w:cs="Tahoma"/>
          <w:color w:val="000000"/>
          <w:sz w:val="21"/>
          <w:szCs w:val="21"/>
        </w:rPr>
        <w:t>el ejercicio d</w:t>
      </w:r>
      <w:r w:rsidR="00397ED2">
        <w:rPr>
          <w:rFonts w:cs="Tahoma"/>
          <w:color w:val="000000"/>
          <w:sz w:val="21"/>
          <w:szCs w:val="21"/>
        </w:rPr>
        <w:t>e esta competencia. El ingreso esperado de la Comunidad Autónoma para ello,</w:t>
      </w:r>
      <w:r w:rsidRPr="00F36F4B">
        <w:rPr>
          <w:rFonts w:cs="Tahoma"/>
          <w:color w:val="000000"/>
          <w:sz w:val="21"/>
          <w:szCs w:val="21"/>
        </w:rPr>
        <w:t xml:space="preserve"> si bien forma parte de la cuantía global </w:t>
      </w:r>
      <w:r w:rsidR="00397ED2">
        <w:rPr>
          <w:rFonts w:cs="Tahoma"/>
          <w:color w:val="000000"/>
          <w:sz w:val="21"/>
          <w:szCs w:val="21"/>
        </w:rPr>
        <w:t>que se recibe</w:t>
      </w:r>
      <w:r w:rsidRPr="00F36F4B">
        <w:rPr>
          <w:rFonts w:cs="Tahoma"/>
          <w:color w:val="000000"/>
          <w:sz w:val="21"/>
          <w:szCs w:val="21"/>
        </w:rPr>
        <w:t xml:space="preserve"> para financiar el conjunto</w:t>
      </w:r>
      <w:r w:rsidR="00D742C1" w:rsidRPr="00F36F4B">
        <w:rPr>
          <w:rFonts w:cs="Tahoma"/>
          <w:color w:val="000000"/>
          <w:sz w:val="21"/>
          <w:szCs w:val="21"/>
        </w:rPr>
        <w:t xml:space="preserve"> de las compe</w:t>
      </w:r>
      <w:r w:rsidRPr="00F36F4B">
        <w:rPr>
          <w:rFonts w:cs="Tahoma"/>
          <w:color w:val="000000"/>
          <w:sz w:val="21"/>
          <w:szCs w:val="21"/>
        </w:rPr>
        <w:t>tencias transfe</w:t>
      </w:r>
      <w:r w:rsidR="008E0023" w:rsidRPr="00F36F4B">
        <w:rPr>
          <w:rFonts w:cs="Tahoma"/>
          <w:color w:val="000000"/>
          <w:sz w:val="21"/>
          <w:szCs w:val="21"/>
        </w:rPr>
        <w:t xml:space="preserve">ridas, puede </w:t>
      </w:r>
      <w:r w:rsidR="00397ED2">
        <w:rPr>
          <w:rFonts w:cs="Tahoma"/>
          <w:color w:val="000000"/>
          <w:sz w:val="21"/>
          <w:szCs w:val="21"/>
        </w:rPr>
        <w:t>cifrarse</w:t>
      </w:r>
      <w:r w:rsidR="008E0023" w:rsidRPr="00F36F4B">
        <w:rPr>
          <w:rFonts w:cs="Tahoma"/>
          <w:color w:val="000000"/>
          <w:sz w:val="21"/>
          <w:szCs w:val="21"/>
        </w:rPr>
        <w:t xml:space="preserve"> para 201</w:t>
      </w:r>
      <w:r w:rsidR="00397ED2">
        <w:rPr>
          <w:rFonts w:cs="Tahoma"/>
          <w:color w:val="000000"/>
          <w:sz w:val="21"/>
          <w:szCs w:val="21"/>
        </w:rPr>
        <w:t>8</w:t>
      </w:r>
      <w:r w:rsidRPr="00F36F4B">
        <w:rPr>
          <w:rFonts w:cs="Tahoma"/>
          <w:color w:val="000000"/>
          <w:sz w:val="21"/>
          <w:szCs w:val="21"/>
        </w:rPr>
        <w:t xml:space="preserve"> en la cantidad de </w:t>
      </w:r>
      <w:r w:rsidR="00B7052D" w:rsidRPr="00F36F4B">
        <w:rPr>
          <w:rFonts w:cs="Tahoma"/>
          <w:color w:val="000000"/>
          <w:sz w:val="21"/>
          <w:szCs w:val="21"/>
        </w:rPr>
        <w:t>10.744.338</w:t>
      </w:r>
      <w:r w:rsidRPr="00F36F4B">
        <w:rPr>
          <w:rFonts w:cs="Tahoma"/>
          <w:color w:val="000000"/>
          <w:sz w:val="21"/>
          <w:szCs w:val="21"/>
        </w:rPr>
        <w:t xml:space="preserve"> euros.</w:t>
      </w:r>
    </w:p>
    <w:p w:rsidR="0083745F" w:rsidRDefault="0083745F" w:rsidP="006B4BBF">
      <w:pPr>
        <w:pStyle w:val="Lneadeasunto"/>
        <w:ind w:right="-8"/>
        <w:jc w:val="both"/>
        <w:rPr>
          <w:rFonts w:ascii="Tahoma" w:eastAsia="Times New Roman" w:hAnsi="Tahoma" w:cs="Tahoma"/>
          <w:color w:val="000000"/>
          <w:sz w:val="22"/>
          <w:szCs w:val="22"/>
          <w:lang w:val="es-ES" w:eastAsia="es-ES"/>
        </w:rPr>
      </w:pPr>
    </w:p>
    <w:p w:rsidR="0083745F" w:rsidRPr="00E54DB0" w:rsidRDefault="0083745F" w:rsidP="0083745F">
      <w:pPr>
        <w:spacing w:line="360" w:lineRule="auto"/>
        <w:jc w:val="both"/>
        <w:rPr>
          <w:rFonts w:cs="Tahoma"/>
          <w:b/>
          <w:color w:val="000000"/>
          <w:szCs w:val="22"/>
        </w:rPr>
      </w:pPr>
      <w:r w:rsidRPr="00E54DB0">
        <w:rPr>
          <w:rFonts w:cs="Tahoma"/>
          <w:b/>
          <w:color w:val="000000"/>
          <w:szCs w:val="22"/>
        </w:rPr>
        <w:t>B) COMPETENCIAS DELEGADAS</w:t>
      </w:r>
    </w:p>
    <w:p w:rsidR="006B4BBF" w:rsidRPr="00100A00" w:rsidRDefault="006B4BBF" w:rsidP="0007577A">
      <w:pPr>
        <w:pStyle w:val="Lneadeasunto"/>
        <w:spacing w:after="0"/>
        <w:ind w:left="357" w:right="-6"/>
        <w:jc w:val="both"/>
        <w:rPr>
          <w:rFonts w:ascii="Tahoma" w:eastAsia="Times New Roman" w:hAnsi="Tahoma" w:cs="Tahoma"/>
          <w:color w:val="000000"/>
          <w:sz w:val="22"/>
          <w:szCs w:val="22"/>
          <w:lang w:val="es-ES" w:eastAsia="es-ES"/>
        </w:rPr>
      </w:pPr>
    </w:p>
    <w:p w:rsidR="0007577A" w:rsidRPr="00100A00" w:rsidRDefault="0007577A" w:rsidP="0083745F">
      <w:pPr>
        <w:pStyle w:val="Lneadeasunto"/>
        <w:numPr>
          <w:ilvl w:val="0"/>
          <w:numId w:val="17"/>
        </w:numPr>
        <w:ind w:right="-8"/>
        <w:jc w:val="both"/>
        <w:rPr>
          <w:rFonts w:ascii="Tahoma" w:eastAsia="Times New Roman" w:hAnsi="Tahoma" w:cs="Tahoma"/>
          <w:color w:val="000000"/>
          <w:sz w:val="22"/>
          <w:szCs w:val="22"/>
          <w:lang w:val="es-ES" w:eastAsia="es-ES"/>
        </w:rPr>
      </w:pPr>
      <w:r w:rsidRPr="00100A00">
        <w:rPr>
          <w:rFonts w:ascii="Tahoma" w:eastAsia="Times New Roman" w:hAnsi="Tahoma" w:cs="Tahoma"/>
          <w:color w:val="000000"/>
          <w:sz w:val="22"/>
          <w:szCs w:val="22"/>
          <w:lang w:val="es-ES" w:eastAsia="es-ES"/>
        </w:rPr>
        <w:t>Servicios Sociales especializados en la atención a la discapacidad y personas mayores.</w:t>
      </w:r>
    </w:p>
    <w:p w:rsidR="0007577A" w:rsidRPr="00AD2510" w:rsidRDefault="0007577A" w:rsidP="00A31B83">
      <w:pPr>
        <w:spacing w:line="360" w:lineRule="auto"/>
        <w:jc w:val="both"/>
        <w:rPr>
          <w:rFonts w:cs="Tahoma"/>
          <w:color w:val="000000"/>
          <w:sz w:val="21"/>
          <w:szCs w:val="21"/>
        </w:rPr>
      </w:pPr>
      <w:r w:rsidRPr="00AD2510">
        <w:rPr>
          <w:rFonts w:cs="Tahoma"/>
          <w:color w:val="000000"/>
          <w:sz w:val="21"/>
          <w:szCs w:val="21"/>
        </w:rPr>
        <w:t xml:space="preserve">Decreto 160/1997, de 11 de julio, por el que se delegan competencias de la Administración de </w:t>
      </w:r>
      <w:smartTag w:uri="urn:schemas-microsoft-com:office:smarttags" w:element="PersonName">
        <w:smartTagPr>
          <w:attr w:name="ProductID" w:val="la Comunidad Aut￳noma"/>
        </w:smartTagPr>
        <w:r w:rsidRPr="00AD2510">
          <w:rPr>
            <w:rFonts w:cs="Tahoma"/>
            <w:color w:val="000000"/>
            <w:sz w:val="21"/>
            <w:szCs w:val="21"/>
          </w:rPr>
          <w:t>la Comunidad Autónoma</w:t>
        </w:r>
      </w:smartTag>
      <w:r w:rsidRPr="00AD2510">
        <w:rPr>
          <w:rFonts w:cs="Tahoma"/>
          <w:color w:val="000000"/>
          <w:sz w:val="21"/>
          <w:szCs w:val="21"/>
        </w:rPr>
        <w:t xml:space="preserve"> de Canarias a los Cabildos Insulares en materia de gestión de Centros de Atención a Minusválidos y Tercera Edad de titularidad de </w:t>
      </w:r>
      <w:smartTag w:uri="urn:schemas-microsoft-com:office:smarttags" w:element="PersonName">
        <w:smartTagPr>
          <w:attr w:name="ProductID" w:val="la Comunidad Aut￳noma"/>
        </w:smartTagPr>
        <w:r w:rsidRPr="00AD2510">
          <w:rPr>
            <w:rFonts w:cs="Tahoma"/>
            <w:color w:val="000000"/>
            <w:sz w:val="21"/>
            <w:szCs w:val="21"/>
          </w:rPr>
          <w:t>la Comunidad Autónoma</w:t>
        </w:r>
      </w:smartTag>
      <w:r w:rsidRPr="00AD2510">
        <w:rPr>
          <w:rFonts w:cs="Tahoma"/>
          <w:color w:val="000000"/>
          <w:sz w:val="21"/>
          <w:szCs w:val="21"/>
        </w:rPr>
        <w:t xml:space="preserve"> de Canarias y de administración de fondos públicos para la subvención de Servicios Sociales Especializados de cualquier otra titularidad.</w:t>
      </w:r>
    </w:p>
    <w:p w:rsidR="0007577A" w:rsidRPr="00AD2510" w:rsidRDefault="0007577A" w:rsidP="00A31B83">
      <w:pPr>
        <w:spacing w:line="360" w:lineRule="auto"/>
        <w:jc w:val="both"/>
        <w:rPr>
          <w:rFonts w:cs="Tahoma"/>
          <w:color w:val="000000"/>
          <w:sz w:val="21"/>
          <w:szCs w:val="21"/>
        </w:rPr>
      </w:pPr>
      <w:r w:rsidRPr="00F36F4B">
        <w:rPr>
          <w:rFonts w:cs="Tahoma"/>
          <w:color w:val="000000"/>
          <w:sz w:val="21"/>
          <w:szCs w:val="21"/>
        </w:rPr>
        <w:t xml:space="preserve">Dichas competencias son ejercidas por el O.A. Instituto de Atención Social y </w:t>
      </w:r>
      <w:proofErr w:type="spellStart"/>
      <w:r w:rsidRPr="00F36F4B">
        <w:rPr>
          <w:rFonts w:cs="Tahoma"/>
          <w:color w:val="000000"/>
          <w:sz w:val="21"/>
          <w:szCs w:val="21"/>
        </w:rPr>
        <w:t>Sociosanitaria</w:t>
      </w:r>
      <w:proofErr w:type="spellEnd"/>
      <w:r w:rsidRPr="00F36F4B">
        <w:rPr>
          <w:rFonts w:cs="Tahoma"/>
          <w:color w:val="000000"/>
          <w:sz w:val="21"/>
          <w:szCs w:val="21"/>
        </w:rPr>
        <w:t xml:space="preserve"> (IASS). En el presupuesto del Cabildo se consigna la aportación genérica para el IASS en la partida </w:t>
      </w:r>
      <w:r w:rsidR="006967C5" w:rsidRPr="00F36F4B">
        <w:rPr>
          <w:rFonts w:cs="Tahoma"/>
          <w:color w:val="000000"/>
          <w:sz w:val="21"/>
          <w:szCs w:val="21"/>
        </w:rPr>
        <w:t>0303</w:t>
      </w:r>
      <w:r w:rsidRPr="00F36F4B">
        <w:rPr>
          <w:rFonts w:cs="Tahoma"/>
          <w:color w:val="000000"/>
          <w:sz w:val="21"/>
          <w:szCs w:val="21"/>
        </w:rPr>
        <w:t xml:space="preserve">.2311.41600, </w:t>
      </w:r>
      <w:r w:rsidR="00397ED2">
        <w:rPr>
          <w:rFonts w:cs="Tahoma"/>
          <w:color w:val="000000"/>
          <w:sz w:val="21"/>
          <w:szCs w:val="21"/>
        </w:rPr>
        <w:t xml:space="preserve">que financia, entre otras, </w:t>
      </w:r>
      <w:r w:rsidR="00946F7D">
        <w:rPr>
          <w:rFonts w:cs="Tahoma"/>
          <w:color w:val="000000"/>
          <w:sz w:val="21"/>
          <w:szCs w:val="21"/>
        </w:rPr>
        <w:t xml:space="preserve">dichas competencias delegadas. Los ingresos esperados durante 2018 </w:t>
      </w:r>
      <w:r w:rsidR="00AC75D7">
        <w:rPr>
          <w:rFonts w:cs="Tahoma"/>
          <w:color w:val="000000"/>
          <w:sz w:val="21"/>
          <w:szCs w:val="21"/>
        </w:rPr>
        <w:t>para el ejercicio de las mismas</w:t>
      </w:r>
      <w:r w:rsidR="006229DF">
        <w:rPr>
          <w:rFonts w:cs="Tahoma"/>
          <w:color w:val="000000"/>
          <w:sz w:val="21"/>
          <w:szCs w:val="21"/>
        </w:rPr>
        <w:t xml:space="preserve"> </w:t>
      </w:r>
      <w:r w:rsidR="00946F7D">
        <w:rPr>
          <w:rFonts w:cs="Tahoma"/>
          <w:color w:val="000000"/>
          <w:sz w:val="21"/>
          <w:szCs w:val="21"/>
        </w:rPr>
        <w:t xml:space="preserve">se cuantifican en </w:t>
      </w:r>
      <w:r w:rsidR="00B7052D" w:rsidRPr="00F36F4B">
        <w:rPr>
          <w:rFonts w:cs="Tahoma"/>
          <w:color w:val="000000"/>
          <w:sz w:val="21"/>
          <w:szCs w:val="21"/>
        </w:rPr>
        <w:t>13.229.556</w:t>
      </w:r>
      <w:r w:rsidRPr="00F36F4B">
        <w:rPr>
          <w:rFonts w:cs="Tahoma"/>
          <w:color w:val="000000"/>
          <w:sz w:val="21"/>
          <w:szCs w:val="21"/>
        </w:rPr>
        <w:t xml:space="preserve"> euros</w:t>
      </w:r>
      <w:r w:rsidR="00946F7D">
        <w:rPr>
          <w:rFonts w:cs="Tahoma"/>
          <w:color w:val="000000"/>
          <w:sz w:val="21"/>
          <w:szCs w:val="21"/>
        </w:rPr>
        <w:t>.</w:t>
      </w:r>
    </w:p>
    <w:p w:rsidR="006A100E" w:rsidRDefault="006A100E" w:rsidP="0007577A">
      <w:pPr>
        <w:pStyle w:val="Lneadeasunto"/>
        <w:ind w:right="-8"/>
        <w:jc w:val="both"/>
        <w:rPr>
          <w:rFonts w:ascii="Tahoma" w:eastAsia="Times New Roman" w:hAnsi="Tahoma" w:cs="Tahoma"/>
          <w:color w:val="000000"/>
          <w:sz w:val="22"/>
          <w:szCs w:val="22"/>
          <w:lang w:val="es-ES" w:eastAsia="es-ES"/>
        </w:rPr>
      </w:pPr>
    </w:p>
    <w:p w:rsidR="008317AB" w:rsidRDefault="008317AB" w:rsidP="0007577A">
      <w:pPr>
        <w:pStyle w:val="Lneadeasunto"/>
        <w:ind w:right="-8"/>
        <w:jc w:val="both"/>
        <w:rPr>
          <w:rFonts w:ascii="Tahoma" w:eastAsia="Times New Roman" w:hAnsi="Tahoma" w:cs="Tahoma"/>
          <w:color w:val="000000"/>
          <w:sz w:val="22"/>
          <w:szCs w:val="22"/>
          <w:lang w:val="es-ES" w:eastAsia="es-ES"/>
        </w:rPr>
      </w:pPr>
    </w:p>
    <w:p w:rsidR="0083745F" w:rsidRDefault="006E1833" w:rsidP="0083745F">
      <w:pPr>
        <w:pStyle w:val="Lneadeasunto"/>
        <w:numPr>
          <w:ilvl w:val="0"/>
          <w:numId w:val="17"/>
        </w:numPr>
        <w:ind w:right="-8"/>
        <w:jc w:val="both"/>
        <w:rPr>
          <w:rFonts w:ascii="Tahoma" w:eastAsia="Times New Roman" w:hAnsi="Tahoma" w:cs="Tahoma"/>
          <w:color w:val="000000"/>
          <w:sz w:val="22"/>
          <w:szCs w:val="22"/>
          <w:lang w:val="es-ES" w:eastAsia="es-ES"/>
        </w:rPr>
      </w:pPr>
      <w:r>
        <w:rPr>
          <w:rFonts w:ascii="Tahoma" w:eastAsia="Times New Roman" w:hAnsi="Tahoma" w:cs="Tahoma"/>
          <w:color w:val="000000"/>
          <w:sz w:val="22"/>
          <w:szCs w:val="22"/>
          <w:lang w:val="es-ES" w:eastAsia="es-ES"/>
        </w:rPr>
        <w:lastRenderedPageBreak/>
        <w:t>Gestión del Parque Nacional del Teide.</w:t>
      </w:r>
    </w:p>
    <w:p w:rsidR="006E1833" w:rsidRPr="00AD2510" w:rsidRDefault="006E1833" w:rsidP="00A31B83">
      <w:pPr>
        <w:spacing w:line="360" w:lineRule="auto"/>
        <w:jc w:val="both"/>
        <w:rPr>
          <w:rFonts w:cs="Tahoma"/>
          <w:color w:val="000000"/>
          <w:sz w:val="21"/>
          <w:szCs w:val="21"/>
        </w:rPr>
      </w:pPr>
      <w:r w:rsidRPr="00AD2510">
        <w:rPr>
          <w:rFonts w:cs="Tahoma"/>
          <w:color w:val="000000"/>
          <w:sz w:val="21"/>
          <w:szCs w:val="21"/>
        </w:rPr>
        <w:t xml:space="preserve">Decreto 141/2015, de 11 de junio, por el que se delegan funciones de </w:t>
      </w:r>
      <w:smartTag w:uri="urn:schemas-microsoft-com:office:smarttags" w:element="PersonName">
        <w:smartTagPr>
          <w:attr w:name="ProductID" w:val="la Administraci￳n P￺blica"/>
        </w:smartTagPr>
        <w:r w:rsidRPr="00AD2510">
          <w:rPr>
            <w:rFonts w:cs="Tahoma"/>
            <w:color w:val="000000"/>
            <w:sz w:val="21"/>
            <w:szCs w:val="21"/>
          </w:rPr>
          <w:t>la Administración Pública</w:t>
        </w:r>
      </w:smartTag>
      <w:r w:rsidRPr="00AD2510">
        <w:rPr>
          <w:rFonts w:cs="Tahoma"/>
          <w:color w:val="000000"/>
          <w:sz w:val="21"/>
          <w:szCs w:val="21"/>
        </w:rPr>
        <w:t xml:space="preserve"> de </w:t>
      </w:r>
      <w:smartTag w:uri="urn:schemas-microsoft-com:office:smarttags" w:element="PersonName">
        <w:smartTagPr>
          <w:attr w:name="ProductID" w:val="la Comunidad Aut￳noma"/>
        </w:smartTagPr>
        <w:r w:rsidRPr="00AD2510">
          <w:rPr>
            <w:rFonts w:cs="Tahoma"/>
            <w:color w:val="000000"/>
            <w:sz w:val="21"/>
            <w:szCs w:val="21"/>
          </w:rPr>
          <w:t>la Comunidad Autónoma</w:t>
        </w:r>
      </w:smartTag>
      <w:r w:rsidRPr="00AD2510">
        <w:rPr>
          <w:rFonts w:cs="Tahoma"/>
          <w:color w:val="000000"/>
          <w:sz w:val="21"/>
          <w:szCs w:val="21"/>
        </w:rPr>
        <w:t xml:space="preserve"> de Canarias en el Cabildo Insular de Tenerife, en materia de gestión del Parque Nacional del Teide.  En sesión plenaria del Cabildo Insular celebrada el 2</w:t>
      </w:r>
      <w:r w:rsidR="00EB106D" w:rsidRPr="00AD2510">
        <w:rPr>
          <w:rFonts w:cs="Tahoma"/>
          <w:color w:val="000000"/>
          <w:sz w:val="21"/>
          <w:szCs w:val="21"/>
        </w:rPr>
        <w:t>7</w:t>
      </w:r>
      <w:r w:rsidRPr="00AD2510">
        <w:rPr>
          <w:rFonts w:cs="Tahoma"/>
          <w:color w:val="000000"/>
          <w:sz w:val="21"/>
          <w:szCs w:val="21"/>
        </w:rPr>
        <w:t xml:space="preserve"> de noviembre de 2015 se acept</w:t>
      </w:r>
      <w:r w:rsidR="009817A2">
        <w:rPr>
          <w:rFonts w:cs="Tahoma"/>
          <w:color w:val="000000"/>
          <w:sz w:val="21"/>
          <w:szCs w:val="21"/>
        </w:rPr>
        <w:t>ó</w:t>
      </w:r>
      <w:r w:rsidRPr="00AD2510">
        <w:rPr>
          <w:rFonts w:cs="Tahoma"/>
          <w:color w:val="000000"/>
          <w:sz w:val="21"/>
          <w:szCs w:val="21"/>
        </w:rPr>
        <w:t xml:space="preserve"> dicha delegación de funciones, </w:t>
      </w:r>
      <w:r w:rsidR="00415801" w:rsidRPr="00AD2510">
        <w:rPr>
          <w:rFonts w:cs="Tahoma"/>
          <w:color w:val="000000"/>
          <w:sz w:val="21"/>
          <w:szCs w:val="21"/>
        </w:rPr>
        <w:t xml:space="preserve">comenzando </w:t>
      </w:r>
      <w:r w:rsidRPr="00AD2510">
        <w:rPr>
          <w:rFonts w:cs="Tahoma"/>
          <w:color w:val="000000"/>
          <w:sz w:val="21"/>
          <w:szCs w:val="21"/>
        </w:rPr>
        <w:t xml:space="preserve">su ejercicio </w:t>
      </w:r>
      <w:r w:rsidR="00415801" w:rsidRPr="00AD2510">
        <w:rPr>
          <w:rFonts w:cs="Tahoma"/>
          <w:color w:val="000000"/>
          <w:sz w:val="21"/>
          <w:szCs w:val="21"/>
        </w:rPr>
        <w:t>en el pasado</w:t>
      </w:r>
      <w:r w:rsidRPr="00AD2510">
        <w:rPr>
          <w:rFonts w:cs="Tahoma"/>
          <w:color w:val="000000"/>
          <w:sz w:val="21"/>
          <w:szCs w:val="21"/>
        </w:rPr>
        <w:t xml:space="preserve"> 2016.</w:t>
      </w:r>
    </w:p>
    <w:p w:rsidR="006E1833" w:rsidRPr="00AD2510" w:rsidRDefault="006E1833" w:rsidP="00A31B83">
      <w:pPr>
        <w:spacing w:line="360" w:lineRule="auto"/>
        <w:jc w:val="both"/>
        <w:rPr>
          <w:rFonts w:cs="Tahoma"/>
          <w:color w:val="000000"/>
          <w:sz w:val="21"/>
          <w:szCs w:val="21"/>
        </w:rPr>
      </w:pPr>
      <w:r w:rsidRPr="00AD2510">
        <w:rPr>
          <w:rFonts w:cs="Tahoma"/>
          <w:color w:val="000000"/>
          <w:sz w:val="21"/>
          <w:szCs w:val="21"/>
        </w:rPr>
        <w:t>Se consignan créditos para el ejercicio de esta competencia en los programas de la clasificación funcional de gastos:</w:t>
      </w:r>
    </w:p>
    <w:p w:rsidR="006E1833" w:rsidRPr="00AD2510" w:rsidRDefault="0029659B" w:rsidP="0029659B">
      <w:pPr>
        <w:pStyle w:val="Lneadeasunto"/>
        <w:numPr>
          <w:ilvl w:val="0"/>
          <w:numId w:val="16"/>
        </w:numPr>
        <w:spacing w:after="0"/>
        <w:ind w:left="714" w:right="-6" w:hanging="357"/>
        <w:jc w:val="both"/>
        <w:rPr>
          <w:rFonts w:ascii="Tahoma" w:eastAsia="Times New Roman" w:hAnsi="Tahoma" w:cs="Tahoma"/>
          <w:color w:val="000000"/>
          <w:sz w:val="21"/>
          <w:szCs w:val="21"/>
          <w:lang w:val="es-ES" w:eastAsia="es-ES"/>
        </w:rPr>
      </w:pPr>
      <w:r w:rsidRPr="00AD2510">
        <w:rPr>
          <w:rFonts w:ascii="Tahoma" w:eastAsia="Times New Roman" w:hAnsi="Tahoma" w:cs="Tahoma"/>
          <w:color w:val="000000"/>
          <w:sz w:val="21"/>
          <w:szCs w:val="21"/>
          <w:lang w:val="es-ES" w:eastAsia="es-ES"/>
        </w:rPr>
        <w:t>1720</w:t>
      </w:r>
      <w:r w:rsidR="006E1833" w:rsidRPr="00AD2510">
        <w:rPr>
          <w:rFonts w:ascii="Tahoma" w:eastAsia="Times New Roman" w:hAnsi="Tahoma" w:cs="Tahoma"/>
          <w:color w:val="000000"/>
          <w:sz w:val="21"/>
          <w:szCs w:val="21"/>
          <w:lang w:val="es-ES" w:eastAsia="es-ES"/>
        </w:rPr>
        <w:t xml:space="preserve"> </w:t>
      </w:r>
      <w:r w:rsidRPr="00AD2510">
        <w:rPr>
          <w:rFonts w:ascii="Tahoma" w:eastAsia="Times New Roman" w:hAnsi="Tahoma" w:cs="Tahoma"/>
          <w:color w:val="000000"/>
          <w:sz w:val="21"/>
          <w:szCs w:val="21"/>
          <w:lang w:val="es-ES" w:eastAsia="es-ES"/>
        </w:rPr>
        <w:t>Parque Nacional del Teide</w:t>
      </w:r>
    </w:p>
    <w:p w:rsidR="00D742C1" w:rsidRPr="00100A00" w:rsidRDefault="00D742C1" w:rsidP="00D742C1">
      <w:pPr>
        <w:pStyle w:val="Lneadeasunto"/>
        <w:spacing w:after="0"/>
        <w:ind w:left="357" w:right="-6"/>
        <w:jc w:val="both"/>
        <w:rPr>
          <w:rFonts w:ascii="Tahoma" w:eastAsia="Times New Roman" w:hAnsi="Tahoma" w:cs="Tahoma"/>
          <w:color w:val="000000"/>
          <w:sz w:val="22"/>
          <w:szCs w:val="22"/>
          <w:lang w:val="es-ES" w:eastAsia="es-ES"/>
        </w:rPr>
      </w:pPr>
    </w:p>
    <w:p w:rsidR="00FD2388" w:rsidRDefault="00823DE1" w:rsidP="00227211">
      <w:pPr>
        <w:spacing w:line="360" w:lineRule="auto"/>
        <w:jc w:val="both"/>
        <w:rPr>
          <w:rFonts w:cs="Tahoma"/>
          <w:sz w:val="21"/>
          <w:szCs w:val="21"/>
        </w:rPr>
      </w:pPr>
      <w:r w:rsidRPr="00AD2510">
        <w:rPr>
          <w:rFonts w:cs="Tahoma"/>
          <w:sz w:val="21"/>
          <w:szCs w:val="21"/>
        </w:rPr>
        <w:t>Los programas presupuestarios anteriormente señalados recogen en su totalidad gastos en ejecución de competencias transferidas</w:t>
      </w:r>
      <w:r w:rsidR="00FD2388">
        <w:rPr>
          <w:rFonts w:cs="Tahoma"/>
          <w:sz w:val="21"/>
          <w:szCs w:val="21"/>
        </w:rPr>
        <w:t xml:space="preserve"> y delegadas</w:t>
      </w:r>
      <w:r w:rsidRPr="00AD2510">
        <w:rPr>
          <w:rFonts w:cs="Tahoma"/>
          <w:sz w:val="21"/>
          <w:szCs w:val="21"/>
        </w:rPr>
        <w:t xml:space="preserve">, </w:t>
      </w:r>
      <w:r w:rsidRPr="003463EE">
        <w:rPr>
          <w:rFonts w:cs="Tahoma"/>
          <w:sz w:val="21"/>
          <w:szCs w:val="21"/>
        </w:rPr>
        <w:t xml:space="preserve">excepto </w:t>
      </w:r>
      <w:r w:rsidR="00FD2388" w:rsidRPr="003463EE">
        <w:rPr>
          <w:rFonts w:cs="Tahoma"/>
          <w:sz w:val="21"/>
          <w:szCs w:val="21"/>
        </w:rPr>
        <w:t>los</w:t>
      </w:r>
      <w:r w:rsidRPr="003463EE">
        <w:rPr>
          <w:rFonts w:cs="Tahoma"/>
          <w:sz w:val="21"/>
          <w:szCs w:val="21"/>
        </w:rPr>
        <w:t xml:space="preserve"> relativos a gasto</w:t>
      </w:r>
      <w:r w:rsidR="00326F66" w:rsidRPr="003463EE">
        <w:rPr>
          <w:rFonts w:cs="Tahoma"/>
          <w:sz w:val="21"/>
          <w:szCs w:val="21"/>
        </w:rPr>
        <w:t>s comunes</w:t>
      </w:r>
      <w:r w:rsidR="00B76C51" w:rsidRPr="003463EE">
        <w:rPr>
          <w:rFonts w:cs="Tahoma"/>
          <w:sz w:val="21"/>
          <w:szCs w:val="21"/>
        </w:rPr>
        <w:t xml:space="preserve"> de </w:t>
      </w:r>
      <w:r w:rsidR="003463EE" w:rsidRPr="003463EE">
        <w:rPr>
          <w:rFonts w:cs="Tahoma"/>
          <w:sz w:val="21"/>
          <w:szCs w:val="21"/>
        </w:rPr>
        <w:t>algunos</w:t>
      </w:r>
      <w:r w:rsidR="00B76C51" w:rsidRPr="003463EE">
        <w:rPr>
          <w:rFonts w:cs="Tahoma"/>
          <w:sz w:val="21"/>
          <w:szCs w:val="21"/>
        </w:rPr>
        <w:t xml:space="preserve"> S</w:t>
      </w:r>
      <w:r w:rsidR="00326F66" w:rsidRPr="003463EE">
        <w:rPr>
          <w:rFonts w:cs="Tahoma"/>
          <w:sz w:val="21"/>
          <w:szCs w:val="21"/>
        </w:rPr>
        <w:t xml:space="preserve">ervicios, </w:t>
      </w:r>
      <w:r w:rsidR="003463EE" w:rsidRPr="003463EE">
        <w:rPr>
          <w:rFonts w:cs="Tahoma"/>
          <w:sz w:val="21"/>
          <w:szCs w:val="21"/>
        </w:rPr>
        <w:t xml:space="preserve">en los que una parte minoritaria se dedicaría a atender las actuaciones en otros programas gestionados, en su caso, por el Servicio gestor. </w:t>
      </w:r>
    </w:p>
    <w:p w:rsidR="00227211" w:rsidRPr="00AD2510" w:rsidRDefault="00FD2388" w:rsidP="00227211">
      <w:pPr>
        <w:spacing w:line="360" w:lineRule="auto"/>
        <w:jc w:val="both"/>
        <w:rPr>
          <w:rFonts w:cs="Tahoma"/>
          <w:sz w:val="21"/>
          <w:szCs w:val="21"/>
        </w:rPr>
      </w:pPr>
      <w:r>
        <w:rPr>
          <w:rFonts w:cs="Tahoma"/>
          <w:sz w:val="21"/>
          <w:szCs w:val="21"/>
        </w:rPr>
        <w:t>E</w:t>
      </w:r>
      <w:r w:rsidR="005633EA">
        <w:rPr>
          <w:rFonts w:cs="Tahoma"/>
          <w:sz w:val="21"/>
          <w:szCs w:val="21"/>
        </w:rPr>
        <w:t>l importe total de tales</w:t>
      </w:r>
      <w:r w:rsidR="00326F66" w:rsidRPr="00D24E36">
        <w:rPr>
          <w:rFonts w:cs="Tahoma"/>
          <w:sz w:val="21"/>
          <w:szCs w:val="21"/>
        </w:rPr>
        <w:t xml:space="preserve"> créditos </w:t>
      </w:r>
      <w:r>
        <w:rPr>
          <w:rFonts w:cs="Tahoma"/>
          <w:sz w:val="21"/>
          <w:szCs w:val="21"/>
        </w:rPr>
        <w:t xml:space="preserve">iniciales </w:t>
      </w:r>
      <w:r w:rsidR="00326F66" w:rsidRPr="00D24E36">
        <w:rPr>
          <w:rFonts w:cs="Tahoma"/>
          <w:sz w:val="21"/>
          <w:szCs w:val="21"/>
        </w:rPr>
        <w:t xml:space="preserve">consignados supera ampliamente la cuantía de los ingresos </w:t>
      </w:r>
      <w:r>
        <w:rPr>
          <w:rFonts w:cs="Tahoma"/>
          <w:sz w:val="21"/>
          <w:szCs w:val="21"/>
        </w:rPr>
        <w:t>de</w:t>
      </w:r>
      <w:r w:rsidR="00326F66" w:rsidRPr="00D24E36">
        <w:rPr>
          <w:rFonts w:cs="Tahoma"/>
          <w:sz w:val="21"/>
          <w:szCs w:val="21"/>
        </w:rPr>
        <w:t xml:space="preserve"> la</w:t>
      </w:r>
      <w:r w:rsidR="004F6F1E" w:rsidRPr="00D24E36">
        <w:rPr>
          <w:rFonts w:cs="Tahoma"/>
          <w:sz w:val="21"/>
          <w:szCs w:val="21"/>
        </w:rPr>
        <w:t xml:space="preserve"> </w:t>
      </w:r>
      <w:r w:rsidR="00326F66" w:rsidRPr="00D24E36">
        <w:rPr>
          <w:rFonts w:cs="Tahoma"/>
          <w:sz w:val="21"/>
          <w:szCs w:val="21"/>
        </w:rPr>
        <w:t>Comunidad Autónoma</w:t>
      </w:r>
      <w:r w:rsidR="005633EA">
        <w:rPr>
          <w:rFonts w:cs="Tahoma"/>
          <w:sz w:val="21"/>
          <w:szCs w:val="21"/>
        </w:rPr>
        <w:t xml:space="preserve"> que se prevé recibir en 2018.</w:t>
      </w:r>
      <w:r w:rsidR="00227211" w:rsidRPr="00AD2510">
        <w:rPr>
          <w:rFonts w:cs="Tahoma"/>
          <w:sz w:val="21"/>
          <w:szCs w:val="21"/>
        </w:rPr>
        <w:t xml:space="preserve"> El gasto total realizado podrá determinarse una vez liquidado el presupuesto del ejercicio, tanto en el propio Cabildo como en el Organismo Autónomo IASS, y se presentará en la memoria justificativa del costo de los servicios transferidos y delegados que se ha de realizar a</w:t>
      </w:r>
      <w:r w:rsidR="004F6F1E" w:rsidRPr="00AD2510">
        <w:rPr>
          <w:rFonts w:cs="Tahoma"/>
          <w:sz w:val="21"/>
          <w:szCs w:val="21"/>
        </w:rPr>
        <w:t>nualmente</w:t>
      </w:r>
      <w:r w:rsidR="00E23E6B" w:rsidRPr="00AD2510">
        <w:rPr>
          <w:rFonts w:cs="Tahoma"/>
          <w:sz w:val="21"/>
          <w:szCs w:val="21"/>
        </w:rPr>
        <w:t>.</w:t>
      </w:r>
    </w:p>
    <w:p w:rsidR="00326F66" w:rsidRPr="00AD2510" w:rsidRDefault="00326F66" w:rsidP="0007577A">
      <w:pPr>
        <w:jc w:val="both"/>
        <w:rPr>
          <w:rFonts w:cs="Tahoma"/>
          <w:color w:val="000000"/>
          <w:sz w:val="21"/>
          <w:szCs w:val="21"/>
        </w:rPr>
      </w:pPr>
    </w:p>
    <w:p w:rsidR="0007577A" w:rsidRDefault="00326F66" w:rsidP="00A97407">
      <w:pPr>
        <w:spacing w:line="360" w:lineRule="auto"/>
        <w:jc w:val="both"/>
        <w:rPr>
          <w:rFonts w:cs="Tahoma"/>
          <w:sz w:val="21"/>
          <w:szCs w:val="21"/>
        </w:rPr>
      </w:pPr>
      <w:r w:rsidRPr="00AD2510">
        <w:rPr>
          <w:rFonts w:cs="Tahoma"/>
          <w:sz w:val="21"/>
          <w:szCs w:val="21"/>
        </w:rPr>
        <w:t>En</w:t>
      </w:r>
      <w:r w:rsidR="0007577A" w:rsidRPr="00AD2510">
        <w:rPr>
          <w:rFonts w:cs="Tahoma"/>
          <w:sz w:val="21"/>
          <w:szCs w:val="21"/>
        </w:rPr>
        <w:t xml:space="preserve"> el Presupuesto de Gastos de este Cabildo Insular para 201</w:t>
      </w:r>
      <w:r w:rsidR="00E80744">
        <w:rPr>
          <w:rFonts w:cs="Tahoma"/>
          <w:sz w:val="21"/>
          <w:szCs w:val="21"/>
        </w:rPr>
        <w:t>8</w:t>
      </w:r>
      <w:r w:rsidR="006B4BBF" w:rsidRPr="00AD2510">
        <w:rPr>
          <w:rFonts w:cs="Tahoma"/>
          <w:sz w:val="21"/>
          <w:szCs w:val="21"/>
        </w:rPr>
        <w:t xml:space="preserve"> se han consignado créditos </w:t>
      </w:r>
      <w:r w:rsidR="0007577A" w:rsidRPr="00AD2510">
        <w:rPr>
          <w:rFonts w:cs="Tahoma"/>
          <w:sz w:val="21"/>
          <w:szCs w:val="21"/>
        </w:rPr>
        <w:t xml:space="preserve">en los programas presupuestarios </w:t>
      </w:r>
      <w:r w:rsidR="0007577A" w:rsidRPr="00FE5F81">
        <w:rPr>
          <w:rFonts w:cs="Tahoma"/>
          <w:sz w:val="21"/>
          <w:szCs w:val="21"/>
        </w:rPr>
        <w:t>identificados</w:t>
      </w:r>
      <w:r w:rsidR="007313A2">
        <w:rPr>
          <w:rFonts w:cs="Tahoma"/>
          <w:sz w:val="21"/>
          <w:szCs w:val="21"/>
        </w:rPr>
        <w:t xml:space="preserve"> anteriormente</w:t>
      </w:r>
      <w:r w:rsidR="0007577A" w:rsidRPr="00FE5F81">
        <w:rPr>
          <w:rFonts w:cs="Tahoma"/>
          <w:sz w:val="21"/>
          <w:szCs w:val="21"/>
        </w:rPr>
        <w:t xml:space="preserve">, </w:t>
      </w:r>
      <w:r w:rsidR="00F8192E" w:rsidRPr="00FE5F81">
        <w:rPr>
          <w:rFonts w:cs="Tahoma"/>
          <w:sz w:val="21"/>
          <w:szCs w:val="21"/>
        </w:rPr>
        <w:t>excluyendo los créditos financiados con recursos procedentes de otros entes para proyectos de gasto específicos</w:t>
      </w:r>
      <w:r w:rsidR="007313A2">
        <w:rPr>
          <w:rFonts w:cs="Tahoma"/>
          <w:sz w:val="21"/>
          <w:szCs w:val="21"/>
        </w:rPr>
        <w:t xml:space="preserve">, </w:t>
      </w:r>
      <w:r w:rsidR="0007577A" w:rsidRPr="00AD2510">
        <w:rPr>
          <w:rFonts w:cs="Tahoma"/>
          <w:sz w:val="21"/>
          <w:szCs w:val="21"/>
        </w:rPr>
        <w:t xml:space="preserve"> por una cuantía </w:t>
      </w:r>
      <w:r w:rsidR="007313A2">
        <w:rPr>
          <w:rFonts w:cs="Tahoma"/>
          <w:sz w:val="21"/>
          <w:szCs w:val="21"/>
        </w:rPr>
        <w:t xml:space="preserve">global de </w:t>
      </w:r>
      <w:r w:rsidR="00DA3B35">
        <w:rPr>
          <w:rFonts w:cs="Tahoma"/>
          <w:sz w:val="21"/>
          <w:szCs w:val="21"/>
        </w:rPr>
        <w:t>276.963.669,26</w:t>
      </w:r>
      <w:r w:rsidR="005633EA" w:rsidRPr="00AD2510">
        <w:rPr>
          <w:rFonts w:cs="Tahoma"/>
          <w:sz w:val="21"/>
          <w:szCs w:val="21"/>
        </w:rPr>
        <w:t xml:space="preserve"> euros</w:t>
      </w:r>
      <w:r w:rsidR="00F171D3" w:rsidRPr="00AD2510">
        <w:rPr>
          <w:rFonts w:cs="Tahoma"/>
          <w:sz w:val="21"/>
          <w:szCs w:val="21"/>
        </w:rPr>
        <w:t>,</w:t>
      </w:r>
      <w:r w:rsidR="0007577A" w:rsidRPr="00AD2510">
        <w:rPr>
          <w:rFonts w:cs="Tahoma"/>
          <w:sz w:val="21"/>
          <w:szCs w:val="21"/>
        </w:rPr>
        <w:t xml:space="preserve"> superando ampliamente la cantidad </w:t>
      </w:r>
      <w:r w:rsidR="005633EA">
        <w:rPr>
          <w:rFonts w:cs="Tahoma"/>
          <w:sz w:val="21"/>
          <w:szCs w:val="21"/>
        </w:rPr>
        <w:t>que se prevé percibir</w:t>
      </w:r>
      <w:r w:rsidR="0007577A" w:rsidRPr="00AD2510">
        <w:rPr>
          <w:rFonts w:cs="Tahoma"/>
          <w:sz w:val="21"/>
          <w:szCs w:val="21"/>
        </w:rPr>
        <w:t xml:space="preserve"> prov</w:t>
      </w:r>
      <w:r w:rsidR="00A975F9" w:rsidRPr="00AD2510">
        <w:rPr>
          <w:rFonts w:cs="Tahoma"/>
          <w:sz w:val="21"/>
          <w:szCs w:val="21"/>
        </w:rPr>
        <w:t>e</w:t>
      </w:r>
      <w:r w:rsidR="0007577A" w:rsidRPr="00AD2510">
        <w:rPr>
          <w:rFonts w:cs="Tahoma"/>
          <w:sz w:val="21"/>
          <w:szCs w:val="21"/>
        </w:rPr>
        <w:t>niente de la Comunidad Autónoma</w:t>
      </w:r>
      <w:r w:rsidR="005633EA">
        <w:rPr>
          <w:rFonts w:cs="Tahoma"/>
          <w:sz w:val="21"/>
          <w:szCs w:val="21"/>
        </w:rPr>
        <w:t xml:space="preserve"> para el ejercicio de las competencias transferidas y delegadas</w:t>
      </w:r>
      <w:r w:rsidR="0007577A" w:rsidRPr="00AD2510">
        <w:rPr>
          <w:rFonts w:cs="Tahoma"/>
          <w:sz w:val="21"/>
          <w:szCs w:val="21"/>
        </w:rPr>
        <w:t>, como se detalla a continuación:</w:t>
      </w:r>
    </w:p>
    <w:p w:rsidR="003459DB" w:rsidRDefault="003459DB" w:rsidP="00A97407">
      <w:pPr>
        <w:spacing w:line="360" w:lineRule="auto"/>
        <w:jc w:val="both"/>
        <w:rPr>
          <w:rFonts w:cs="Tahoma"/>
          <w:sz w:val="21"/>
          <w:szCs w:val="21"/>
        </w:rPr>
      </w:pPr>
    </w:p>
    <w:p w:rsidR="003459DB" w:rsidRDefault="003459DB" w:rsidP="00A97407">
      <w:pPr>
        <w:spacing w:line="360" w:lineRule="auto"/>
        <w:jc w:val="both"/>
        <w:rPr>
          <w:rFonts w:cs="Tahoma"/>
          <w:sz w:val="21"/>
          <w:szCs w:val="21"/>
        </w:rPr>
      </w:pPr>
      <w:r w:rsidRPr="003459DB">
        <w:rPr>
          <w:noProof/>
        </w:rPr>
        <w:drawing>
          <wp:inline distT="0" distB="0" distL="0" distR="0" wp14:anchorId="7E04719E" wp14:editId="0B87C1CC">
            <wp:extent cx="5400040" cy="1095458"/>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1095458"/>
                    </a:xfrm>
                    <a:prstGeom prst="rect">
                      <a:avLst/>
                    </a:prstGeom>
                    <a:noFill/>
                    <a:ln>
                      <a:noFill/>
                    </a:ln>
                  </pic:spPr>
                </pic:pic>
              </a:graphicData>
            </a:graphic>
          </wp:inline>
        </w:drawing>
      </w:r>
    </w:p>
    <w:p w:rsidR="00CF37EE" w:rsidRDefault="00CF37EE" w:rsidP="00A97407">
      <w:pPr>
        <w:spacing w:line="360" w:lineRule="auto"/>
        <w:jc w:val="both"/>
        <w:rPr>
          <w:rFonts w:cs="Tahoma"/>
          <w:sz w:val="21"/>
          <w:szCs w:val="21"/>
        </w:rPr>
      </w:pPr>
    </w:p>
    <w:p w:rsidR="00A67CE2" w:rsidRDefault="00A67CE2" w:rsidP="00A97407">
      <w:pPr>
        <w:spacing w:line="360" w:lineRule="auto"/>
        <w:jc w:val="both"/>
        <w:rPr>
          <w:rFonts w:cs="Tahoma"/>
          <w:sz w:val="21"/>
          <w:szCs w:val="22"/>
        </w:rPr>
      </w:pPr>
      <w:r>
        <w:rPr>
          <w:rFonts w:cs="Tahoma"/>
          <w:sz w:val="21"/>
          <w:szCs w:val="22"/>
        </w:rPr>
        <w:t>Si bien,</w:t>
      </w:r>
      <w:r w:rsidR="00254645">
        <w:rPr>
          <w:rFonts w:cs="Tahoma"/>
          <w:sz w:val="21"/>
          <w:szCs w:val="22"/>
        </w:rPr>
        <w:t xml:space="preserve"> </w:t>
      </w:r>
      <w:r w:rsidR="005135BA">
        <w:rPr>
          <w:rFonts w:cs="Tahoma"/>
          <w:sz w:val="21"/>
          <w:szCs w:val="22"/>
        </w:rPr>
        <w:t>en este momento</w:t>
      </w:r>
      <w:r w:rsidR="00EE09F9">
        <w:rPr>
          <w:rFonts w:cs="Tahoma"/>
          <w:sz w:val="21"/>
          <w:szCs w:val="22"/>
        </w:rPr>
        <w:t>,</w:t>
      </w:r>
      <w:r w:rsidR="005135BA">
        <w:rPr>
          <w:rFonts w:cs="Tahoma"/>
          <w:sz w:val="21"/>
          <w:szCs w:val="22"/>
        </w:rPr>
        <w:t xml:space="preserve"> </w:t>
      </w:r>
      <w:r>
        <w:rPr>
          <w:rFonts w:cs="Tahoma"/>
          <w:sz w:val="21"/>
          <w:szCs w:val="22"/>
        </w:rPr>
        <w:t>se desconoce</w:t>
      </w:r>
      <w:r w:rsidR="00186230">
        <w:rPr>
          <w:rFonts w:cs="Tahoma"/>
          <w:sz w:val="21"/>
          <w:szCs w:val="22"/>
        </w:rPr>
        <w:t>n</w:t>
      </w:r>
      <w:r>
        <w:rPr>
          <w:rFonts w:cs="Tahoma"/>
          <w:sz w:val="21"/>
          <w:szCs w:val="22"/>
        </w:rPr>
        <w:t xml:space="preserve"> qué gastos </w:t>
      </w:r>
      <w:r w:rsidR="005135BA">
        <w:rPr>
          <w:rFonts w:cs="Tahoma"/>
          <w:sz w:val="21"/>
          <w:szCs w:val="22"/>
        </w:rPr>
        <w:t xml:space="preserve">de las competencias transferidas y delegadas </w:t>
      </w:r>
      <w:r>
        <w:rPr>
          <w:rFonts w:cs="Tahoma"/>
          <w:sz w:val="21"/>
          <w:szCs w:val="22"/>
        </w:rPr>
        <w:t>se financiarán a través del FDCAN</w:t>
      </w:r>
      <w:r w:rsidR="005135BA">
        <w:rPr>
          <w:rFonts w:cs="Tahoma"/>
          <w:sz w:val="21"/>
          <w:szCs w:val="22"/>
        </w:rPr>
        <w:t>,</w:t>
      </w:r>
      <w:r w:rsidR="0066742F">
        <w:rPr>
          <w:rFonts w:cs="Tahoma"/>
          <w:sz w:val="21"/>
          <w:szCs w:val="22"/>
        </w:rPr>
        <w:t xml:space="preserve"> sí </w:t>
      </w:r>
      <w:r w:rsidR="00186230">
        <w:rPr>
          <w:rFonts w:cs="Tahoma"/>
          <w:sz w:val="21"/>
          <w:szCs w:val="22"/>
        </w:rPr>
        <w:t xml:space="preserve">podría afirmarse que aún en el supuesto de que </w:t>
      </w:r>
      <w:r w:rsidR="00E174F1">
        <w:rPr>
          <w:rFonts w:cs="Tahoma"/>
          <w:sz w:val="21"/>
          <w:szCs w:val="22"/>
        </w:rPr>
        <w:t>la totalidad de fondos recibidos d</w:t>
      </w:r>
      <w:r w:rsidR="00186230">
        <w:rPr>
          <w:rFonts w:cs="Tahoma"/>
          <w:sz w:val="21"/>
          <w:szCs w:val="22"/>
        </w:rPr>
        <w:t>el FDCAN</w:t>
      </w:r>
      <w:r w:rsidR="00E174F1">
        <w:rPr>
          <w:rFonts w:cs="Tahoma"/>
          <w:sz w:val="21"/>
          <w:szCs w:val="22"/>
        </w:rPr>
        <w:t xml:space="preserve">, que se elevan a </w:t>
      </w:r>
      <w:r w:rsidR="000C1062" w:rsidRPr="000C1062">
        <w:rPr>
          <w:rFonts w:cs="Tahoma"/>
          <w:sz w:val="21"/>
          <w:szCs w:val="22"/>
        </w:rPr>
        <w:t>47,5</w:t>
      </w:r>
      <w:r w:rsidR="00E174F1" w:rsidRPr="000C1062">
        <w:rPr>
          <w:rFonts w:cs="Tahoma"/>
          <w:sz w:val="21"/>
          <w:szCs w:val="22"/>
        </w:rPr>
        <w:t xml:space="preserve"> millones de euros,</w:t>
      </w:r>
      <w:r w:rsidR="00E174F1">
        <w:rPr>
          <w:rFonts w:cs="Tahoma"/>
          <w:sz w:val="21"/>
          <w:szCs w:val="22"/>
        </w:rPr>
        <w:t xml:space="preserve"> se afecten a proyectos en ejercicio de </w:t>
      </w:r>
      <w:r w:rsidR="00186230">
        <w:rPr>
          <w:rFonts w:cs="Tahoma"/>
          <w:sz w:val="21"/>
          <w:szCs w:val="22"/>
        </w:rPr>
        <w:t xml:space="preserve"> las competencias transferidas y delegadas</w:t>
      </w:r>
      <w:r w:rsidR="00E174F1">
        <w:rPr>
          <w:rFonts w:cs="Tahoma"/>
          <w:sz w:val="21"/>
          <w:szCs w:val="22"/>
        </w:rPr>
        <w:t xml:space="preserve">, </w:t>
      </w:r>
      <w:r w:rsidR="008A4730">
        <w:rPr>
          <w:rFonts w:cs="Tahoma"/>
          <w:sz w:val="21"/>
          <w:szCs w:val="22"/>
        </w:rPr>
        <w:t xml:space="preserve">seguiría </w:t>
      </w:r>
      <w:r w:rsidR="008A4730">
        <w:rPr>
          <w:rFonts w:cs="Tahoma"/>
          <w:sz w:val="21"/>
          <w:szCs w:val="22"/>
        </w:rPr>
        <w:lastRenderedPageBreak/>
        <w:t>existiendo un exceso de gastos que</w:t>
      </w:r>
      <w:r w:rsidR="00413841">
        <w:rPr>
          <w:rFonts w:cs="Tahoma"/>
          <w:sz w:val="21"/>
          <w:szCs w:val="22"/>
        </w:rPr>
        <w:t xml:space="preserve"> tendrían que ser cubiertos</w:t>
      </w:r>
      <w:r w:rsidR="008A4730">
        <w:rPr>
          <w:rFonts w:cs="Tahoma"/>
          <w:sz w:val="21"/>
          <w:szCs w:val="22"/>
        </w:rPr>
        <w:t xml:space="preserve"> </w:t>
      </w:r>
      <w:r w:rsidR="00186230">
        <w:rPr>
          <w:rFonts w:cs="Tahoma"/>
          <w:sz w:val="21"/>
          <w:szCs w:val="22"/>
        </w:rPr>
        <w:t xml:space="preserve">mediante </w:t>
      </w:r>
      <w:r w:rsidR="00EE09F9">
        <w:rPr>
          <w:rFonts w:cs="Tahoma"/>
          <w:sz w:val="21"/>
          <w:szCs w:val="22"/>
        </w:rPr>
        <w:t xml:space="preserve">la </w:t>
      </w:r>
      <w:r w:rsidR="00186230">
        <w:rPr>
          <w:rFonts w:cs="Tahoma"/>
          <w:sz w:val="21"/>
          <w:szCs w:val="22"/>
        </w:rPr>
        <w:t xml:space="preserve">financiación propia </w:t>
      </w:r>
      <w:r w:rsidR="00EE09F9">
        <w:rPr>
          <w:rFonts w:cs="Tahoma"/>
          <w:sz w:val="21"/>
          <w:szCs w:val="22"/>
        </w:rPr>
        <w:t>del Cabildo</w:t>
      </w:r>
      <w:r w:rsidR="00EA473A">
        <w:rPr>
          <w:rFonts w:cs="Tahoma"/>
          <w:sz w:val="21"/>
          <w:szCs w:val="22"/>
        </w:rPr>
        <w:t xml:space="preserve"> (supuesto que se muestra en el cuadro siguiente):</w:t>
      </w:r>
    </w:p>
    <w:p w:rsidR="003459DB" w:rsidRDefault="003459DB" w:rsidP="00A97407">
      <w:pPr>
        <w:spacing w:line="360" w:lineRule="auto"/>
        <w:jc w:val="both"/>
        <w:rPr>
          <w:rFonts w:cs="Tahoma"/>
          <w:sz w:val="21"/>
          <w:szCs w:val="22"/>
        </w:rPr>
      </w:pPr>
    </w:p>
    <w:p w:rsidR="00670F1A" w:rsidRDefault="00464E41" w:rsidP="00A97407">
      <w:pPr>
        <w:spacing w:line="360" w:lineRule="auto"/>
        <w:jc w:val="both"/>
        <w:rPr>
          <w:rFonts w:cs="Tahoma"/>
          <w:sz w:val="21"/>
          <w:szCs w:val="22"/>
        </w:rPr>
      </w:pPr>
      <w:r w:rsidRPr="00464E41">
        <w:rPr>
          <w:noProof/>
        </w:rPr>
        <w:drawing>
          <wp:inline distT="0" distB="0" distL="0" distR="0" wp14:anchorId="7B1461C1" wp14:editId="57F72664">
            <wp:extent cx="5400040" cy="132256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1322565"/>
                    </a:xfrm>
                    <a:prstGeom prst="rect">
                      <a:avLst/>
                    </a:prstGeom>
                    <a:noFill/>
                    <a:ln>
                      <a:noFill/>
                    </a:ln>
                  </pic:spPr>
                </pic:pic>
              </a:graphicData>
            </a:graphic>
          </wp:inline>
        </w:drawing>
      </w:r>
    </w:p>
    <w:tbl>
      <w:tblPr>
        <w:tblW w:w="16783" w:type="dxa"/>
        <w:tblInd w:w="70" w:type="dxa"/>
        <w:tblCellMar>
          <w:left w:w="70" w:type="dxa"/>
          <w:right w:w="70" w:type="dxa"/>
        </w:tblCellMar>
        <w:tblLook w:val="0000" w:firstRow="0" w:lastRow="0" w:firstColumn="0" w:lastColumn="0" w:noHBand="0" w:noVBand="0"/>
      </w:tblPr>
      <w:tblGrid>
        <w:gridCol w:w="9347"/>
        <w:gridCol w:w="1256"/>
        <w:gridCol w:w="1448"/>
        <w:gridCol w:w="1524"/>
        <w:gridCol w:w="1516"/>
        <w:gridCol w:w="336"/>
        <w:gridCol w:w="1356"/>
      </w:tblGrid>
      <w:tr w:rsidR="008A4730" w:rsidRPr="008A4730" w:rsidTr="003A6197">
        <w:trPr>
          <w:trHeight w:val="264"/>
        </w:trPr>
        <w:tc>
          <w:tcPr>
            <w:tcW w:w="9347" w:type="dxa"/>
            <w:tcBorders>
              <w:top w:val="nil"/>
              <w:left w:val="nil"/>
              <w:bottom w:val="nil"/>
              <w:right w:val="nil"/>
            </w:tcBorders>
            <w:shd w:val="clear" w:color="auto" w:fill="auto"/>
            <w:noWrap/>
            <w:vAlign w:val="bottom"/>
          </w:tcPr>
          <w:p w:rsidR="008A4730" w:rsidRDefault="008A4730" w:rsidP="008A4730">
            <w:pPr>
              <w:rPr>
                <w:rFonts w:ascii="Arial" w:hAnsi="Arial" w:cs="Arial"/>
                <w:b/>
                <w:bCs/>
                <w:sz w:val="16"/>
                <w:szCs w:val="16"/>
              </w:rPr>
            </w:pPr>
          </w:p>
          <w:p w:rsidR="004F3A7D" w:rsidRPr="008A4730" w:rsidRDefault="004F3A7D" w:rsidP="008A4730">
            <w:pPr>
              <w:rPr>
                <w:rFonts w:ascii="Arial" w:hAnsi="Arial" w:cs="Arial"/>
                <w:b/>
                <w:bCs/>
                <w:sz w:val="16"/>
                <w:szCs w:val="16"/>
              </w:rPr>
            </w:pPr>
          </w:p>
        </w:tc>
        <w:tc>
          <w:tcPr>
            <w:tcW w:w="1256" w:type="dxa"/>
            <w:tcBorders>
              <w:top w:val="nil"/>
              <w:left w:val="nil"/>
              <w:bottom w:val="nil"/>
              <w:right w:val="nil"/>
            </w:tcBorders>
            <w:shd w:val="clear" w:color="auto" w:fill="auto"/>
            <w:noWrap/>
            <w:vAlign w:val="bottom"/>
          </w:tcPr>
          <w:p w:rsidR="008A4730" w:rsidRPr="008A4730" w:rsidRDefault="008A4730" w:rsidP="008A4730">
            <w:pPr>
              <w:rPr>
                <w:rFonts w:ascii="Arial" w:hAnsi="Arial" w:cs="Arial"/>
                <w:sz w:val="16"/>
                <w:szCs w:val="16"/>
              </w:rPr>
            </w:pPr>
          </w:p>
        </w:tc>
        <w:tc>
          <w:tcPr>
            <w:tcW w:w="1448" w:type="dxa"/>
            <w:tcBorders>
              <w:top w:val="nil"/>
              <w:left w:val="nil"/>
              <w:bottom w:val="nil"/>
              <w:right w:val="nil"/>
            </w:tcBorders>
            <w:shd w:val="clear" w:color="auto" w:fill="auto"/>
            <w:noWrap/>
            <w:vAlign w:val="bottom"/>
          </w:tcPr>
          <w:p w:rsidR="008A4730" w:rsidRPr="008A4730" w:rsidRDefault="008A4730" w:rsidP="008A4730">
            <w:pPr>
              <w:rPr>
                <w:rFonts w:ascii="Arial" w:hAnsi="Arial" w:cs="Arial"/>
                <w:sz w:val="16"/>
                <w:szCs w:val="16"/>
              </w:rPr>
            </w:pPr>
          </w:p>
        </w:tc>
        <w:tc>
          <w:tcPr>
            <w:tcW w:w="1524" w:type="dxa"/>
            <w:tcBorders>
              <w:top w:val="nil"/>
              <w:left w:val="nil"/>
              <w:bottom w:val="nil"/>
              <w:right w:val="nil"/>
            </w:tcBorders>
            <w:shd w:val="clear" w:color="auto" w:fill="auto"/>
            <w:noWrap/>
            <w:vAlign w:val="bottom"/>
          </w:tcPr>
          <w:p w:rsidR="008A4730" w:rsidRPr="008A4730" w:rsidRDefault="008A4730" w:rsidP="008A4730">
            <w:pPr>
              <w:rPr>
                <w:rFonts w:ascii="Arial" w:hAnsi="Arial" w:cs="Arial"/>
                <w:sz w:val="16"/>
                <w:szCs w:val="16"/>
              </w:rPr>
            </w:pPr>
          </w:p>
        </w:tc>
        <w:tc>
          <w:tcPr>
            <w:tcW w:w="1516" w:type="dxa"/>
            <w:tcBorders>
              <w:top w:val="nil"/>
              <w:left w:val="nil"/>
              <w:bottom w:val="nil"/>
              <w:right w:val="nil"/>
            </w:tcBorders>
            <w:shd w:val="clear" w:color="auto" w:fill="auto"/>
            <w:noWrap/>
            <w:vAlign w:val="bottom"/>
          </w:tcPr>
          <w:p w:rsidR="008A4730" w:rsidRPr="008A4730" w:rsidRDefault="008A4730" w:rsidP="008A4730">
            <w:pPr>
              <w:rPr>
                <w:rFonts w:ascii="Arial" w:hAnsi="Arial" w:cs="Arial"/>
                <w:b/>
                <w:bCs/>
                <w:sz w:val="16"/>
                <w:szCs w:val="16"/>
              </w:rPr>
            </w:pPr>
          </w:p>
        </w:tc>
        <w:tc>
          <w:tcPr>
            <w:tcW w:w="336" w:type="dxa"/>
            <w:tcBorders>
              <w:top w:val="nil"/>
              <w:left w:val="nil"/>
              <w:bottom w:val="nil"/>
              <w:right w:val="nil"/>
            </w:tcBorders>
            <w:shd w:val="clear" w:color="auto" w:fill="auto"/>
            <w:noWrap/>
            <w:vAlign w:val="bottom"/>
          </w:tcPr>
          <w:p w:rsidR="008A4730" w:rsidRPr="008A4730" w:rsidRDefault="008A4730" w:rsidP="008A4730">
            <w:pPr>
              <w:rPr>
                <w:rFonts w:ascii="Arial" w:hAnsi="Arial" w:cs="Arial"/>
                <w:sz w:val="16"/>
                <w:szCs w:val="16"/>
              </w:rPr>
            </w:pPr>
          </w:p>
        </w:tc>
        <w:tc>
          <w:tcPr>
            <w:tcW w:w="1356" w:type="dxa"/>
            <w:tcBorders>
              <w:top w:val="nil"/>
              <w:left w:val="nil"/>
              <w:bottom w:val="nil"/>
              <w:right w:val="nil"/>
            </w:tcBorders>
            <w:shd w:val="clear" w:color="auto" w:fill="auto"/>
            <w:noWrap/>
            <w:vAlign w:val="bottom"/>
          </w:tcPr>
          <w:p w:rsidR="008A4730" w:rsidRPr="008A4730" w:rsidRDefault="008A4730" w:rsidP="008A4730">
            <w:pPr>
              <w:rPr>
                <w:rFonts w:ascii="Arial" w:hAnsi="Arial" w:cs="Arial"/>
                <w:b/>
                <w:bCs/>
                <w:sz w:val="16"/>
                <w:szCs w:val="16"/>
              </w:rPr>
            </w:pPr>
          </w:p>
        </w:tc>
      </w:tr>
    </w:tbl>
    <w:p w:rsidR="000D5418" w:rsidRDefault="005574CA" w:rsidP="00A97407">
      <w:pPr>
        <w:spacing w:line="360" w:lineRule="auto"/>
        <w:jc w:val="both"/>
        <w:rPr>
          <w:rFonts w:cs="Tahoma"/>
          <w:sz w:val="21"/>
          <w:szCs w:val="22"/>
        </w:rPr>
      </w:pPr>
      <w:r>
        <w:rPr>
          <w:rFonts w:cs="Tahoma"/>
          <w:sz w:val="21"/>
          <w:szCs w:val="22"/>
        </w:rPr>
        <w:t>En definitiva, a la vista de las cifras del Presupuesto Inicial del Cabildo para 201</w:t>
      </w:r>
      <w:r w:rsidR="00F01B66">
        <w:rPr>
          <w:rFonts w:cs="Tahoma"/>
          <w:sz w:val="21"/>
          <w:szCs w:val="22"/>
        </w:rPr>
        <w:t>8</w:t>
      </w:r>
      <w:r>
        <w:rPr>
          <w:rFonts w:cs="Tahoma"/>
          <w:sz w:val="21"/>
          <w:szCs w:val="22"/>
        </w:rPr>
        <w:t>, se puede afirmar que la financiación ajena provenie</w:t>
      </w:r>
      <w:r w:rsidR="007363EF">
        <w:rPr>
          <w:rFonts w:cs="Tahoma"/>
          <w:sz w:val="21"/>
          <w:szCs w:val="22"/>
        </w:rPr>
        <w:t xml:space="preserve">nte de la Comunidad Autónoma en ningún caso será suficiente para hacer frente a totalidad de </w:t>
      </w:r>
      <w:r>
        <w:rPr>
          <w:rFonts w:cs="Tahoma"/>
          <w:sz w:val="21"/>
          <w:szCs w:val="22"/>
        </w:rPr>
        <w:t>los gastos por competencias transferidas y delegadas; aunque será al final del ejercicio, a través del análisis que se efectúa para la Memoria de la Competencias Transferidas y Delegadas</w:t>
      </w:r>
      <w:r w:rsidR="00394EB5">
        <w:rPr>
          <w:rFonts w:cs="Tahoma"/>
          <w:sz w:val="21"/>
          <w:szCs w:val="22"/>
        </w:rPr>
        <w:t>,</w:t>
      </w:r>
      <w:r>
        <w:rPr>
          <w:rFonts w:cs="Tahoma"/>
          <w:sz w:val="21"/>
          <w:szCs w:val="22"/>
        </w:rPr>
        <w:t xml:space="preserve"> cuando </w:t>
      </w:r>
      <w:r w:rsidR="006277D1">
        <w:rPr>
          <w:rFonts w:cs="Tahoma"/>
          <w:sz w:val="21"/>
          <w:szCs w:val="22"/>
        </w:rPr>
        <w:t>se conozca el verdadero alcance de dicha financiación.</w:t>
      </w:r>
    </w:p>
    <w:p w:rsidR="008B061B" w:rsidRDefault="008B061B" w:rsidP="00A97407">
      <w:pPr>
        <w:spacing w:line="360" w:lineRule="auto"/>
        <w:jc w:val="both"/>
        <w:rPr>
          <w:rFonts w:cs="Tahoma"/>
          <w:sz w:val="21"/>
          <w:szCs w:val="22"/>
        </w:rPr>
      </w:pPr>
      <w:r>
        <w:rPr>
          <w:rFonts w:cs="Tahoma"/>
          <w:sz w:val="21"/>
          <w:szCs w:val="22"/>
        </w:rPr>
        <w:t xml:space="preserve">En el anexo que se adjunta, se detallan las partidas presupuestarias y </w:t>
      </w:r>
      <w:r w:rsidR="00F11ACE">
        <w:rPr>
          <w:rFonts w:cs="Tahoma"/>
          <w:sz w:val="21"/>
          <w:szCs w:val="22"/>
        </w:rPr>
        <w:t>los correspondientes importes de l</w:t>
      </w:r>
      <w:r w:rsidR="00DC5303">
        <w:rPr>
          <w:rFonts w:cs="Tahoma"/>
          <w:sz w:val="21"/>
          <w:szCs w:val="22"/>
        </w:rPr>
        <w:t>os créditos previstos para el ejercicio de l</w:t>
      </w:r>
      <w:r w:rsidR="00F11ACE">
        <w:rPr>
          <w:rFonts w:cs="Tahoma"/>
          <w:sz w:val="21"/>
          <w:szCs w:val="22"/>
        </w:rPr>
        <w:t xml:space="preserve">as competencias transferidas y delegadas </w:t>
      </w:r>
      <w:r w:rsidR="00DC5303">
        <w:rPr>
          <w:rFonts w:cs="Tahoma"/>
          <w:sz w:val="21"/>
          <w:szCs w:val="22"/>
        </w:rPr>
        <w:t>en</w:t>
      </w:r>
      <w:r w:rsidR="00F01B66">
        <w:rPr>
          <w:rFonts w:cs="Tahoma"/>
          <w:sz w:val="21"/>
          <w:szCs w:val="22"/>
        </w:rPr>
        <w:t xml:space="preserve"> 2018</w:t>
      </w:r>
      <w:r w:rsidR="00F11ACE">
        <w:rPr>
          <w:rFonts w:cs="Tahoma"/>
          <w:sz w:val="21"/>
          <w:szCs w:val="22"/>
        </w:rPr>
        <w:t>.</w:t>
      </w:r>
    </w:p>
    <w:p w:rsidR="00DA3B35" w:rsidRDefault="00DA3B35" w:rsidP="00A97407">
      <w:pPr>
        <w:spacing w:line="360" w:lineRule="auto"/>
        <w:jc w:val="both"/>
        <w:rPr>
          <w:rFonts w:cs="Tahoma"/>
          <w:sz w:val="21"/>
          <w:szCs w:val="22"/>
        </w:rPr>
      </w:pPr>
    </w:p>
    <w:sectPr w:rsidR="00DA3B35" w:rsidSect="008947A3">
      <w:headerReference w:type="default" r:id="rId11"/>
      <w:footerReference w:type="even" r:id="rId12"/>
      <w:footerReference w:type="default" r:id="rId13"/>
      <w:headerReference w:type="first" r:id="rId14"/>
      <w:footerReference w:type="first" r:id="rId15"/>
      <w:pgSz w:w="11906" w:h="16838" w:code="9"/>
      <w:pgMar w:top="1134" w:right="1701"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388" w:rsidRDefault="00FD2388">
      <w:r>
        <w:separator/>
      </w:r>
    </w:p>
  </w:endnote>
  <w:endnote w:type="continuationSeparator" w:id="0">
    <w:p w:rsidR="00FD2388" w:rsidRDefault="00FD2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mond (W1)">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388" w:rsidRDefault="00FD2388" w:rsidP="0078281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D2388" w:rsidRDefault="00FD238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388" w:rsidRPr="008947A3" w:rsidRDefault="00FD2388" w:rsidP="008947A3">
    <w:pPr>
      <w:pBdr>
        <w:top w:val="single" w:sz="8" w:space="1" w:color="auto"/>
      </w:pBdr>
      <w:tabs>
        <w:tab w:val="center" w:pos="4252"/>
        <w:tab w:val="right" w:pos="8504"/>
      </w:tabs>
      <w:rPr>
        <w:sz w:val="14"/>
        <w:szCs w:val="14"/>
      </w:rPr>
    </w:pPr>
    <w:r w:rsidRPr="008947A3">
      <w:rPr>
        <w:sz w:val="14"/>
        <w:szCs w:val="14"/>
      </w:rPr>
      <w:t>Plaza de España, 1</w:t>
    </w:r>
  </w:p>
  <w:p w:rsidR="00FD2388" w:rsidRPr="008947A3" w:rsidRDefault="00FD2388" w:rsidP="008947A3">
    <w:pPr>
      <w:tabs>
        <w:tab w:val="center" w:pos="4252"/>
        <w:tab w:val="right" w:pos="8504"/>
      </w:tabs>
      <w:rPr>
        <w:sz w:val="14"/>
        <w:szCs w:val="14"/>
      </w:rPr>
    </w:pPr>
    <w:r w:rsidRPr="008947A3">
      <w:rPr>
        <w:sz w:val="14"/>
        <w:szCs w:val="14"/>
      </w:rPr>
      <w:t>38003 Santa Cruz de Tenerife</w:t>
    </w:r>
  </w:p>
  <w:p w:rsidR="00FD2388" w:rsidRPr="008947A3" w:rsidRDefault="00FD2388" w:rsidP="008947A3">
    <w:pPr>
      <w:tabs>
        <w:tab w:val="center" w:pos="4252"/>
        <w:tab w:val="right" w:pos="8504"/>
      </w:tabs>
      <w:rPr>
        <w:sz w:val="14"/>
        <w:szCs w:val="14"/>
      </w:rPr>
    </w:pPr>
    <w:r w:rsidRPr="008947A3">
      <w:rPr>
        <w:sz w:val="14"/>
        <w:szCs w:val="14"/>
      </w:rPr>
      <w:t xml:space="preserve">Teléfono: </w:t>
    </w:r>
    <w:smartTag w:uri="urn:schemas-microsoft-com:office:smarttags" w:element="phone">
      <w:smartTagPr>
        <w:attr w:uri="urn:schemas-microsoft-com:office:office" w:name="ls" w:val="trans"/>
      </w:smartTagPr>
      <w:r w:rsidRPr="008947A3">
        <w:rPr>
          <w:sz w:val="14"/>
          <w:szCs w:val="14"/>
        </w:rPr>
        <w:t>901 501 901</w:t>
      </w:r>
    </w:smartTag>
  </w:p>
  <w:p w:rsidR="00FD2388" w:rsidRPr="008947A3" w:rsidRDefault="00FD2388" w:rsidP="008947A3">
    <w:pPr>
      <w:pStyle w:val="Piedepgina"/>
    </w:pPr>
    <w:r w:rsidRPr="008947A3">
      <w:rPr>
        <w:sz w:val="14"/>
        <w:szCs w:val="14"/>
      </w:rPr>
      <w:t>www.tenerife.es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388" w:rsidRPr="008947A3" w:rsidRDefault="00FD2388" w:rsidP="008947A3">
    <w:pPr>
      <w:pBdr>
        <w:top w:val="single" w:sz="8" w:space="1" w:color="auto"/>
      </w:pBdr>
      <w:tabs>
        <w:tab w:val="center" w:pos="4252"/>
        <w:tab w:val="right" w:pos="8504"/>
      </w:tabs>
      <w:rPr>
        <w:sz w:val="14"/>
        <w:szCs w:val="14"/>
      </w:rPr>
    </w:pPr>
    <w:r w:rsidRPr="008947A3">
      <w:rPr>
        <w:sz w:val="14"/>
        <w:szCs w:val="14"/>
      </w:rPr>
      <w:t>Plaza de España, 1</w:t>
    </w:r>
  </w:p>
  <w:p w:rsidR="00FD2388" w:rsidRPr="008947A3" w:rsidRDefault="00FD2388" w:rsidP="008947A3">
    <w:pPr>
      <w:tabs>
        <w:tab w:val="center" w:pos="4252"/>
        <w:tab w:val="right" w:pos="8504"/>
      </w:tabs>
      <w:rPr>
        <w:sz w:val="14"/>
        <w:szCs w:val="14"/>
      </w:rPr>
    </w:pPr>
    <w:r w:rsidRPr="008947A3">
      <w:rPr>
        <w:sz w:val="14"/>
        <w:szCs w:val="14"/>
      </w:rPr>
      <w:t>38003 Santa Cruz de Tenerife</w:t>
    </w:r>
  </w:p>
  <w:p w:rsidR="00FD2388" w:rsidRPr="008947A3" w:rsidRDefault="00FD2388" w:rsidP="008947A3">
    <w:pPr>
      <w:tabs>
        <w:tab w:val="center" w:pos="4252"/>
        <w:tab w:val="right" w:pos="8504"/>
      </w:tabs>
      <w:rPr>
        <w:sz w:val="14"/>
        <w:szCs w:val="14"/>
      </w:rPr>
    </w:pPr>
    <w:r w:rsidRPr="008947A3">
      <w:rPr>
        <w:sz w:val="14"/>
        <w:szCs w:val="14"/>
      </w:rPr>
      <w:t xml:space="preserve">Teléfono: </w:t>
    </w:r>
    <w:smartTag w:uri="urn:schemas-microsoft-com:office:smarttags" w:element="phone">
      <w:smartTagPr>
        <w:attr w:uri="urn:schemas-microsoft-com:office:office" w:name="ls" w:val="trans"/>
      </w:smartTagPr>
      <w:r w:rsidRPr="008947A3">
        <w:rPr>
          <w:sz w:val="14"/>
          <w:szCs w:val="14"/>
        </w:rPr>
        <w:t>901 501 901</w:t>
      </w:r>
    </w:smartTag>
  </w:p>
  <w:p w:rsidR="00FD2388" w:rsidRPr="008947A3" w:rsidRDefault="00FD2388" w:rsidP="008947A3">
    <w:pPr>
      <w:pStyle w:val="Piedepgina"/>
    </w:pPr>
    <w:r w:rsidRPr="008947A3">
      <w:rPr>
        <w:sz w:val="14"/>
        <w:szCs w:val="14"/>
      </w:rPr>
      <w:t>www.tenerife.es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388" w:rsidRDefault="00FD2388">
      <w:r>
        <w:separator/>
      </w:r>
    </w:p>
  </w:footnote>
  <w:footnote w:type="continuationSeparator" w:id="0">
    <w:p w:rsidR="00FD2388" w:rsidRDefault="00FD23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388" w:rsidRPr="001C07DB" w:rsidRDefault="00FD2388" w:rsidP="008465BA">
    <w:pPr>
      <w:pStyle w:val="Encabezado"/>
      <w:rPr>
        <w:b/>
        <w:i/>
        <w:color w:val="3366FF"/>
        <w:sz w:val="14"/>
        <w:szCs w:val="18"/>
      </w:rPr>
    </w:pPr>
    <w:r w:rsidRPr="001C07DB">
      <w:rPr>
        <w:b/>
        <w:i/>
        <w:color w:val="3366FF"/>
        <w:sz w:val="14"/>
        <w:szCs w:val="18"/>
      </w:rPr>
      <w:t>Excmo. Cabildo Insular de Tenerife</w:t>
    </w:r>
  </w:p>
  <w:p w:rsidR="00FD2388" w:rsidRPr="001C07DB" w:rsidRDefault="00FD2388" w:rsidP="008465BA">
    <w:pPr>
      <w:pStyle w:val="Encabezado"/>
      <w:pBdr>
        <w:bottom w:val="single" w:sz="4" w:space="1" w:color="auto"/>
      </w:pBdr>
      <w:tabs>
        <w:tab w:val="clear" w:pos="8504"/>
        <w:tab w:val="right" w:pos="8460"/>
      </w:tabs>
      <w:rPr>
        <w:b/>
        <w:i/>
        <w:color w:val="3366FF"/>
        <w:sz w:val="14"/>
        <w:szCs w:val="18"/>
      </w:rPr>
    </w:pPr>
    <w:r w:rsidRPr="001C07DB">
      <w:rPr>
        <w:b/>
        <w:i/>
        <w:color w:val="3366FF"/>
        <w:sz w:val="14"/>
        <w:szCs w:val="18"/>
      </w:rPr>
      <w:t>Servicio de Presupuestos y Gasto Público.</w:t>
    </w:r>
    <w:r>
      <w:rPr>
        <w:b/>
        <w:i/>
        <w:color w:val="3366FF"/>
        <w:sz w:val="14"/>
        <w:szCs w:val="18"/>
      </w:rPr>
      <w:tab/>
    </w:r>
    <w:r>
      <w:rPr>
        <w:b/>
        <w:i/>
        <w:color w:val="3366FF"/>
        <w:sz w:val="14"/>
        <w:szCs w:val="18"/>
      </w:rPr>
      <w:tab/>
    </w:r>
    <w:r w:rsidRPr="001C07DB">
      <w:rPr>
        <w:b/>
        <w:i/>
        <w:color w:val="3366FF"/>
        <w:sz w:val="14"/>
        <w:szCs w:val="18"/>
      </w:rPr>
      <w:t>Presupuesto 201</w:t>
    </w:r>
    <w:r>
      <w:rPr>
        <w:b/>
        <w:i/>
        <w:color w:val="3366FF"/>
        <w:sz w:val="14"/>
        <w:szCs w:val="18"/>
      </w:rPr>
      <w:t>8</w:t>
    </w:r>
  </w:p>
  <w:p w:rsidR="00FD2388" w:rsidRPr="00A71EEC" w:rsidRDefault="00FD2388" w:rsidP="00A71EE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388" w:rsidRPr="001C07DB" w:rsidRDefault="00FD2388" w:rsidP="008465BA">
    <w:pPr>
      <w:pStyle w:val="Encabezado"/>
      <w:rPr>
        <w:b/>
        <w:i/>
        <w:color w:val="3366FF"/>
        <w:sz w:val="14"/>
        <w:szCs w:val="18"/>
      </w:rPr>
    </w:pPr>
    <w:r w:rsidRPr="001C07DB">
      <w:rPr>
        <w:b/>
        <w:i/>
        <w:color w:val="3366FF"/>
        <w:sz w:val="14"/>
        <w:szCs w:val="18"/>
      </w:rPr>
      <w:t>Excmo. Cabildo Insular de Tenerife</w:t>
    </w:r>
  </w:p>
  <w:p w:rsidR="00FD2388" w:rsidRPr="001C07DB" w:rsidRDefault="00FD2388" w:rsidP="008465BA">
    <w:pPr>
      <w:pStyle w:val="Encabezado"/>
      <w:pBdr>
        <w:bottom w:val="single" w:sz="4" w:space="1" w:color="auto"/>
      </w:pBdr>
      <w:tabs>
        <w:tab w:val="clear" w:pos="8504"/>
        <w:tab w:val="right" w:pos="8460"/>
      </w:tabs>
      <w:rPr>
        <w:b/>
        <w:i/>
        <w:color w:val="3366FF"/>
        <w:sz w:val="14"/>
        <w:szCs w:val="18"/>
      </w:rPr>
    </w:pPr>
    <w:r w:rsidRPr="001C07DB">
      <w:rPr>
        <w:b/>
        <w:i/>
        <w:color w:val="3366FF"/>
        <w:sz w:val="14"/>
        <w:szCs w:val="18"/>
      </w:rPr>
      <w:t>Servicio de Presupuestos y Gasto Público.</w:t>
    </w:r>
    <w:r>
      <w:rPr>
        <w:b/>
        <w:i/>
        <w:color w:val="3366FF"/>
        <w:sz w:val="14"/>
        <w:szCs w:val="18"/>
      </w:rPr>
      <w:tab/>
    </w:r>
    <w:r>
      <w:rPr>
        <w:b/>
        <w:i/>
        <w:color w:val="3366FF"/>
        <w:sz w:val="14"/>
        <w:szCs w:val="18"/>
      </w:rPr>
      <w:tab/>
    </w:r>
    <w:r w:rsidRPr="001C07DB">
      <w:rPr>
        <w:b/>
        <w:i/>
        <w:color w:val="3366FF"/>
        <w:sz w:val="14"/>
        <w:szCs w:val="18"/>
      </w:rPr>
      <w:t>Presupuesto 201</w:t>
    </w:r>
    <w:r>
      <w:rPr>
        <w:b/>
        <w:i/>
        <w:color w:val="3366FF"/>
        <w:sz w:val="14"/>
        <w:szCs w:val="18"/>
      </w:rPr>
      <w:t>8</w:t>
    </w:r>
  </w:p>
  <w:p w:rsidR="00FD2388" w:rsidRDefault="00FD238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C45D6"/>
    <w:multiLevelType w:val="hybridMultilevel"/>
    <w:tmpl w:val="05B6948E"/>
    <w:lvl w:ilvl="0" w:tplc="60E6B396">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7626765"/>
    <w:multiLevelType w:val="hybridMultilevel"/>
    <w:tmpl w:val="8502075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B171C11"/>
    <w:multiLevelType w:val="hybridMultilevel"/>
    <w:tmpl w:val="EA32FF0A"/>
    <w:lvl w:ilvl="0" w:tplc="67C0C9EE">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13F26E3D"/>
    <w:multiLevelType w:val="hybridMultilevel"/>
    <w:tmpl w:val="F08CDA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B636998"/>
    <w:multiLevelType w:val="hybridMultilevel"/>
    <w:tmpl w:val="57C207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F7863F5"/>
    <w:multiLevelType w:val="hybridMultilevel"/>
    <w:tmpl w:val="0A107A4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F1A35BE"/>
    <w:multiLevelType w:val="hybridMultilevel"/>
    <w:tmpl w:val="D9764008"/>
    <w:lvl w:ilvl="0" w:tplc="0C0A0001">
      <w:start w:val="1"/>
      <w:numFmt w:val="bullet"/>
      <w:lvlText w:val=""/>
      <w:lvlJc w:val="left"/>
      <w:pPr>
        <w:tabs>
          <w:tab w:val="num" w:pos="792"/>
        </w:tabs>
        <w:ind w:left="792" w:hanging="360"/>
      </w:pPr>
      <w:rPr>
        <w:rFonts w:ascii="Symbol" w:hAnsi="Symbol" w:hint="default"/>
      </w:rPr>
    </w:lvl>
    <w:lvl w:ilvl="1" w:tplc="0C0A0003" w:tentative="1">
      <w:start w:val="1"/>
      <w:numFmt w:val="bullet"/>
      <w:lvlText w:val="o"/>
      <w:lvlJc w:val="left"/>
      <w:pPr>
        <w:tabs>
          <w:tab w:val="num" w:pos="1512"/>
        </w:tabs>
        <w:ind w:left="1512" w:hanging="360"/>
      </w:pPr>
      <w:rPr>
        <w:rFonts w:ascii="Courier New" w:hAnsi="Courier New" w:cs="Courier New" w:hint="default"/>
      </w:rPr>
    </w:lvl>
    <w:lvl w:ilvl="2" w:tplc="0C0A0005" w:tentative="1">
      <w:start w:val="1"/>
      <w:numFmt w:val="bullet"/>
      <w:lvlText w:val=""/>
      <w:lvlJc w:val="left"/>
      <w:pPr>
        <w:tabs>
          <w:tab w:val="num" w:pos="2232"/>
        </w:tabs>
        <w:ind w:left="2232" w:hanging="360"/>
      </w:pPr>
      <w:rPr>
        <w:rFonts w:ascii="Wingdings" w:hAnsi="Wingdings" w:hint="default"/>
      </w:rPr>
    </w:lvl>
    <w:lvl w:ilvl="3" w:tplc="0C0A0001" w:tentative="1">
      <w:start w:val="1"/>
      <w:numFmt w:val="bullet"/>
      <w:lvlText w:val=""/>
      <w:lvlJc w:val="left"/>
      <w:pPr>
        <w:tabs>
          <w:tab w:val="num" w:pos="2952"/>
        </w:tabs>
        <w:ind w:left="2952" w:hanging="360"/>
      </w:pPr>
      <w:rPr>
        <w:rFonts w:ascii="Symbol" w:hAnsi="Symbol" w:hint="default"/>
      </w:rPr>
    </w:lvl>
    <w:lvl w:ilvl="4" w:tplc="0C0A0003" w:tentative="1">
      <w:start w:val="1"/>
      <w:numFmt w:val="bullet"/>
      <w:lvlText w:val="o"/>
      <w:lvlJc w:val="left"/>
      <w:pPr>
        <w:tabs>
          <w:tab w:val="num" w:pos="3672"/>
        </w:tabs>
        <w:ind w:left="3672" w:hanging="360"/>
      </w:pPr>
      <w:rPr>
        <w:rFonts w:ascii="Courier New" w:hAnsi="Courier New" w:cs="Courier New" w:hint="default"/>
      </w:rPr>
    </w:lvl>
    <w:lvl w:ilvl="5" w:tplc="0C0A0005" w:tentative="1">
      <w:start w:val="1"/>
      <w:numFmt w:val="bullet"/>
      <w:lvlText w:val=""/>
      <w:lvlJc w:val="left"/>
      <w:pPr>
        <w:tabs>
          <w:tab w:val="num" w:pos="4392"/>
        </w:tabs>
        <w:ind w:left="4392" w:hanging="360"/>
      </w:pPr>
      <w:rPr>
        <w:rFonts w:ascii="Wingdings" w:hAnsi="Wingdings" w:hint="default"/>
      </w:rPr>
    </w:lvl>
    <w:lvl w:ilvl="6" w:tplc="0C0A0001" w:tentative="1">
      <w:start w:val="1"/>
      <w:numFmt w:val="bullet"/>
      <w:lvlText w:val=""/>
      <w:lvlJc w:val="left"/>
      <w:pPr>
        <w:tabs>
          <w:tab w:val="num" w:pos="5112"/>
        </w:tabs>
        <w:ind w:left="5112" w:hanging="360"/>
      </w:pPr>
      <w:rPr>
        <w:rFonts w:ascii="Symbol" w:hAnsi="Symbol" w:hint="default"/>
      </w:rPr>
    </w:lvl>
    <w:lvl w:ilvl="7" w:tplc="0C0A0003" w:tentative="1">
      <w:start w:val="1"/>
      <w:numFmt w:val="bullet"/>
      <w:lvlText w:val="o"/>
      <w:lvlJc w:val="left"/>
      <w:pPr>
        <w:tabs>
          <w:tab w:val="num" w:pos="5832"/>
        </w:tabs>
        <w:ind w:left="5832" w:hanging="360"/>
      </w:pPr>
      <w:rPr>
        <w:rFonts w:ascii="Courier New" w:hAnsi="Courier New" w:cs="Courier New" w:hint="default"/>
      </w:rPr>
    </w:lvl>
    <w:lvl w:ilvl="8" w:tplc="0C0A0005" w:tentative="1">
      <w:start w:val="1"/>
      <w:numFmt w:val="bullet"/>
      <w:lvlText w:val=""/>
      <w:lvlJc w:val="left"/>
      <w:pPr>
        <w:tabs>
          <w:tab w:val="num" w:pos="6552"/>
        </w:tabs>
        <w:ind w:left="6552" w:hanging="360"/>
      </w:pPr>
      <w:rPr>
        <w:rFonts w:ascii="Wingdings" w:hAnsi="Wingdings" w:hint="default"/>
      </w:rPr>
    </w:lvl>
  </w:abstractNum>
  <w:abstractNum w:abstractNumId="7">
    <w:nsid w:val="37C07630"/>
    <w:multiLevelType w:val="hybridMultilevel"/>
    <w:tmpl w:val="ACC8041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394E168D"/>
    <w:multiLevelType w:val="singleLevel"/>
    <w:tmpl w:val="0C0A000F"/>
    <w:lvl w:ilvl="0">
      <w:start w:val="1"/>
      <w:numFmt w:val="decimal"/>
      <w:lvlText w:val="%1."/>
      <w:lvlJc w:val="left"/>
      <w:pPr>
        <w:tabs>
          <w:tab w:val="num" w:pos="360"/>
        </w:tabs>
        <w:ind w:left="360" w:hanging="360"/>
      </w:pPr>
    </w:lvl>
  </w:abstractNum>
  <w:abstractNum w:abstractNumId="9">
    <w:nsid w:val="3DF518DD"/>
    <w:multiLevelType w:val="hybridMultilevel"/>
    <w:tmpl w:val="106C5CB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50115DBB"/>
    <w:multiLevelType w:val="hybridMultilevel"/>
    <w:tmpl w:val="3994744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53301CD3"/>
    <w:multiLevelType w:val="hybridMultilevel"/>
    <w:tmpl w:val="580AD432"/>
    <w:lvl w:ilvl="0" w:tplc="676C2750">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60B2570B"/>
    <w:multiLevelType w:val="hybridMultilevel"/>
    <w:tmpl w:val="1480B22E"/>
    <w:lvl w:ilvl="0" w:tplc="67C0C9E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653B4616"/>
    <w:multiLevelType w:val="hybridMultilevel"/>
    <w:tmpl w:val="062076C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69A22AFA"/>
    <w:multiLevelType w:val="hybridMultilevel"/>
    <w:tmpl w:val="EE7C8A62"/>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5">
    <w:nsid w:val="6B4D3445"/>
    <w:multiLevelType w:val="hybridMultilevel"/>
    <w:tmpl w:val="8336519A"/>
    <w:lvl w:ilvl="0" w:tplc="0C0A0001">
      <w:start w:val="1"/>
      <w:numFmt w:val="bullet"/>
      <w:lvlText w:val=""/>
      <w:lvlJc w:val="left"/>
      <w:pPr>
        <w:tabs>
          <w:tab w:val="num" w:pos="792"/>
        </w:tabs>
        <w:ind w:left="792" w:hanging="360"/>
      </w:pPr>
      <w:rPr>
        <w:rFonts w:ascii="Symbol" w:hAnsi="Symbol" w:hint="default"/>
      </w:rPr>
    </w:lvl>
    <w:lvl w:ilvl="1" w:tplc="67C0C9EE">
      <w:numFmt w:val="bullet"/>
      <w:lvlText w:val="-"/>
      <w:lvlJc w:val="left"/>
      <w:pPr>
        <w:tabs>
          <w:tab w:val="num" w:pos="1512"/>
        </w:tabs>
        <w:ind w:left="1512" w:hanging="360"/>
      </w:pPr>
      <w:rPr>
        <w:rFonts w:ascii="Times New Roman" w:eastAsia="Times New Roman" w:hAnsi="Times New Roman" w:cs="Times New Roman" w:hint="default"/>
      </w:rPr>
    </w:lvl>
    <w:lvl w:ilvl="2" w:tplc="0C0A0005" w:tentative="1">
      <w:start w:val="1"/>
      <w:numFmt w:val="bullet"/>
      <w:lvlText w:val=""/>
      <w:lvlJc w:val="left"/>
      <w:pPr>
        <w:tabs>
          <w:tab w:val="num" w:pos="2232"/>
        </w:tabs>
        <w:ind w:left="2232" w:hanging="360"/>
      </w:pPr>
      <w:rPr>
        <w:rFonts w:ascii="Wingdings" w:hAnsi="Wingdings" w:hint="default"/>
      </w:rPr>
    </w:lvl>
    <w:lvl w:ilvl="3" w:tplc="0C0A0001" w:tentative="1">
      <w:start w:val="1"/>
      <w:numFmt w:val="bullet"/>
      <w:lvlText w:val=""/>
      <w:lvlJc w:val="left"/>
      <w:pPr>
        <w:tabs>
          <w:tab w:val="num" w:pos="2952"/>
        </w:tabs>
        <w:ind w:left="2952" w:hanging="360"/>
      </w:pPr>
      <w:rPr>
        <w:rFonts w:ascii="Symbol" w:hAnsi="Symbol" w:hint="default"/>
      </w:rPr>
    </w:lvl>
    <w:lvl w:ilvl="4" w:tplc="0C0A0003" w:tentative="1">
      <w:start w:val="1"/>
      <w:numFmt w:val="bullet"/>
      <w:lvlText w:val="o"/>
      <w:lvlJc w:val="left"/>
      <w:pPr>
        <w:tabs>
          <w:tab w:val="num" w:pos="3672"/>
        </w:tabs>
        <w:ind w:left="3672" w:hanging="360"/>
      </w:pPr>
      <w:rPr>
        <w:rFonts w:ascii="Courier New" w:hAnsi="Courier New" w:cs="Courier New" w:hint="default"/>
      </w:rPr>
    </w:lvl>
    <w:lvl w:ilvl="5" w:tplc="0C0A0005" w:tentative="1">
      <w:start w:val="1"/>
      <w:numFmt w:val="bullet"/>
      <w:lvlText w:val=""/>
      <w:lvlJc w:val="left"/>
      <w:pPr>
        <w:tabs>
          <w:tab w:val="num" w:pos="4392"/>
        </w:tabs>
        <w:ind w:left="4392" w:hanging="360"/>
      </w:pPr>
      <w:rPr>
        <w:rFonts w:ascii="Wingdings" w:hAnsi="Wingdings" w:hint="default"/>
      </w:rPr>
    </w:lvl>
    <w:lvl w:ilvl="6" w:tplc="0C0A0001" w:tentative="1">
      <w:start w:val="1"/>
      <w:numFmt w:val="bullet"/>
      <w:lvlText w:val=""/>
      <w:lvlJc w:val="left"/>
      <w:pPr>
        <w:tabs>
          <w:tab w:val="num" w:pos="5112"/>
        </w:tabs>
        <w:ind w:left="5112" w:hanging="360"/>
      </w:pPr>
      <w:rPr>
        <w:rFonts w:ascii="Symbol" w:hAnsi="Symbol" w:hint="default"/>
      </w:rPr>
    </w:lvl>
    <w:lvl w:ilvl="7" w:tplc="0C0A0003" w:tentative="1">
      <w:start w:val="1"/>
      <w:numFmt w:val="bullet"/>
      <w:lvlText w:val="o"/>
      <w:lvlJc w:val="left"/>
      <w:pPr>
        <w:tabs>
          <w:tab w:val="num" w:pos="5832"/>
        </w:tabs>
        <w:ind w:left="5832" w:hanging="360"/>
      </w:pPr>
      <w:rPr>
        <w:rFonts w:ascii="Courier New" w:hAnsi="Courier New" w:cs="Courier New" w:hint="default"/>
      </w:rPr>
    </w:lvl>
    <w:lvl w:ilvl="8" w:tplc="0C0A0005" w:tentative="1">
      <w:start w:val="1"/>
      <w:numFmt w:val="bullet"/>
      <w:lvlText w:val=""/>
      <w:lvlJc w:val="left"/>
      <w:pPr>
        <w:tabs>
          <w:tab w:val="num" w:pos="6552"/>
        </w:tabs>
        <w:ind w:left="6552" w:hanging="360"/>
      </w:pPr>
      <w:rPr>
        <w:rFonts w:ascii="Wingdings" w:hAnsi="Wingdings" w:hint="default"/>
      </w:rPr>
    </w:lvl>
  </w:abstractNum>
  <w:abstractNum w:abstractNumId="16">
    <w:nsid w:val="78ED65EB"/>
    <w:multiLevelType w:val="hybridMultilevel"/>
    <w:tmpl w:val="61AA2C82"/>
    <w:lvl w:ilvl="0" w:tplc="6B0061C0">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7CB62FBB"/>
    <w:multiLevelType w:val="hybridMultilevel"/>
    <w:tmpl w:val="C9BCB630"/>
    <w:lvl w:ilvl="0" w:tplc="676C2750">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13"/>
  </w:num>
  <w:num w:numId="3">
    <w:abstractNumId w:val="7"/>
  </w:num>
  <w:num w:numId="4">
    <w:abstractNumId w:val="4"/>
  </w:num>
  <w:num w:numId="5">
    <w:abstractNumId w:val="9"/>
  </w:num>
  <w:num w:numId="6">
    <w:abstractNumId w:val="10"/>
  </w:num>
  <w:num w:numId="7">
    <w:abstractNumId w:val="5"/>
  </w:num>
  <w:num w:numId="8">
    <w:abstractNumId w:val="3"/>
  </w:num>
  <w:num w:numId="9">
    <w:abstractNumId w:val="6"/>
  </w:num>
  <w:num w:numId="10">
    <w:abstractNumId w:val="15"/>
  </w:num>
  <w:num w:numId="11">
    <w:abstractNumId w:val="14"/>
  </w:num>
  <w:num w:numId="12">
    <w:abstractNumId w:val="1"/>
  </w:num>
  <w:num w:numId="13">
    <w:abstractNumId w:val="0"/>
  </w:num>
  <w:num w:numId="14">
    <w:abstractNumId w:val="2"/>
  </w:num>
  <w:num w:numId="15">
    <w:abstractNumId w:val="17"/>
  </w:num>
  <w:num w:numId="16">
    <w:abstractNumId w:val="12"/>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E04"/>
    <w:rsid w:val="0000131B"/>
    <w:rsid w:val="0000162B"/>
    <w:rsid w:val="0000305B"/>
    <w:rsid w:val="00005957"/>
    <w:rsid w:val="00005969"/>
    <w:rsid w:val="00006BDE"/>
    <w:rsid w:val="00007288"/>
    <w:rsid w:val="0000793D"/>
    <w:rsid w:val="00010C8A"/>
    <w:rsid w:val="00011181"/>
    <w:rsid w:val="00012535"/>
    <w:rsid w:val="00012C53"/>
    <w:rsid w:val="000135B0"/>
    <w:rsid w:val="000137D0"/>
    <w:rsid w:val="00013A9D"/>
    <w:rsid w:val="00013D9C"/>
    <w:rsid w:val="000163F7"/>
    <w:rsid w:val="00020074"/>
    <w:rsid w:val="00020334"/>
    <w:rsid w:val="00020FCB"/>
    <w:rsid w:val="0002217C"/>
    <w:rsid w:val="00022DDB"/>
    <w:rsid w:val="00022EA0"/>
    <w:rsid w:val="0002346B"/>
    <w:rsid w:val="00023671"/>
    <w:rsid w:val="000237FA"/>
    <w:rsid w:val="0002512D"/>
    <w:rsid w:val="000258E2"/>
    <w:rsid w:val="00025956"/>
    <w:rsid w:val="00030382"/>
    <w:rsid w:val="0003040B"/>
    <w:rsid w:val="000314D6"/>
    <w:rsid w:val="00033746"/>
    <w:rsid w:val="00033D98"/>
    <w:rsid w:val="0003583C"/>
    <w:rsid w:val="00035A0E"/>
    <w:rsid w:val="00035DC9"/>
    <w:rsid w:val="00035F01"/>
    <w:rsid w:val="0003606C"/>
    <w:rsid w:val="000361F4"/>
    <w:rsid w:val="000365FC"/>
    <w:rsid w:val="00040C1E"/>
    <w:rsid w:val="000418A2"/>
    <w:rsid w:val="00041D1E"/>
    <w:rsid w:val="000443CA"/>
    <w:rsid w:val="00044C74"/>
    <w:rsid w:val="00045214"/>
    <w:rsid w:val="000456A9"/>
    <w:rsid w:val="00046862"/>
    <w:rsid w:val="00047BB9"/>
    <w:rsid w:val="00054310"/>
    <w:rsid w:val="00055200"/>
    <w:rsid w:val="000554CE"/>
    <w:rsid w:val="000556B3"/>
    <w:rsid w:val="0006056A"/>
    <w:rsid w:val="00060F5E"/>
    <w:rsid w:val="000613BA"/>
    <w:rsid w:val="000613F1"/>
    <w:rsid w:val="00061F72"/>
    <w:rsid w:val="00064817"/>
    <w:rsid w:val="00066D18"/>
    <w:rsid w:val="00070CDC"/>
    <w:rsid w:val="00072874"/>
    <w:rsid w:val="00072D48"/>
    <w:rsid w:val="0007305E"/>
    <w:rsid w:val="00073E1B"/>
    <w:rsid w:val="00074E72"/>
    <w:rsid w:val="00075449"/>
    <w:rsid w:val="0007577A"/>
    <w:rsid w:val="00076B96"/>
    <w:rsid w:val="000800B9"/>
    <w:rsid w:val="00080AB7"/>
    <w:rsid w:val="00083122"/>
    <w:rsid w:val="00083712"/>
    <w:rsid w:val="0008401B"/>
    <w:rsid w:val="00085438"/>
    <w:rsid w:val="0008675A"/>
    <w:rsid w:val="00090307"/>
    <w:rsid w:val="000905ED"/>
    <w:rsid w:val="00093430"/>
    <w:rsid w:val="00093FC0"/>
    <w:rsid w:val="00095685"/>
    <w:rsid w:val="00095BE7"/>
    <w:rsid w:val="00095C9C"/>
    <w:rsid w:val="00096D3B"/>
    <w:rsid w:val="00096D49"/>
    <w:rsid w:val="00097854"/>
    <w:rsid w:val="00097D83"/>
    <w:rsid w:val="000A2BFD"/>
    <w:rsid w:val="000A2C90"/>
    <w:rsid w:val="000A3D99"/>
    <w:rsid w:val="000A4384"/>
    <w:rsid w:val="000A5114"/>
    <w:rsid w:val="000A5866"/>
    <w:rsid w:val="000A5F1C"/>
    <w:rsid w:val="000A65FA"/>
    <w:rsid w:val="000A705E"/>
    <w:rsid w:val="000B16CB"/>
    <w:rsid w:val="000B20AD"/>
    <w:rsid w:val="000B2AE5"/>
    <w:rsid w:val="000B5C1D"/>
    <w:rsid w:val="000B67B2"/>
    <w:rsid w:val="000B74F4"/>
    <w:rsid w:val="000C1062"/>
    <w:rsid w:val="000C12C0"/>
    <w:rsid w:val="000C16CB"/>
    <w:rsid w:val="000C17B7"/>
    <w:rsid w:val="000C26CA"/>
    <w:rsid w:val="000C3298"/>
    <w:rsid w:val="000C3788"/>
    <w:rsid w:val="000C3855"/>
    <w:rsid w:val="000C3A8C"/>
    <w:rsid w:val="000C46C0"/>
    <w:rsid w:val="000C49ED"/>
    <w:rsid w:val="000C51C7"/>
    <w:rsid w:val="000C560A"/>
    <w:rsid w:val="000C59E1"/>
    <w:rsid w:val="000C6404"/>
    <w:rsid w:val="000C6903"/>
    <w:rsid w:val="000C71C2"/>
    <w:rsid w:val="000C72A8"/>
    <w:rsid w:val="000C73B9"/>
    <w:rsid w:val="000C7C40"/>
    <w:rsid w:val="000C7F97"/>
    <w:rsid w:val="000D100C"/>
    <w:rsid w:val="000D1898"/>
    <w:rsid w:val="000D4E72"/>
    <w:rsid w:val="000D51D0"/>
    <w:rsid w:val="000D5418"/>
    <w:rsid w:val="000D62C4"/>
    <w:rsid w:val="000D7AF9"/>
    <w:rsid w:val="000E0419"/>
    <w:rsid w:val="000E3DC5"/>
    <w:rsid w:val="000E49DE"/>
    <w:rsid w:val="000E4B03"/>
    <w:rsid w:val="000E4F4C"/>
    <w:rsid w:val="000E75B3"/>
    <w:rsid w:val="000E7DE6"/>
    <w:rsid w:val="000E7FE2"/>
    <w:rsid w:val="000F06FC"/>
    <w:rsid w:val="000F1248"/>
    <w:rsid w:val="000F2712"/>
    <w:rsid w:val="000F48E9"/>
    <w:rsid w:val="000F72B5"/>
    <w:rsid w:val="00100049"/>
    <w:rsid w:val="00100A00"/>
    <w:rsid w:val="00103B68"/>
    <w:rsid w:val="001049FA"/>
    <w:rsid w:val="00104B69"/>
    <w:rsid w:val="00104E69"/>
    <w:rsid w:val="00106E51"/>
    <w:rsid w:val="00107053"/>
    <w:rsid w:val="001071DD"/>
    <w:rsid w:val="00111CD6"/>
    <w:rsid w:val="001120B6"/>
    <w:rsid w:val="00115F60"/>
    <w:rsid w:val="00116050"/>
    <w:rsid w:val="001167F5"/>
    <w:rsid w:val="0012015F"/>
    <w:rsid w:val="00121466"/>
    <w:rsid w:val="00121770"/>
    <w:rsid w:val="00121E39"/>
    <w:rsid w:val="00121F36"/>
    <w:rsid w:val="00123944"/>
    <w:rsid w:val="00124BDA"/>
    <w:rsid w:val="00125FE2"/>
    <w:rsid w:val="00126AB0"/>
    <w:rsid w:val="001275A4"/>
    <w:rsid w:val="00127CEF"/>
    <w:rsid w:val="00130373"/>
    <w:rsid w:val="00130C1F"/>
    <w:rsid w:val="00131EF6"/>
    <w:rsid w:val="00134851"/>
    <w:rsid w:val="0013491C"/>
    <w:rsid w:val="0013534C"/>
    <w:rsid w:val="00136658"/>
    <w:rsid w:val="00141987"/>
    <w:rsid w:val="00142F2B"/>
    <w:rsid w:val="00143424"/>
    <w:rsid w:val="00143B7B"/>
    <w:rsid w:val="001448E4"/>
    <w:rsid w:val="00145A50"/>
    <w:rsid w:val="0015115B"/>
    <w:rsid w:val="00152105"/>
    <w:rsid w:val="001526B7"/>
    <w:rsid w:val="001528A0"/>
    <w:rsid w:val="00152EDC"/>
    <w:rsid w:val="0015320A"/>
    <w:rsid w:val="001543AD"/>
    <w:rsid w:val="00154E2B"/>
    <w:rsid w:val="00155864"/>
    <w:rsid w:val="00155AC8"/>
    <w:rsid w:val="00155F42"/>
    <w:rsid w:val="0015669A"/>
    <w:rsid w:val="00156A7D"/>
    <w:rsid w:val="001574BB"/>
    <w:rsid w:val="00157A0D"/>
    <w:rsid w:val="00160409"/>
    <w:rsid w:val="001605F9"/>
    <w:rsid w:val="001609B5"/>
    <w:rsid w:val="00161F61"/>
    <w:rsid w:val="00163FDC"/>
    <w:rsid w:val="001646EC"/>
    <w:rsid w:val="00164EFF"/>
    <w:rsid w:val="00164FB9"/>
    <w:rsid w:val="001653BB"/>
    <w:rsid w:val="00165733"/>
    <w:rsid w:val="00165CDB"/>
    <w:rsid w:val="00166796"/>
    <w:rsid w:val="0016714B"/>
    <w:rsid w:val="00167C90"/>
    <w:rsid w:val="001708FB"/>
    <w:rsid w:val="001721C0"/>
    <w:rsid w:val="00172D05"/>
    <w:rsid w:val="00177ECD"/>
    <w:rsid w:val="001803AB"/>
    <w:rsid w:val="001803E6"/>
    <w:rsid w:val="001812B4"/>
    <w:rsid w:val="00182188"/>
    <w:rsid w:val="001826F6"/>
    <w:rsid w:val="00182A1C"/>
    <w:rsid w:val="001832CD"/>
    <w:rsid w:val="00184259"/>
    <w:rsid w:val="00186230"/>
    <w:rsid w:val="00186B72"/>
    <w:rsid w:val="00186D5D"/>
    <w:rsid w:val="001875BF"/>
    <w:rsid w:val="00193474"/>
    <w:rsid w:val="00195392"/>
    <w:rsid w:val="001A0AE1"/>
    <w:rsid w:val="001A1644"/>
    <w:rsid w:val="001A2A6D"/>
    <w:rsid w:val="001A4659"/>
    <w:rsid w:val="001B0321"/>
    <w:rsid w:val="001B304C"/>
    <w:rsid w:val="001B4270"/>
    <w:rsid w:val="001B569F"/>
    <w:rsid w:val="001B6FB8"/>
    <w:rsid w:val="001C0F4B"/>
    <w:rsid w:val="001C1DAE"/>
    <w:rsid w:val="001C20ED"/>
    <w:rsid w:val="001C2514"/>
    <w:rsid w:val="001C2F53"/>
    <w:rsid w:val="001C3BEF"/>
    <w:rsid w:val="001C407A"/>
    <w:rsid w:val="001C40D4"/>
    <w:rsid w:val="001C44C2"/>
    <w:rsid w:val="001C5136"/>
    <w:rsid w:val="001C579D"/>
    <w:rsid w:val="001C78CA"/>
    <w:rsid w:val="001D173E"/>
    <w:rsid w:val="001D1B99"/>
    <w:rsid w:val="001D489F"/>
    <w:rsid w:val="001D4E1E"/>
    <w:rsid w:val="001D78D2"/>
    <w:rsid w:val="001E228C"/>
    <w:rsid w:val="001E3F5D"/>
    <w:rsid w:val="001E4B58"/>
    <w:rsid w:val="001E61C3"/>
    <w:rsid w:val="001E64C2"/>
    <w:rsid w:val="001F2F73"/>
    <w:rsid w:val="001F4005"/>
    <w:rsid w:val="001F55DA"/>
    <w:rsid w:val="001F567C"/>
    <w:rsid w:val="001F6BDC"/>
    <w:rsid w:val="001F7D54"/>
    <w:rsid w:val="00200960"/>
    <w:rsid w:val="00200F91"/>
    <w:rsid w:val="00201E45"/>
    <w:rsid w:val="00202100"/>
    <w:rsid w:val="0020287E"/>
    <w:rsid w:val="00203E6A"/>
    <w:rsid w:val="0020649D"/>
    <w:rsid w:val="0021062D"/>
    <w:rsid w:val="0021077E"/>
    <w:rsid w:val="00211338"/>
    <w:rsid w:val="002125B7"/>
    <w:rsid w:val="002129CB"/>
    <w:rsid w:val="0021344D"/>
    <w:rsid w:val="00214A23"/>
    <w:rsid w:val="00214D21"/>
    <w:rsid w:val="00214D6D"/>
    <w:rsid w:val="00214E21"/>
    <w:rsid w:val="002163CC"/>
    <w:rsid w:val="0021680B"/>
    <w:rsid w:val="00217BF3"/>
    <w:rsid w:val="00220452"/>
    <w:rsid w:val="002204CB"/>
    <w:rsid w:val="002208DC"/>
    <w:rsid w:val="00221AFB"/>
    <w:rsid w:val="002232E5"/>
    <w:rsid w:val="00224C8C"/>
    <w:rsid w:val="00225814"/>
    <w:rsid w:val="00226070"/>
    <w:rsid w:val="00226E29"/>
    <w:rsid w:val="00227211"/>
    <w:rsid w:val="0022792D"/>
    <w:rsid w:val="00227AC2"/>
    <w:rsid w:val="00230EE8"/>
    <w:rsid w:val="00231863"/>
    <w:rsid w:val="00231B38"/>
    <w:rsid w:val="00233FFC"/>
    <w:rsid w:val="00235349"/>
    <w:rsid w:val="002357A1"/>
    <w:rsid w:val="00236109"/>
    <w:rsid w:val="00240DC8"/>
    <w:rsid w:val="00240DCA"/>
    <w:rsid w:val="002415AD"/>
    <w:rsid w:val="00242353"/>
    <w:rsid w:val="002423AF"/>
    <w:rsid w:val="002423E4"/>
    <w:rsid w:val="00242FBE"/>
    <w:rsid w:val="002436DD"/>
    <w:rsid w:val="00243891"/>
    <w:rsid w:val="0024390E"/>
    <w:rsid w:val="002445C2"/>
    <w:rsid w:val="00244CFE"/>
    <w:rsid w:val="00245496"/>
    <w:rsid w:val="00247AE6"/>
    <w:rsid w:val="0025056B"/>
    <w:rsid w:val="00251614"/>
    <w:rsid w:val="00252B2A"/>
    <w:rsid w:val="00253163"/>
    <w:rsid w:val="0025340D"/>
    <w:rsid w:val="002538EB"/>
    <w:rsid w:val="00253D80"/>
    <w:rsid w:val="00254645"/>
    <w:rsid w:val="0025517D"/>
    <w:rsid w:val="00256478"/>
    <w:rsid w:val="0026005B"/>
    <w:rsid w:val="00261431"/>
    <w:rsid w:val="002649D0"/>
    <w:rsid w:val="00264AB6"/>
    <w:rsid w:val="002650B1"/>
    <w:rsid w:val="00266248"/>
    <w:rsid w:val="002719C5"/>
    <w:rsid w:val="00271F61"/>
    <w:rsid w:val="0027241D"/>
    <w:rsid w:val="00272E5D"/>
    <w:rsid w:val="00273E51"/>
    <w:rsid w:val="00275496"/>
    <w:rsid w:val="0028001F"/>
    <w:rsid w:val="00280892"/>
    <w:rsid w:val="00282510"/>
    <w:rsid w:val="00282D06"/>
    <w:rsid w:val="00283ADD"/>
    <w:rsid w:val="00284A86"/>
    <w:rsid w:val="00285DD9"/>
    <w:rsid w:val="002866F4"/>
    <w:rsid w:val="00287AE6"/>
    <w:rsid w:val="002923FB"/>
    <w:rsid w:val="00292645"/>
    <w:rsid w:val="00292958"/>
    <w:rsid w:val="00294321"/>
    <w:rsid w:val="0029472E"/>
    <w:rsid w:val="0029491E"/>
    <w:rsid w:val="00296573"/>
    <w:rsid w:val="0029659B"/>
    <w:rsid w:val="00297CD0"/>
    <w:rsid w:val="002A1B9C"/>
    <w:rsid w:val="002A2EA5"/>
    <w:rsid w:val="002A5DC9"/>
    <w:rsid w:val="002B0B23"/>
    <w:rsid w:val="002B0B59"/>
    <w:rsid w:val="002B1D64"/>
    <w:rsid w:val="002B2279"/>
    <w:rsid w:val="002B610B"/>
    <w:rsid w:val="002B70FC"/>
    <w:rsid w:val="002C2513"/>
    <w:rsid w:val="002C2D7F"/>
    <w:rsid w:val="002C3BB4"/>
    <w:rsid w:val="002C3D4E"/>
    <w:rsid w:val="002C4231"/>
    <w:rsid w:val="002C4488"/>
    <w:rsid w:val="002C61BB"/>
    <w:rsid w:val="002C625F"/>
    <w:rsid w:val="002D0182"/>
    <w:rsid w:val="002D28BD"/>
    <w:rsid w:val="002D2A96"/>
    <w:rsid w:val="002D2CEF"/>
    <w:rsid w:val="002D3EF2"/>
    <w:rsid w:val="002D402D"/>
    <w:rsid w:val="002D5D91"/>
    <w:rsid w:val="002D6CE9"/>
    <w:rsid w:val="002D7FAF"/>
    <w:rsid w:val="002E09C7"/>
    <w:rsid w:val="002E2B95"/>
    <w:rsid w:val="002E4263"/>
    <w:rsid w:val="002E43CD"/>
    <w:rsid w:val="002E4B00"/>
    <w:rsid w:val="002E5248"/>
    <w:rsid w:val="002E544B"/>
    <w:rsid w:val="002E5D0F"/>
    <w:rsid w:val="002E6647"/>
    <w:rsid w:val="002E6967"/>
    <w:rsid w:val="002F20A0"/>
    <w:rsid w:val="002F4CB5"/>
    <w:rsid w:val="002F7A61"/>
    <w:rsid w:val="00301438"/>
    <w:rsid w:val="0030186C"/>
    <w:rsid w:val="00301C9C"/>
    <w:rsid w:val="003025A1"/>
    <w:rsid w:val="00303AA6"/>
    <w:rsid w:val="00305054"/>
    <w:rsid w:val="0030554C"/>
    <w:rsid w:val="00305A80"/>
    <w:rsid w:val="00306CD4"/>
    <w:rsid w:val="00311C31"/>
    <w:rsid w:val="00312FA7"/>
    <w:rsid w:val="003133F8"/>
    <w:rsid w:val="00313C42"/>
    <w:rsid w:val="00313CBA"/>
    <w:rsid w:val="00314716"/>
    <w:rsid w:val="003149D1"/>
    <w:rsid w:val="00316E93"/>
    <w:rsid w:val="003209BF"/>
    <w:rsid w:val="00322179"/>
    <w:rsid w:val="00325370"/>
    <w:rsid w:val="003254E4"/>
    <w:rsid w:val="00326F66"/>
    <w:rsid w:val="00332094"/>
    <w:rsid w:val="003325E1"/>
    <w:rsid w:val="00332684"/>
    <w:rsid w:val="003326FE"/>
    <w:rsid w:val="003329E3"/>
    <w:rsid w:val="00333837"/>
    <w:rsid w:val="00334D37"/>
    <w:rsid w:val="00335286"/>
    <w:rsid w:val="0033575D"/>
    <w:rsid w:val="00337B56"/>
    <w:rsid w:val="00340353"/>
    <w:rsid w:val="00341909"/>
    <w:rsid w:val="00341B70"/>
    <w:rsid w:val="00343090"/>
    <w:rsid w:val="003432E7"/>
    <w:rsid w:val="00343E61"/>
    <w:rsid w:val="00343E79"/>
    <w:rsid w:val="003459DB"/>
    <w:rsid w:val="003463EE"/>
    <w:rsid w:val="00347094"/>
    <w:rsid w:val="003471EE"/>
    <w:rsid w:val="00350565"/>
    <w:rsid w:val="00351B47"/>
    <w:rsid w:val="00352D05"/>
    <w:rsid w:val="0035424D"/>
    <w:rsid w:val="0035478D"/>
    <w:rsid w:val="00356D63"/>
    <w:rsid w:val="00361575"/>
    <w:rsid w:val="00362B25"/>
    <w:rsid w:val="003642D2"/>
    <w:rsid w:val="003650B0"/>
    <w:rsid w:val="00372CE6"/>
    <w:rsid w:val="00373E8D"/>
    <w:rsid w:val="0037503E"/>
    <w:rsid w:val="00375FE0"/>
    <w:rsid w:val="003776F3"/>
    <w:rsid w:val="003804C7"/>
    <w:rsid w:val="00382B2F"/>
    <w:rsid w:val="00382CB5"/>
    <w:rsid w:val="0038390E"/>
    <w:rsid w:val="00383BAC"/>
    <w:rsid w:val="00383EE9"/>
    <w:rsid w:val="00384A67"/>
    <w:rsid w:val="00384BE1"/>
    <w:rsid w:val="00386036"/>
    <w:rsid w:val="00391F91"/>
    <w:rsid w:val="0039205A"/>
    <w:rsid w:val="00393138"/>
    <w:rsid w:val="00394EB5"/>
    <w:rsid w:val="00397ED2"/>
    <w:rsid w:val="003A06A5"/>
    <w:rsid w:val="003A0AB8"/>
    <w:rsid w:val="003A25AD"/>
    <w:rsid w:val="003A2A5C"/>
    <w:rsid w:val="003A2F65"/>
    <w:rsid w:val="003A3F40"/>
    <w:rsid w:val="003A6197"/>
    <w:rsid w:val="003A6BFB"/>
    <w:rsid w:val="003A7052"/>
    <w:rsid w:val="003A73AD"/>
    <w:rsid w:val="003B066A"/>
    <w:rsid w:val="003B23BA"/>
    <w:rsid w:val="003B2479"/>
    <w:rsid w:val="003B39F3"/>
    <w:rsid w:val="003B3CBD"/>
    <w:rsid w:val="003B52E1"/>
    <w:rsid w:val="003B546F"/>
    <w:rsid w:val="003B5DDE"/>
    <w:rsid w:val="003B678C"/>
    <w:rsid w:val="003B6D84"/>
    <w:rsid w:val="003B6FA1"/>
    <w:rsid w:val="003B7350"/>
    <w:rsid w:val="003B797C"/>
    <w:rsid w:val="003B7C16"/>
    <w:rsid w:val="003C1CE9"/>
    <w:rsid w:val="003C224D"/>
    <w:rsid w:val="003C2AE1"/>
    <w:rsid w:val="003C2C06"/>
    <w:rsid w:val="003C332E"/>
    <w:rsid w:val="003C3B6E"/>
    <w:rsid w:val="003C4BE9"/>
    <w:rsid w:val="003C4CCF"/>
    <w:rsid w:val="003D0E13"/>
    <w:rsid w:val="003D124A"/>
    <w:rsid w:val="003D1D3F"/>
    <w:rsid w:val="003D2DCA"/>
    <w:rsid w:val="003D2F2B"/>
    <w:rsid w:val="003E1410"/>
    <w:rsid w:val="003E16A0"/>
    <w:rsid w:val="003E3D4E"/>
    <w:rsid w:val="003E45BF"/>
    <w:rsid w:val="003E4F2E"/>
    <w:rsid w:val="003E5582"/>
    <w:rsid w:val="003E6539"/>
    <w:rsid w:val="003E65F7"/>
    <w:rsid w:val="003F0A31"/>
    <w:rsid w:val="003F1C45"/>
    <w:rsid w:val="003F3A24"/>
    <w:rsid w:val="003F3D65"/>
    <w:rsid w:val="003F45DF"/>
    <w:rsid w:val="003F4A39"/>
    <w:rsid w:val="003F4F0A"/>
    <w:rsid w:val="003F6621"/>
    <w:rsid w:val="003F6D9C"/>
    <w:rsid w:val="003F75BE"/>
    <w:rsid w:val="0040030B"/>
    <w:rsid w:val="0040128D"/>
    <w:rsid w:val="00401597"/>
    <w:rsid w:val="00403AFC"/>
    <w:rsid w:val="00403C16"/>
    <w:rsid w:val="00407467"/>
    <w:rsid w:val="004105CE"/>
    <w:rsid w:val="004114C8"/>
    <w:rsid w:val="00412578"/>
    <w:rsid w:val="00413841"/>
    <w:rsid w:val="00413A1C"/>
    <w:rsid w:val="004149AD"/>
    <w:rsid w:val="004156D6"/>
    <w:rsid w:val="00415801"/>
    <w:rsid w:val="00415E3E"/>
    <w:rsid w:val="00416BB0"/>
    <w:rsid w:val="00416DC0"/>
    <w:rsid w:val="004174EA"/>
    <w:rsid w:val="0042224D"/>
    <w:rsid w:val="004224E3"/>
    <w:rsid w:val="0042319B"/>
    <w:rsid w:val="00425069"/>
    <w:rsid w:val="00425278"/>
    <w:rsid w:val="0042535E"/>
    <w:rsid w:val="00425523"/>
    <w:rsid w:val="00425EA2"/>
    <w:rsid w:val="00426473"/>
    <w:rsid w:val="0042680D"/>
    <w:rsid w:val="004269CD"/>
    <w:rsid w:val="00426CE9"/>
    <w:rsid w:val="00431830"/>
    <w:rsid w:val="00431C8B"/>
    <w:rsid w:val="00431E70"/>
    <w:rsid w:val="004322E0"/>
    <w:rsid w:val="00432CC9"/>
    <w:rsid w:val="00436249"/>
    <w:rsid w:val="00436576"/>
    <w:rsid w:val="00436BE2"/>
    <w:rsid w:val="00436D6D"/>
    <w:rsid w:val="00436E3D"/>
    <w:rsid w:val="00437217"/>
    <w:rsid w:val="00437234"/>
    <w:rsid w:val="004372A6"/>
    <w:rsid w:val="004374C6"/>
    <w:rsid w:val="004425EF"/>
    <w:rsid w:val="0044325D"/>
    <w:rsid w:val="00443697"/>
    <w:rsid w:val="00444C66"/>
    <w:rsid w:val="00444EA8"/>
    <w:rsid w:val="004453EC"/>
    <w:rsid w:val="0044666D"/>
    <w:rsid w:val="00446989"/>
    <w:rsid w:val="004474C6"/>
    <w:rsid w:val="00447740"/>
    <w:rsid w:val="00450180"/>
    <w:rsid w:val="00450BD8"/>
    <w:rsid w:val="0045129E"/>
    <w:rsid w:val="004526C5"/>
    <w:rsid w:val="00452A5D"/>
    <w:rsid w:val="00452F9B"/>
    <w:rsid w:val="00453BB7"/>
    <w:rsid w:val="00454928"/>
    <w:rsid w:val="00454ED0"/>
    <w:rsid w:val="00456B13"/>
    <w:rsid w:val="0045744E"/>
    <w:rsid w:val="00457905"/>
    <w:rsid w:val="0046107D"/>
    <w:rsid w:val="00461F72"/>
    <w:rsid w:val="0046251E"/>
    <w:rsid w:val="00464E41"/>
    <w:rsid w:val="00467BCD"/>
    <w:rsid w:val="00472E3D"/>
    <w:rsid w:val="00472FCE"/>
    <w:rsid w:val="00474172"/>
    <w:rsid w:val="00474BBE"/>
    <w:rsid w:val="00474F62"/>
    <w:rsid w:val="0047699C"/>
    <w:rsid w:val="004769CB"/>
    <w:rsid w:val="00477A1B"/>
    <w:rsid w:val="00480563"/>
    <w:rsid w:val="00482925"/>
    <w:rsid w:val="00482CE2"/>
    <w:rsid w:val="00482EF2"/>
    <w:rsid w:val="00483BAA"/>
    <w:rsid w:val="0048424D"/>
    <w:rsid w:val="00484339"/>
    <w:rsid w:val="00484766"/>
    <w:rsid w:val="004847EC"/>
    <w:rsid w:val="00487829"/>
    <w:rsid w:val="004907B4"/>
    <w:rsid w:val="00492072"/>
    <w:rsid w:val="00493C54"/>
    <w:rsid w:val="00494747"/>
    <w:rsid w:val="00494790"/>
    <w:rsid w:val="00494CAD"/>
    <w:rsid w:val="0049605E"/>
    <w:rsid w:val="00497EC1"/>
    <w:rsid w:val="004A0853"/>
    <w:rsid w:val="004A1312"/>
    <w:rsid w:val="004A531C"/>
    <w:rsid w:val="004A5411"/>
    <w:rsid w:val="004A6C11"/>
    <w:rsid w:val="004A6E95"/>
    <w:rsid w:val="004A7A04"/>
    <w:rsid w:val="004B1E37"/>
    <w:rsid w:val="004B2069"/>
    <w:rsid w:val="004B2188"/>
    <w:rsid w:val="004B3D01"/>
    <w:rsid w:val="004B50E7"/>
    <w:rsid w:val="004B54F2"/>
    <w:rsid w:val="004B5575"/>
    <w:rsid w:val="004B624A"/>
    <w:rsid w:val="004B69AF"/>
    <w:rsid w:val="004B72AE"/>
    <w:rsid w:val="004B7ED7"/>
    <w:rsid w:val="004C034F"/>
    <w:rsid w:val="004C0675"/>
    <w:rsid w:val="004C0B84"/>
    <w:rsid w:val="004C0E51"/>
    <w:rsid w:val="004C1977"/>
    <w:rsid w:val="004C1B55"/>
    <w:rsid w:val="004C373D"/>
    <w:rsid w:val="004C43D8"/>
    <w:rsid w:val="004D145F"/>
    <w:rsid w:val="004D158A"/>
    <w:rsid w:val="004D3785"/>
    <w:rsid w:val="004D3AB2"/>
    <w:rsid w:val="004D6631"/>
    <w:rsid w:val="004D6A17"/>
    <w:rsid w:val="004D6E72"/>
    <w:rsid w:val="004D74E2"/>
    <w:rsid w:val="004E1CFF"/>
    <w:rsid w:val="004E20FA"/>
    <w:rsid w:val="004E29A2"/>
    <w:rsid w:val="004E30A3"/>
    <w:rsid w:val="004E6754"/>
    <w:rsid w:val="004E6D42"/>
    <w:rsid w:val="004E78CA"/>
    <w:rsid w:val="004F0AFF"/>
    <w:rsid w:val="004F1E8D"/>
    <w:rsid w:val="004F3A7D"/>
    <w:rsid w:val="004F460B"/>
    <w:rsid w:val="004F4B34"/>
    <w:rsid w:val="004F6912"/>
    <w:rsid w:val="004F6F1E"/>
    <w:rsid w:val="004F7468"/>
    <w:rsid w:val="0050188F"/>
    <w:rsid w:val="0050249E"/>
    <w:rsid w:val="00503EBB"/>
    <w:rsid w:val="00505F20"/>
    <w:rsid w:val="00506D47"/>
    <w:rsid w:val="0051022A"/>
    <w:rsid w:val="00510E6B"/>
    <w:rsid w:val="00510F20"/>
    <w:rsid w:val="00512A5C"/>
    <w:rsid w:val="005135BA"/>
    <w:rsid w:val="00513AA3"/>
    <w:rsid w:val="00513D42"/>
    <w:rsid w:val="00516186"/>
    <w:rsid w:val="00520DFB"/>
    <w:rsid w:val="0052112F"/>
    <w:rsid w:val="0052153F"/>
    <w:rsid w:val="00521B0A"/>
    <w:rsid w:val="0052220E"/>
    <w:rsid w:val="0052352C"/>
    <w:rsid w:val="00523C2E"/>
    <w:rsid w:val="00523C82"/>
    <w:rsid w:val="005242AE"/>
    <w:rsid w:val="00531BA9"/>
    <w:rsid w:val="00535340"/>
    <w:rsid w:val="00535948"/>
    <w:rsid w:val="0054168A"/>
    <w:rsid w:val="00541E91"/>
    <w:rsid w:val="00547C3C"/>
    <w:rsid w:val="00550E9E"/>
    <w:rsid w:val="00551E7A"/>
    <w:rsid w:val="005527FF"/>
    <w:rsid w:val="00552B63"/>
    <w:rsid w:val="00552F1E"/>
    <w:rsid w:val="00555AE9"/>
    <w:rsid w:val="00556AD0"/>
    <w:rsid w:val="005573D1"/>
    <w:rsid w:val="005574CA"/>
    <w:rsid w:val="00560412"/>
    <w:rsid w:val="005631C3"/>
    <w:rsid w:val="005633EA"/>
    <w:rsid w:val="00563438"/>
    <w:rsid w:val="00567794"/>
    <w:rsid w:val="00567F2C"/>
    <w:rsid w:val="00570B58"/>
    <w:rsid w:val="00570D3F"/>
    <w:rsid w:val="005718C2"/>
    <w:rsid w:val="00571DFF"/>
    <w:rsid w:val="00573A00"/>
    <w:rsid w:val="0057507D"/>
    <w:rsid w:val="00575F93"/>
    <w:rsid w:val="005767EE"/>
    <w:rsid w:val="0057770F"/>
    <w:rsid w:val="005810C2"/>
    <w:rsid w:val="005820EC"/>
    <w:rsid w:val="0058264B"/>
    <w:rsid w:val="00582733"/>
    <w:rsid w:val="005840E1"/>
    <w:rsid w:val="00584EC6"/>
    <w:rsid w:val="00585DDA"/>
    <w:rsid w:val="005864BF"/>
    <w:rsid w:val="005872DF"/>
    <w:rsid w:val="005878AD"/>
    <w:rsid w:val="00587AF6"/>
    <w:rsid w:val="00591C26"/>
    <w:rsid w:val="00592868"/>
    <w:rsid w:val="005941C2"/>
    <w:rsid w:val="005A0C68"/>
    <w:rsid w:val="005A214D"/>
    <w:rsid w:val="005A64C0"/>
    <w:rsid w:val="005A6C3A"/>
    <w:rsid w:val="005A6DE8"/>
    <w:rsid w:val="005B140A"/>
    <w:rsid w:val="005B1A62"/>
    <w:rsid w:val="005B1DA1"/>
    <w:rsid w:val="005B28C5"/>
    <w:rsid w:val="005B353D"/>
    <w:rsid w:val="005B3A8E"/>
    <w:rsid w:val="005B6191"/>
    <w:rsid w:val="005C1128"/>
    <w:rsid w:val="005C1EB9"/>
    <w:rsid w:val="005C29E0"/>
    <w:rsid w:val="005C58FE"/>
    <w:rsid w:val="005C65F3"/>
    <w:rsid w:val="005C66DC"/>
    <w:rsid w:val="005C6E35"/>
    <w:rsid w:val="005D05E1"/>
    <w:rsid w:val="005D16EA"/>
    <w:rsid w:val="005D4E70"/>
    <w:rsid w:val="005D668F"/>
    <w:rsid w:val="005D7059"/>
    <w:rsid w:val="005D789D"/>
    <w:rsid w:val="005D7B3B"/>
    <w:rsid w:val="005E01AC"/>
    <w:rsid w:val="005E1E86"/>
    <w:rsid w:val="005E4AB5"/>
    <w:rsid w:val="005E5F19"/>
    <w:rsid w:val="005E6184"/>
    <w:rsid w:val="005E69F0"/>
    <w:rsid w:val="005E6E2A"/>
    <w:rsid w:val="005E7699"/>
    <w:rsid w:val="005F04C3"/>
    <w:rsid w:val="005F0C33"/>
    <w:rsid w:val="005F1784"/>
    <w:rsid w:val="005F377B"/>
    <w:rsid w:val="005F3F8A"/>
    <w:rsid w:val="005F4AAF"/>
    <w:rsid w:val="005F5599"/>
    <w:rsid w:val="005F637C"/>
    <w:rsid w:val="005F6BD4"/>
    <w:rsid w:val="005F7224"/>
    <w:rsid w:val="00600382"/>
    <w:rsid w:val="00600CA2"/>
    <w:rsid w:val="00602B08"/>
    <w:rsid w:val="00603717"/>
    <w:rsid w:val="00603781"/>
    <w:rsid w:val="00603F8C"/>
    <w:rsid w:val="0060410E"/>
    <w:rsid w:val="00605890"/>
    <w:rsid w:val="0060641C"/>
    <w:rsid w:val="006076A5"/>
    <w:rsid w:val="00607EC2"/>
    <w:rsid w:val="006104D5"/>
    <w:rsid w:val="0061068B"/>
    <w:rsid w:val="00610738"/>
    <w:rsid w:val="00611373"/>
    <w:rsid w:val="00612238"/>
    <w:rsid w:val="006123C7"/>
    <w:rsid w:val="0061488C"/>
    <w:rsid w:val="0061534A"/>
    <w:rsid w:val="00616346"/>
    <w:rsid w:val="006178FD"/>
    <w:rsid w:val="00621F8C"/>
    <w:rsid w:val="00622545"/>
    <w:rsid w:val="006229DF"/>
    <w:rsid w:val="00623A91"/>
    <w:rsid w:val="00623C47"/>
    <w:rsid w:val="0062728D"/>
    <w:rsid w:val="006277D1"/>
    <w:rsid w:val="00627E25"/>
    <w:rsid w:val="0063024F"/>
    <w:rsid w:val="006331A4"/>
    <w:rsid w:val="0063533F"/>
    <w:rsid w:val="00635F4F"/>
    <w:rsid w:val="0063766A"/>
    <w:rsid w:val="00637EB3"/>
    <w:rsid w:val="006408CB"/>
    <w:rsid w:val="006409D6"/>
    <w:rsid w:val="00640DFE"/>
    <w:rsid w:val="006416ED"/>
    <w:rsid w:val="006419BE"/>
    <w:rsid w:val="00642A55"/>
    <w:rsid w:val="00642FFB"/>
    <w:rsid w:val="00643EA0"/>
    <w:rsid w:val="00645CF2"/>
    <w:rsid w:val="006460D6"/>
    <w:rsid w:val="00646FDA"/>
    <w:rsid w:val="0065032A"/>
    <w:rsid w:val="0065035B"/>
    <w:rsid w:val="00651295"/>
    <w:rsid w:val="0065263D"/>
    <w:rsid w:val="00653C62"/>
    <w:rsid w:val="00653CFA"/>
    <w:rsid w:val="00655C23"/>
    <w:rsid w:val="0065790C"/>
    <w:rsid w:val="00660E4E"/>
    <w:rsid w:val="00661F9A"/>
    <w:rsid w:val="006668C2"/>
    <w:rsid w:val="0066742F"/>
    <w:rsid w:val="0066792F"/>
    <w:rsid w:val="00670B28"/>
    <w:rsid w:val="00670F1A"/>
    <w:rsid w:val="006730A2"/>
    <w:rsid w:val="00673C37"/>
    <w:rsid w:val="0067470B"/>
    <w:rsid w:val="0067494E"/>
    <w:rsid w:val="00681C3D"/>
    <w:rsid w:val="00682104"/>
    <w:rsid w:val="00682DA0"/>
    <w:rsid w:val="0068632B"/>
    <w:rsid w:val="006900BD"/>
    <w:rsid w:val="006901DE"/>
    <w:rsid w:val="00690942"/>
    <w:rsid w:val="00693B82"/>
    <w:rsid w:val="006967C5"/>
    <w:rsid w:val="00697054"/>
    <w:rsid w:val="00697241"/>
    <w:rsid w:val="006972AD"/>
    <w:rsid w:val="00697623"/>
    <w:rsid w:val="006A018C"/>
    <w:rsid w:val="006A0B44"/>
    <w:rsid w:val="006A100E"/>
    <w:rsid w:val="006A3AC1"/>
    <w:rsid w:val="006A4F7A"/>
    <w:rsid w:val="006A556E"/>
    <w:rsid w:val="006A5ED3"/>
    <w:rsid w:val="006A703F"/>
    <w:rsid w:val="006B0858"/>
    <w:rsid w:val="006B18CC"/>
    <w:rsid w:val="006B2D0C"/>
    <w:rsid w:val="006B304E"/>
    <w:rsid w:val="006B4BBF"/>
    <w:rsid w:val="006B5ED2"/>
    <w:rsid w:val="006B6B05"/>
    <w:rsid w:val="006B73F6"/>
    <w:rsid w:val="006C2AAA"/>
    <w:rsid w:val="006C34C7"/>
    <w:rsid w:val="006C34C8"/>
    <w:rsid w:val="006C388B"/>
    <w:rsid w:val="006C502B"/>
    <w:rsid w:val="006C60D1"/>
    <w:rsid w:val="006C6D7E"/>
    <w:rsid w:val="006D0F9A"/>
    <w:rsid w:val="006D2228"/>
    <w:rsid w:val="006D2F6D"/>
    <w:rsid w:val="006D49F9"/>
    <w:rsid w:val="006D531E"/>
    <w:rsid w:val="006E153C"/>
    <w:rsid w:val="006E1833"/>
    <w:rsid w:val="006E1F31"/>
    <w:rsid w:val="006F1CF2"/>
    <w:rsid w:val="006F1DE4"/>
    <w:rsid w:val="006F3551"/>
    <w:rsid w:val="006F4D28"/>
    <w:rsid w:val="006F5D45"/>
    <w:rsid w:val="006F63FB"/>
    <w:rsid w:val="007000FA"/>
    <w:rsid w:val="0070034F"/>
    <w:rsid w:val="00701163"/>
    <w:rsid w:val="007022F0"/>
    <w:rsid w:val="00702E18"/>
    <w:rsid w:val="007031B2"/>
    <w:rsid w:val="00706FCD"/>
    <w:rsid w:val="007115F2"/>
    <w:rsid w:val="00711ED0"/>
    <w:rsid w:val="00713052"/>
    <w:rsid w:val="00715176"/>
    <w:rsid w:val="00716651"/>
    <w:rsid w:val="00716661"/>
    <w:rsid w:val="00716E04"/>
    <w:rsid w:val="00717246"/>
    <w:rsid w:val="00717E41"/>
    <w:rsid w:val="007212BE"/>
    <w:rsid w:val="00722704"/>
    <w:rsid w:val="00726710"/>
    <w:rsid w:val="00727F9F"/>
    <w:rsid w:val="007313A2"/>
    <w:rsid w:val="00731F7E"/>
    <w:rsid w:val="00733618"/>
    <w:rsid w:val="007349BB"/>
    <w:rsid w:val="007363EF"/>
    <w:rsid w:val="00740545"/>
    <w:rsid w:val="00740C36"/>
    <w:rsid w:val="00741930"/>
    <w:rsid w:val="00743102"/>
    <w:rsid w:val="00743825"/>
    <w:rsid w:val="0074541B"/>
    <w:rsid w:val="00750590"/>
    <w:rsid w:val="007508DA"/>
    <w:rsid w:val="00750E78"/>
    <w:rsid w:val="007513AF"/>
    <w:rsid w:val="00753808"/>
    <w:rsid w:val="00753B52"/>
    <w:rsid w:val="0075429C"/>
    <w:rsid w:val="007542F5"/>
    <w:rsid w:val="00757410"/>
    <w:rsid w:val="0076081D"/>
    <w:rsid w:val="0076433F"/>
    <w:rsid w:val="00766AA8"/>
    <w:rsid w:val="007671E7"/>
    <w:rsid w:val="0076783D"/>
    <w:rsid w:val="00767B8A"/>
    <w:rsid w:val="0077014F"/>
    <w:rsid w:val="0077031D"/>
    <w:rsid w:val="00773705"/>
    <w:rsid w:val="007743FC"/>
    <w:rsid w:val="00774AD5"/>
    <w:rsid w:val="00774ED3"/>
    <w:rsid w:val="00775DBA"/>
    <w:rsid w:val="007765CD"/>
    <w:rsid w:val="00776FD0"/>
    <w:rsid w:val="0078281F"/>
    <w:rsid w:val="0078320B"/>
    <w:rsid w:val="007856BD"/>
    <w:rsid w:val="00785E31"/>
    <w:rsid w:val="00787B79"/>
    <w:rsid w:val="0079012C"/>
    <w:rsid w:val="00791AEF"/>
    <w:rsid w:val="007924A9"/>
    <w:rsid w:val="00794964"/>
    <w:rsid w:val="007949C3"/>
    <w:rsid w:val="00795EE2"/>
    <w:rsid w:val="00796313"/>
    <w:rsid w:val="007A28A2"/>
    <w:rsid w:val="007A3B44"/>
    <w:rsid w:val="007A4002"/>
    <w:rsid w:val="007A4272"/>
    <w:rsid w:val="007B0546"/>
    <w:rsid w:val="007B05C7"/>
    <w:rsid w:val="007B1680"/>
    <w:rsid w:val="007B3890"/>
    <w:rsid w:val="007B38BC"/>
    <w:rsid w:val="007B3BE0"/>
    <w:rsid w:val="007B454A"/>
    <w:rsid w:val="007B699A"/>
    <w:rsid w:val="007C1BF2"/>
    <w:rsid w:val="007C3505"/>
    <w:rsid w:val="007C52D4"/>
    <w:rsid w:val="007C57FF"/>
    <w:rsid w:val="007C59DD"/>
    <w:rsid w:val="007C5FC3"/>
    <w:rsid w:val="007C659F"/>
    <w:rsid w:val="007C7115"/>
    <w:rsid w:val="007C7E5B"/>
    <w:rsid w:val="007D018D"/>
    <w:rsid w:val="007D39C5"/>
    <w:rsid w:val="007D3ABB"/>
    <w:rsid w:val="007D41FC"/>
    <w:rsid w:val="007D4984"/>
    <w:rsid w:val="007D67D3"/>
    <w:rsid w:val="007D70CC"/>
    <w:rsid w:val="007E01CF"/>
    <w:rsid w:val="007E0BF7"/>
    <w:rsid w:val="007E22A7"/>
    <w:rsid w:val="007E260D"/>
    <w:rsid w:val="007E3546"/>
    <w:rsid w:val="007E36BC"/>
    <w:rsid w:val="007E4466"/>
    <w:rsid w:val="007E4B3D"/>
    <w:rsid w:val="007E543D"/>
    <w:rsid w:val="007E58BA"/>
    <w:rsid w:val="007E5C6A"/>
    <w:rsid w:val="007E6DEB"/>
    <w:rsid w:val="007E72C1"/>
    <w:rsid w:val="007F0995"/>
    <w:rsid w:val="007F1784"/>
    <w:rsid w:val="007F54E7"/>
    <w:rsid w:val="007F5839"/>
    <w:rsid w:val="007F5917"/>
    <w:rsid w:val="007F59C3"/>
    <w:rsid w:val="007F5ADE"/>
    <w:rsid w:val="007F69DA"/>
    <w:rsid w:val="007F7795"/>
    <w:rsid w:val="00801709"/>
    <w:rsid w:val="00801996"/>
    <w:rsid w:val="0080225C"/>
    <w:rsid w:val="00802776"/>
    <w:rsid w:val="00802BC5"/>
    <w:rsid w:val="0080369A"/>
    <w:rsid w:val="008042B0"/>
    <w:rsid w:val="00805239"/>
    <w:rsid w:val="008060DC"/>
    <w:rsid w:val="008060E7"/>
    <w:rsid w:val="00807F4A"/>
    <w:rsid w:val="008119BB"/>
    <w:rsid w:val="008122D1"/>
    <w:rsid w:val="00813580"/>
    <w:rsid w:val="00813B68"/>
    <w:rsid w:val="0081738A"/>
    <w:rsid w:val="00821598"/>
    <w:rsid w:val="00821B85"/>
    <w:rsid w:val="00823500"/>
    <w:rsid w:val="008239FC"/>
    <w:rsid w:val="00823C4E"/>
    <w:rsid w:val="00823DE1"/>
    <w:rsid w:val="00824173"/>
    <w:rsid w:val="00824897"/>
    <w:rsid w:val="00824D6D"/>
    <w:rsid w:val="00825AB6"/>
    <w:rsid w:val="00827D2F"/>
    <w:rsid w:val="0083036F"/>
    <w:rsid w:val="008317AB"/>
    <w:rsid w:val="00831C72"/>
    <w:rsid w:val="00831D29"/>
    <w:rsid w:val="0083313B"/>
    <w:rsid w:val="0083455E"/>
    <w:rsid w:val="00834759"/>
    <w:rsid w:val="008347F2"/>
    <w:rsid w:val="00835590"/>
    <w:rsid w:val="00836053"/>
    <w:rsid w:val="00836FA7"/>
    <w:rsid w:val="0083745F"/>
    <w:rsid w:val="008409A9"/>
    <w:rsid w:val="008418DA"/>
    <w:rsid w:val="0084218F"/>
    <w:rsid w:val="00842DC6"/>
    <w:rsid w:val="00843B16"/>
    <w:rsid w:val="00843B5A"/>
    <w:rsid w:val="00845120"/>
    <w:rsid w:val="00845805"/>
    <w:rsid w:val="008465BA"/>
    <w:rsid w:val="00847157"/>
    <w:rsid w:val="00847160"/>
    <w:rsid w:val="00847FEA"/>
    <w:rsid w:val="00851421"/>
    <w:rsid w:val="00851C60"/>
    <w:rsid w:val="00852E5E"/>
    <w:rsid w:val="008536D3"/>
    <w:rsid w:val="00855818"/>
    <w:rsid w:val="00856374"/>
    <w:rsid w:val="00856F3F"/>
    <w:rsid w:val="0085724B"/>
    <w:rsid w:val="008615B1"/>
    <w:rsid w:val="00861741"/>
    <w:rsid w:val="00862D2E"/>
    <w:rsid w:val="00863A57"/>
    <w:rsid w:val="008641E5"/>
    <w:rsid w:val="008644D7"/>
    <w:rsid w:val="00866833"/>
    <w:rsid w:val="00867252"/>
    <w:rsid w:val="008675D4"/>
    <w:rsid w:val="008679A3"/>
    <w:rsid w:val="00867D3A"/>
    <w:rsid w:val="008734D5"/>
    <w:rsid w:val="008745B1"/>
    <w:rsid w:val="0087508C"/>
    <w:rsid w:val="00875BD1"/>
    <w:rsid w:val="008767A4"/>
    <w:rsid w:val="00877C16"/>
    <w:rsid w:val="00877D68"/>
    <w:rsid w:val="00881CB7"/>
    <w:rsid w:val="00886F56"/>
    <w:rsid w:val="00890E87"/>
    <w:rsid w:val="00891014"/>
    <w:rsid w:val="0089196A"/>
    <w:rsid w:val="00892EE7"/>
    <w:rsid w:val="0089396D"/>
    <w:rsid w:val="008947A3"/>
    <w:rsid w:val="0089793D"/>
    <w:rsid w:val="00897F12"/>
    <w:rsid w:val="008A2D09"/>
    <w:rsid w:val="008A3122"/>
    <w:rsid w:val="008A4730"/>
    <w:rsid w:val="008A505F"/>
    <w:rsid w:val="008A52A6"/>
    <w:rsid w:val="008A5C39"/>
    <w:rsid w:val="008A73B1"/>
    <w:rsid w:val="008B02EC"/>
    <w:rsid w:val="008B061B"/>
    <w:rsid w:val="008B10F9"/>
    <w:rsid w:val="008B22CF"/>
    <w:rsid w:val="008B5053"/>
    <w:rsid w:val="008B6732"/>
    <w:rsid w:val="008C0330"/>
    <w:rsid w:val="008C076E"/>
    <w:rsid w:val="008C08E1"/>
    <w:rsid w:val="008C336E"/>
    <w:rsid w:val="008C3F76"/>
    <w:rsid w:val="008C485E"/>
    <w:rsid w:val="008D1D76"/>
    <w:rsid w:val="008D26A1"/>
    <w:rsid w:val="008D2734"/>
    <w:rsid w:val="008D2B5D"/>
    <w:rsid w:val="008D3F0B"/>
    <w:rsid w:val="008D467A"/>
    <w:rsid w:val="008D4722"/>
    <w:rsid w:val="008D4DF8"/>
    <w:rsid w:val="008D520A"/>
    <w:rsid w:val="008D5908"/>
    <w:rsid w:val="008D6F73"/>
    <w:rsid w:val="008D7BCC"/>
    <w:rsid w:val="008E0023"/>
    <w:rsid w:val="008E261A"/>
    <w:rsid w:val="008E480E"/>
    <w:rsid w:val="008E5645"/>
    <w:rsid w:val="008E5FA2"/>
    <w:rsid w:val="008E5FB3"/>
    <w:rsid w:val="008E72BD"/>
    <w:rsid w:val="008E7919"/>
    <w:rsid w:val="008F09D5"/>
    <w:rsid w:val="008F5483"/>
    <w:rsid w:val="008F574A"/>
    <w:rsid w:val="008F5915"/>
    <w:rsid w:val="008F6C62"/>
    <w:rsid w:val="008F74B4"/>
    <w:rsid w:val="00901278"/>
    <w:rsid w:val="00901B7E"/>
    <w:rsid w:val="00902C7A"/>
    <w:rsid w:val="00903808"/>
    <w:rsid w:val="00904925"/>
    <w:rsid w:val="00904ABF"/>
    <w:rsid w:val="00904FEA"/>
    <w:rsid w:val="0090564D"/>
    <w:rsid w:val="00905DEC"/>
    <w:rsid w:val="009078F4"/>
    <w:rsid w:val="00907DF3"/>
    <w:rsid w:val="0091028D"/>
    <w:rsid w:val="009108A7"/>
    <w:rsid w:val="00910C29"/>
    <w:rsid w:val="00910C7E"/>
    <w:rsid w:val="00911F6B"/>
    <w:rsid w:val="00915C96"/>
    <w:rsid w:val="00915CCC"/>
    <w:rsid w:val="00916319"/>
    <w:rsid w:val="0091692A"/>
    <w:rsid w:val="00920BAB"/>
    <w:rsid w:val="00921BC0"/>
    <w:rsid w:val="00931603"/>
    <w:rsid w:val="00931A80"/>
    <w:rsid w:val="00932B98"/>
    <w:rsid w:val="0093463B"/>
    <w:rsid w:val="00936045"/>
    <w:rsid w:val="009363E3"/>
    <w:rsid w:val="00937487"/>
    <w:rsid w:val="00940D9D"/>
    <w:rsid w:val="00940DF3"/>
    <w:rsid w:val="00943106"/>
    <w:rsid w:val="009462AD"/>
    <w:rsid w:val="00946741"/>
    <w:rsid w:val="00946F7D"/>
    <w:rsid w:val="00950536"/>
    <w:rsid w:val="00950F63"/>
    <w:rsid w:val="00951109"/>
    <w:rsid w:val="00953020"/>
    <w:rsid w:val="00953EDB"/>
    <w:rsid w:val="00954451"/>
    <w:rsid w:val="00954C56"/>
    <w:rsid w:val="0095580B"/>
    <w:rsid w:val="009565CF"/>
    <w:rsid w:val="00961016"/>
    <w:rsid w:val="0096134A"/>
    <w:rsid w:val="00961D2B"/>
    <w:rsid w:val="00963489"/>
    <w:rsid w:val="009652DF"/>
    <w:rsid w:val="00966EBC"/>
    <w:rsid w:val="009709FD"/>
    <w:rsid w:val="00970F09"/>
    <w:rsid w:val="00971B85"/>
    <w:rsid w:val="00971E57"/>
    <w:rsid w:val="00972208"/>
    <w:rsid w:val="00972580"/>
    <w:rsid w:val="0098016B"/>
    <w:rsid w:val="00980D37"/>
    <w:rsid w:val="009817A2"/>
    <w:rsid w:val="0098207A"/>
    <w:rsid w:val="009828CE"/>
    <w:rsid w:val="00983C9B"/>
    <w:rsid w:val="00986970"/>
    <w:rsid w:val="00990022"/>
    <w:rsid w:val="00990C5A"/>
    <w:rsid w:val="0099123D"/>
    <w:rsid w:val="00991DC1"/>
    <w:rsid w:val="0099301D"/>
    <w:rsid w:val="00993278"/>
    <w:rsid w:val="009937DD"/>
    <w:rsid w:val="009940D6"/>
    <w:rsid w:val="00994588"/>
    <w:rsid w:val="00995C0F"/>
    <w:rsid w:val="00996432"/>
    <w:rsid w:val="009966AF"/>
    <w:rsid w:val="0099698C"/>
    <w:rsid w:val="00997719"/>
    <w:rsid w:val="0099798F"/>
    <w:rsid w:val="009A0B81"/>
    <w:rsid w:val="009A201B"/>
    <w:rsid w:val="009A25F0"/>
    <w:rsid w:val="009A2F95"/>
    <w:rsid w:val="009A4ADA"/>
    <w:rsid w:val="009A6675"/>
    <w:rsid w:val="009A6C17"/>
    <w:rsid w:val="009A73BB"/>
    <w:rsid w:val="009B1D2D"/>
    <w:rsid w:val="009B2F9E"/>
    <w:rsid w:val="009B32D9"/>
    <w:rsid w:val="009B4186"/>
    <w:rsid w:val="009B47D3"/>
    <w:rsid w:val="009B48DF"/>
    <w:rsid w:val="009B4A67"/>
    <w:rsid w:val="009B61E3"/>
    <w:rsid w:val="009B653D"/>
    <w:rsid w:val="009B673E"/>
    <w:rsid w:val="009B7709"/>
    <w:rsid w:val="009C05C2"/>
    <w:rsid w:val="009C1CA8"/>
    <w:rsid w:val="009C61D1"/>
    <w:rsid w:val="009C64DE"/>
    <w:rsid w:val="009C6CAD"/>
    <w:rsid w:val="009C70AB"/>
    <w:rsid w:val="009C7E35"/>
    <w:rsid w:val="009D032A"/>
    <w:rsid w:val="009D536F"/>
    <w:rsid w:val="009D55A0"/>
    <w:rsid w:val="009D5F34"/>
    <w:rsid w:val="009D643B"/>
    <w:rsid w:val="009D6AC6"/>
    <w:rsid w:val="009D6B73"/>
    <w:rsid w:val="009E1CE0"/>
    <w:rsid w:val="009E6EBF"/>
    <w:rsid w:val="009F0010"/>
    <w:rsid w:val="009F0280"/>
    <w:rsid w:val="009F02C7"/>
    <w:rsid w:val="009F09C4"/>
    <w:rsid w:val="009F1868"/>
    <w:rsid w:val="009F1D69"/>
    <w:rsid w:val="009F1DF6"/>
    <w:rsid w:val="009F1FAD"/>
    <w:rsid w:val="009F2090"/>
    <w:rsid w:val="009F34E3"/>
    <w:rsid w:val="009F3CAB"/>
    <w:rsid w:val="009F42F3"/>
    <w:rsid w:val="009F551B"/>
    <w:rsid w:val="009F69E0"/>
    <w:rsid w:val="009F7659"/>
    <w:rsid w:val="00A03B75"/>
    <w:rsid w:val="00A04F8F"/>
    <w:rsid w:val="00A06272"/>
    <w:rsid w:val="00A0632D"/>
    <w:rsid w:val="00A07985"/>
    <w:rsid w:val="00A103ED"/>
    <w:rsid w:val="00A11D1D"/>
    <w:rsid w:val="00A12919"/>
    <w:rsid w:val="00A1298C"/>
    <w:rsid w:val="00A1313B"/>
    <w:rsid w:val="00A139A4"/>
    <w:rsid w:val="00A1565A"/>
    <w:rsid w:val="00A162EF"/>
    <w:rsid w:val="00A234F7"/>
    <w:rsid w:val="00A2392D"/>
    <w:rsid w:val="00A2454A"/>
    <w:rsid w:val="00A24B2D"/>
    <w:rsid w:val="00A26171"/>
    <w:rsid w:val="00A26930"/>
    <w:rsid w:val="00A3152E"/>
    <w:rsid w:val="00A31B83"/>
    <w:rsid w:val="00A408A2"/>
    <w:rsid w:val="00A41CAB"/>
    <w:rsid w:val="00A42613"/>
    <w:rsid w:val="00A42D82"/>
    <w:rsid w:val="00A4334C"/>
    <w:rsid w:val="00A466B6"/>
    <w:rsid w:val="00A467E0"/>
    <w:rsid w:val="00A46E6F"/>
    <w:rsid w:val="00A47E0F"/>
    <w:rsid w:val="00A47E8B"/>
    <w:rsid w:val="00A5090B"/>
    <w:rsid w:val="00A51163"/>
    <w:rsid w:val="00A5228B"/>
    <w:rsid w:val="00A529D3"/>
    <w:rsid w:val="00A52D03"/>
    <w:rsid w:val="00A5411C"/>
    <w:rsid w:val="00A542B9"/>
    <w:rsid w:val="00A55017"/>
    <w:rsid w:val="00A6053C"/>
    <w:rsid w:val="00A63EA5"/>
    <w:rsid w:val="00A64117"/>
    <w:rsid w:val="00A64C5C"/>
    <w:rsid w:val="00A67102"/>
    <w:rsid w:val="00A67244"/>
    <w:rsid w:val="00A67CE2"/>
    <w:rsid w:val="00A710A4"/>
    <w:rsid w:val="00A7128E"/>
    <w:rsid w:val="00A7153D"/>
    <w:rsid w:val="00A71EEC"/>
    <w:rsid w:val="00A72280"/>
    <w:rsid w:val="00A7238E"/>
    <w:rsid w:val="00A72512"/>
    <w:rsid w:val="00A73065"/>
    <w:rsid w:val="00A7366F"/>
    <w:rsid w:val="00A767C5"/>
    <w:rsid w:val="00A8104C"/>
    <w:rsid w:val="00A82F18"/>
    <w:rsid w:val="00A838B5"/>
    <w:rsid w:val="00A84394"/>
    <w:rsid w:val="00A84AEF"/>
    <w:rsid w:val="00A955D3"/>
    <w:rsid w:val="00A959FF"/>
    <w:rsid w:val="00A97407"/>
    <w:rsid w:val="00A975F9"/>
    <w:rsid w:val="00AA6A59"/>
    <w:rsid w:val="00AA6B43"/>
    <w:rsid w:val="00AA6BDF"/>
    <w:rsid w:val="00AA7078"/>
    <w:rsid w:val="00AA71D1"/>
    <w:rsid w:val="00AA79B7"/>
    <w:rsid w:val="00AB0656"/>
    <w:rsid w:val="00AB19BC"/>
    <w:rsid w:val="00AB21DA"/>
    <w:rsid w:val="00AB2768"/>
    <w:rsid w:val="00AB322A"/>
    <w:rsid w:val="00AB34D4"/>
    <w:rsid w:val="00AB44F7"/>
    <w:rsid w:val="00AB4FF7"/>
    <w:rsid w:val="00AB599F"/>
    <w:rsid w:val="00AB7312"/>
    <w:rsid w:val="00AB7610"/>
    <w:rsid w:val="00AC01F8"/>
    <w:rsid w:val="00AC32ED"/>
    <w:rsid w:val="00AC507B"/>
    <w:rsid w:val="00AC50C8"/>
    <w:rsid w:val="00AC5B16"/>
    <w:rsid w:val="00AC724D"/>
    <w:rsid w:val="00AC75D7"/>
    <w:rsid w:val="00AC7722"/>
    <w:rsid w:val="00AD0BD6"/>
    <w:rsid w:val="00AD2217"/>
    <w:rsid w:val="00AD2267"/>
    <w:rsid w:val="00AD2510"/>
    <w:rsid w:val="00AD3B79"/>
    <w:rsid w:val="00AD4B49"/>
    <w:rsid w:val="00AD62F0"/>
    <w:rsid w:val="00AD6DB1"/>
    <w:rsid w:val="00AD6E06"/>
    <w:rsid w:val="00AD744B"/>
    <w:rsid w:val="00AD7BAE"/>
    <w:rsid w:val="00AE0121"/>
    <w:rsid w:val="00AE0772"/>
    <w:rsid w:val="00AE5610"/>
    <w:rsid w:val="00AE5AAB"/>
    <w:rsid w:val="00AE5FC8"/>
    <w:rsid w:val="00AE6F96"/>
    <w:rsid w:val="00AE7D25"/>
    <w:rsid w:val="00AF0122"/>
    <w:rsid w:val="00AF0E7E"/>
    <w:rsid w:val="00AF1ACB"/>
    <w:rsid w:val="00AF2A4F"/>
    <w:rsid w:val="00AF2EE1"/>
    <w:rsid w:val="00AF4956"/>
    <w:rsid w:val="00AF6D3F"/>
    <w:rsid w:val="00AF71A2"/>
    <w:rsid w:val="00B00FFF"/>
    <w:rsid w:val="00B01634"/>
    <w:rsid w:val="00B02340"/>
    <w:rsid w:val="00B02793"/>
    <w:rsid w:val="00B031FF"/>
    <w:rsid w:val="00B03ADB"/>
    <w:rsid w:val="00B04246"/>
    <w:rsid w:val="00B04AC7"/>
    <w:rsid w:val="00B04B43"/>
    <w:rsid w:val="00B05955"/>
    <w:rsid w:val="00B05F89"/>
    <w:rsid w:val="00B06220"/>
    <w:rsid w:val="00B07D44"/>
    <w:rsid w:val="00B113AE"/>
    <w:rsid w:val="00B119ED"/>
    <w:rsid w:val="00B130CD"/>
    <w:rsid w:val="00B147EC"/>
    <w:rsid w:val="00B14E46"/>
    <w:rsid w:val="00B15300"/>
    <w:rsid w:val="00B16B4B"/>
    <w:rsid w:val="00B22AEB"/>
    <w:rsid w:val="00B25018"/>
    <w:rsid w:val="00B25077"/>
    <w:rsid w:val="00B2561D"/>
    <w:rsid w:val="00B26D41"/>
    <w:rsid w:val="00B3060E"/>
    <w:rsid w:val="00B3114D"/>
    <w:rsid w:val="00B31E17"/>
    <w:rsid w:val="00B32EF0"/>
    <w:rsid w:val="00B330AC"/>
    <w:rsid w:val="00B330EF"/>
    <w:rsid w:val="00B35DB4"/>
    <w:rsid w:val="00B36596"/>
    <w:rsid w:val="00B36F23"/>
    <w:rsid w:val="00B37686"/>
    <w:rsid w:val="00B40E1E"/>
    <w:rsid w:val="00B41868"/>
    <w:rsid w:val="00B427E3"/>
    <w:rsid w:val="00B42F20"/>
    <w:rsid w:val="00B43B29"/>
    <w:rsid w:val="00B4562C"/>
    <w:rsid w:val="00B456FC"/>
    <w:rsid w:val="00B45CFD"/>
    <w:rsid w:val="00B462FB"/>
    <w:rsid w:val="00B46864"/>
    <w:rsid w:val="00B473F0"/>
    <w:rsid w:val="00B5079D"/>
    <w:rsid w:val="00B52728"/>
    <w:rsid w:val="00B56103"/>
    <w:rsid w:val="00B56F5C"/>
    <w:rsid w:val="00B5743E"/>
    <w:rsid w:val="00B57C5F"/>
    <w:rsid w:val="00B61D65"/>
    <w:rsid w:val="00B626B2"/>
    <w:rsid w:val="00B62FAB"/>
    <w:rsid w:val="00B64B53"/>
    <w:rsid w:val="00B6650D"/>
    <w:rsid w:val="00B67127"/>
    <w:rsid w:val="00B6773B"/>
    <w:rsid w:val="00B6783B"/>
    <w:rsid w:val="00B7052D"/>
    <w:rsid w:val="00B718E8"/>
    <w:rsid w:val="00B7237B"/>
    <w:rsid w:val="00B72652"/>
    <w:rsid w:val="00B72BC8"/>
    <w:rsid w:val="00B73404"/>
    <w:rsid w:val="00B73843"/>
    <w:rsid w:val="00B73B71"/>
    <w:rsid w:val="00B73C7E"/>
    <w:rsid w:val="00B75586"/>
    <w:rsid w:val="00B76A25"/>
    <w:rsid w:val="00B76C51"/>
    <w:rsid w:val="00B77571"/>
    <w:rsid w:val="00B80CCC"/>
    <w:rsid w:val="00B826B8"/>
    <w:rsid w:val="00B831A7"/>
    <w:rsid w:val="00B831DF"/>
    <w:rsid w:val="00B836DA"/>
    <w:rsid w:val="00B860A9"/>
    <w:rsid w:val="00B86218"/>
    <w:rsid w:val="00B90EA5"/>
    <w:rsid w:val="00B91475"/>
    <w:rsid w:val="00B91C90"/>
    <w:rsid w:val="00B92E5C"/>
    <w:rsid w:val="00B94109"/>
    <w:rsid w:val="00B94618"/>
    <w:rsid w:val="00B95581"/>
    <w:rsid w:val="00B961E3"/>
    <w:rsid w:val="00B97050"/>
    <w:rsid w:val="00B97423"/>
    <w:rsid w:val="00BA0439"/>
    <w:rsid w:val="00BA0A46"/>
    <w:rsid w:val="00BA2180"/>
    <w:rsid w:val="00BA46BC"/>
    <w:rsid w:val="00BA4921"/>
    <w:rsid w:val="00BA5218"/>
    <w:rsid w:val="00BA5C6B"/>
    <w:rsid w:val="00BA6419"/>
    <w:rsid w:val="00BA689F"/>
    <w:rsid w:val="00BA68AC"/>
    <w:rsid w:val="00BA7B0E"/>
    <w:rsid w:val="00BB190F"/>
    <w:rsid w:val="00BB47B6"/>
    <w:rsid w:val="00BB5A6C"/>
    <w:rsid w:val="00BB77E9"/>
    <w:rsid w:val="00BC0DBC"/>
    <w:rsid w:val="00BC0F69"/>
    <w:rsid w:val="00BC1144"/>
    <w:rsid w:val="00BC2EDA"/>
    <w:rsid w:val="00BC334E"/>
    <w:rsid w:val="00BC3FA7"/>
    <w:rsid w:val="00BC514D"/>
    <w:rsid w:val="00BC519B"/>
    <w:rsid w:val="00BD1602"/>
    <w:rsid w:val="00BD344D"/>
    <w:rsid w:val="00BD3B3F"/>
    <w:rsid w:val="00BD3BA7"/>
    <w:rsid w:val="00BD47F1"/>
    <w:rsid w:val="00BD5CE7"/>
    <w:rsid w:val="00BD7961"/>
    <w:rsid w:val="00BE178B"/>
    <w:rsid w:val="00BE28A7"/>
    <w:rsid w:val="00BE3D77"/>
    <w:rsid w:val="00BE3F58"/>
    <w:rsid w:val="00BE7633"/>
    <w:rsid w:val="00BE76F8"/>
    <w:rsid w:val="00BE785B"/>
    <w:rsid w:val="00BF040D"/>
    <w:rsid w:val="00BF07A8"/>
    <w:rsid w:val="00BF2444"/>
    <w:rsid w:val="00BF3830"/>
    <w:rsid w:val="00BF59D4"/>
    <w:rsid w:val="00BF5F15"/>
    <w:rsid w:val="00C00F02"/>
    <w:rsid w:val="00C01C2C"/>
    <w:rsid w:val="00C023B9"/>
    <w:rsid w:val="00C031AC"/>
    <w:rsid w:val="00C034E9"/>
    <w:rsid w:val="00C046D3"/>
    <w:rsid w:val="00C046EC"/>
    <w:rsid w:val="00C04A1A"/>
    <w:rsid w:val="00C05EC4"/>
    <w:rsid w:val="00C06139"/>
    <w:rsid w:val="00C108F9"/>
    <w:rsid w:val="00C11C9D"/>
    <w:rsid w:val="00C13F20"/>
    <w:rsid w:val="00C166EF"/>
    <w:rsid w:val="00C203C9"/>
    <w:rsid w:val="00C238AD"/>
    <w:rsid w:val="00C25C8C"/>
    <w:rsid w:val="00C26DAD"/>
    <w:rsid w:val="00C27A0F"/>
    <w:rsid w:val="00C30A27"/>
    <w:rsid w:val="00C3184C"/>
    <w:rsid w:val="00C31914"/>
    <w:rsid w:val="00C32810"/>
    <w:rsid w:val="00C331E0"/>
    <w:rsid w:val="00C364DB"/>
    <w:rsid w:val="00C407CF"/>
    <w:rsid w:val="00C40B01"/>
    <w:rsid w:val="00C41B54"/>
    <w:rsid w:val="00C41FF3"/>
    <w:rsid w:val="00C431E4"/>
    <w:rsid w:val="00C45537"/>
    <w:rsid w:val="00C45C53"/>
    <w:rsid w:val="00C4747B"/>
    <w:rsid w:val="00C47B31"/>
    <w:rsid w:val="00C50F43"/>
    <w:rsid w:val="00C53050"/>
    <w:rsid w:val="00C54F24"/>
    <w:rsid w:val="00C55470"/>
    <w:rsid w:val="00C5560D"/>
    <w:rsid w:val="00C5586D"/>
    <w:rsid w:val="00C55DF9"/>
    <w:rsid w:val="00C576D4"/>
    <w:rsid w:val="00C57C9B"/>
    <w:rsid w:val="00C616DE"/>
    <w:rsid w:val="00C6227B"/>
    <w:rsid w:val="00C66939"/>
    <w:rsid w:val="00C6791C"/>
    <w:rsid w:val="00C71207"/>
    <w:rsid w:val="00C73403"/>
    <w:rsid w:val="00C73C71"/>
    <w:rsid w:val="00C750AD"/>
    <w:rsid w:val="00C76034"/>
    <w:rsid w:val="00C76921"/>
    <w:rsid w:val="00C77949"/>
    <w:rsid w:val="00C77972"/>
    <w:rsid w:val="00C77DE1"/>
    <w:rsid w:val="00C80644"/>
    <w:rsid w:val="00C806BE"/>
    <w:rsid w:val="00C8072F"/>
    <w:rsid w:val="00C81005"/>
    <w:rsid w:val="00C82E21"/>
    <w:rsid w:val="00C83AB1"/>
    <w:rsid w:val="00C85DCD"/>
    <w:rsid w:val="00C85F36"/>
    <w:rsid w:val="00C861D3"/>
    <w:rsid w:val="00C90DC0"/>
    <w:rsid w:val="00C91068"/>
    <w:rsid w:val="00C9387A"/>
    <w:rsid w:val="00C9614F"/>
    <w:rsid w:val="00C9669E"/>
    <w:rsid w:val="00C96843"/>
    <w:rsid w:val="00C97A61"/>
    <w:rsid w:val="00CA09E2"/>
    <w:rsid w:val="00CA0C39"/>
    <w:rsid w:val="00CA2891"/>
    <w:rsid w:val="00CA2B58"/>
    <w:rsid w:val="00CA2E96"/>
    <w:rsid w:val="00CA3B70"/>
    <w:rsid w:val="00CA4526"/>
    <w:rsid w:val="00CA550C"/>
    <w:rsid w:val="00CA564B"/>
    <w:rsid w:val="00CA5719"/>
    <w:rsid w:val="00CA650C"/>
    <w:rsid w:val="00CA69FF"/>
    <w:rsid w:val="00CB030C"/>
    <w:rsid w:val="00CB27D0"/>
    <w:rsid w:val="00CB3164"/>
    <w:rsid w:val="00CB3F1D"/>
    <w:rsid w:val="00CB562A"/>
    <w:rsid w:val="00CB69E7"/>
    <w:rsid w:val="00CB6C24"/>
    <w:rsid w:val="00CC06A0"/>
    <w:rsid w:val="00CC09D2"/>
    <w:rsid w:val="00CC28F3"/>
    <w:rsid w:val="00CC4447"/>
    <w:rsid w:val="00CC608A"/>
    <w:rsid w:val="00CC6393"/>
    <w:rsid w:val="00CC69E9"/>
    <w:rsid w:val="00CC6BCA"/>
    <w:rsid w:val="00CC7E70"/>
    <w:rsid w:val="00CD3E3E"/>
    <w:rsid w:val="00CE146F"/>
    <w:rsid w:val="00CE48D1"/>
    <w:rsid w:val="00CE5807"/>
    <w:rsid w:val="00CF151C"/>
    <w:rsid w:val="00CF1804"/>
    <w:rsid w:val="00CF2702"/>
    <w:rsid w:val="00CF37EE"/>
    <w:rsid w:val="00CF412D"/>
    <w:rsid w:val="00CF4496"/>
    <w:rsid w:val="00CF51A3"/>
    <w:rsid w:val="00CF56AD"/>
    <w:rsid w:val="00CF5D85"/>
    <w:rsid w:val="00CF6071"/>
    <w:rsid w:val="00CF6897"/>
    <w:rsid w:val="00CF78A0"/>
    <w:rsid w:val="00D00821"/>
    <w:rsid w:val="00D0140E"/>
    <w:rsid w:val="00D04849"/>
    <w:rsid w:val="00D0558D"/>
    <w:rsid w:val="00D058B2"/>
    <w:rsid w:val="00D05D62"/>
    <w:rsid w:val="00D06A36"/>
    <w:rsid w:val="00D07865"/>
    <w:rsid w:val="00D10A94"/>
    <w:rsid w:val="00D10AF4"/>
    <w:rsid w:val="00D11036"/>
    <w:rsid w:val="00D11170"/>
    <w:rsid w:val="00D118F6"/>
    <w:rsid w:val="00D12BAA"/>
    <w:rsid w:val="00D12CB0"/>
    <w:rsid w:val="00D130C9"/>
    <w:rsid w:val="00D13813"/>
    <w:rsid w:val="00D1450A"/>
    <w:rsid w:val="00D15B61"/>
    <w:rsid w:val="00D15F35"/>
    <w:rsid w:val="00D21C41"/>
    <w:rsid w:val="00D2261C"/>
    <w:rsid w:val="00D24E36"/>
    <w:rsid w:val="00D25B65"/>
    <w:rsid w:val="00D25D63"/>
    <w:rsid w:val="00D2655F"/>
    <w:rsid w:val="00D32D87"/>
    <w:rsid w:val="00D369A4"/>
    <w:rsid w:val="00D37987"/>
    <w:rsid w:val="00D37E2F"/>
    <w:rsid w:val="00D41847"/>
    <w:rsid w:val="00D41FC9"/>
    <w:rsid w:val="00D42660"/>
    <w:rsid w:val="00D43C85"/>
    <w:rsid w:val="00D44718"/>
    <w:rsid w:val="00D4584F"/>
    <w:rsid w:val="00D45E7D"/>
    <w:rsid w:val="00D46B66"/>
    <w:rsid w:val="00D5095B"/>
    <w:rsid w:val="00D51244"/>
    <w:rsid w:val="00D52C82"/>
    <w:rsid w:val="00D53C96"/>
    <w:rsid w:val="00D57D88"/>
    <w:rsid w:val="00D6042B"/>
    <w:rsid w:val="00D60907"/>
    <w:rsid w:val="00D60E9A"/>
    <w:rsid w:val="00D626F4"/>
    <w:rsid w:val="00D63174"/>
    <w:rsid w:val="00D64641"/>
    <w:rsid w:val="00D65A2F"/>
    <w:rsid w:val="00D65C9F"/>
    <w:rsid w:val="00D65DFE"/>
    <w:rsid w:val="00D6633F"/>
    <w:rsid w:val="00D667E9"/>
    <w:rsid w:val="00D66A39"/>
    <w:rsid w:val="00D676E2"/>
    <w:rsid w:val="00D67A67"/>
    <w:rsid w:val="00D71140"/>
    <w:rsid w:val="00D71AB8"/>
    <w:rsid w:val="00D71C5E"/>
    <w:rsid w:val="00D7257C"/>
    <w:rsid w:val="00D72D48"/>
    <w:rsid w:val="00D742C1"/>
    <w:rsid w:val="00D74CA5"/>
    <w:rsid w:val="00D75730"/>
    <w:rsid w:val="00D76DB5"/>
    <w:rsid w:val="00D77258"/>
    <w:rsid w:val="00D77FF9"/>
    <w:rsid w:val="00D81643"/>
    <w:rsid w:val="00D83190"/>
    <w:rsid w:val="00D8321F"/>
    <w:rsid w:val="00D83552"/>
    <w:rsid w:val="00D848FA"/>
    <w:rsid w:val="00D84BDA"/>
    <w:rsid w:val="00D86512"/>
    <w:rsid w:val="00D91797"/>
    <w:rsid w:val="00D91CE9"/>
    <w:rsid w:val="00D91F28"/>
    <w:rsid w:val="00D934BD"/>
    <w:rsid w:val="00D937ED"/>
    <w:rsid w:val="00D93A51"/>
    <w:rsid w:val="00D9442A"/>
    <w:rsid w:val="00D9505E"/>
    <w:rsid w:val="00D958F2"/>
    <w:rsid w:val="00D95F06"/>
    <w:rsid w:val="00D96BEE"/>
    <w:rsid w:val="00D97C81"/>
    <w:rsid w:val="00DA0344"/>
    <w:rsid w:val="00DA1917"/>
    <w:rsid w:val="00DA1AC3"/>
    <w:rsid w:val="00DA3B35"/>
    <w:rsid w:val="00DA3BA7"/>
    <w:rsid w:val="00DA4673"/>
    <w:rsid w:val="00DA79B6"/>
    <w:rsid w:val="00DB1FBC"/>
    <w:rsid w:val="00DB22F6"/>
    <w:rsid w:val="00DB510F"/>
    <w:rsid w:val="00DB5B02"/>
    <w:rsid w:val="00DB7B5A"/>
    <w:rsid w:val="00DC3279"/>
    <w:rsid w:val="00DC447C"/>
    <w:rsid w:val="00DC49D9"/>
    <w:rsid w:val="00DC5303"/>
    <w:rsid w:val="00DC67FE"/>
    <w:rsid w:val="00DD2152"/>
    <w:rsid w:val="00DD24D0"/>
    <w:rsid w:val="00DD308A"/>
    <w:rsid w:val="00DD319F"/>
    <w:rsid w:val="00DD3E1A"/>
    <w:rsid w:val="00DD406B"/>
    <w:rsid w:val="00DD4847"/>
    <w:rsid w:val="00DD7595"/>
    <w:rsid w:val="00DD787D"/>
    <w:rsid w:val="00DE23C0"/>
    <w:rsid w:val="00DE3E81"/>
    <w:rsid w:val="00DE467D"/>
    <w:rsid w:val="00DE565D"/>
    <w:rsid w:val="00DE75AE"/>
    <w:rsid w:val="00DE783B"/>
    <w:rsid w:val="00DF0DF7"/>
    <w:rsid w:val="00DF1953"/>
    <w:rsid w:val="00DF3046"/>
    <w:rsid w:val="00DF3D25"/>
    <w:rsid w:val="00DF3D76"/>
    <w:rsid w:val="00DF47B6"/>
    <w:rsid w:val="00DF61CB"/>
    <w:rsid w:val="00DF663B"/>
    <w:rsid w:val="00DF75A8"/>
    <w:rsid w:val="00DF7FE5"/>
    <w:rsid w:val="00E016DB"/>
    <w:rsid w:val="00E03C60"/>
    <w:rsid w:val="00E042DF"/>
    <w:rsid w:val="00E0563B"/>
    <w:rsid w:val="00E059E5"/>
    <w:rsid w:val="00E06C30"/>
    <w:rsid w:val="00E071BB"/>
    <w:rsid w:val="00E07A01"/>
    <w:rsid w:val="00E103C7"/>
    <w:rsid w:val="00E10E0C"/>
    <w:rsid w:val="00E1201E"/>
    <w:rsid w:val="00E14C36"/>
    <w:rsid w:val="00E16A7F"/>
    <w:rsid w:val="00E172F1"/>
    <w:rsid w:val="00E174F1"/>
    <w:rsid w:val="00E17B0E"/>
    <w:rsid w:val="00E219F6"/>
    <w:rsid w:val="00E23AF8"/>
    <w:rsid w:val="00E23E6B"/>
    <w:rsid w:val="00E25891"/>
    <w:rsid w:val="00E266B8"/>
    <w:rsid w:val="00E26C4F"/>
    <w:rsid w:val="00E3061F"/>
    <w:rsid w:val="00E33500"/>
    <w:rsid w:val="00E3517D"/>
    <w:rsid w:val="00E352F1"/>
    <w:rsid w:val="00E35FA6"/>
    <w:rsid w:val="00E361B2"/>
    <w:rsid w:val="00E36BE0"/>
    <w:rsid w:val="00E41200"/>
    <w:rsid w:val="00E4407A"/>
    <w:rsid w:val="00E464BD"/>
    <w:rsid w:val="00E470C2"/>
    <w:rsid w:val="00E475C3"/>
    <w:rsid w:val="00E51C3B"/>
    <w:rsid w:val="00E51F96"/>
    <w:rsid w:val="00E52D6B"/>
    <w:rsid w:val="00E54DB0"/>
    <w:rsid w:val="00E571D1"/>
    <w:rsid w:val="00E60BBF"/>
    <w:rsid w:val="00E665A8"/>
    <w:rsid w:val="00E67263"/>
    <w:rsid w:val="00E67B74"/>
    <w:rsid w:val="00E707F3"/>
    <w:rsid w:val="00E70CCC"/>
    <w:rsid w:val="00E72714"/>
    <w:rsid w:val="00E727D6"/>
    <w:rsid w:val="00E72F5E"/>
    <w:rsid w:val="00E74C90"/>
    <w:rsid w:val="00E7794E"/>
    <w:rsid w:val="00E80744"/>
    <w:rsid w:val="00E8134F"/>
    <w:rsid w:val="00E83134"/>
    <w:rsid w:val="00E832A5"/>
    <w:rsid w:val="00E853A8"/>
    <w:rsid w:val="00E928AC"/>
    <w:rsid w:val="00E93BA4"/>
    <w:rsid w:val="00E94A69"/>
    <w:rsid w:val="00E94BD0"/>
    <w:rsid w:val="00E95CF0"/>
    <w:rsid w:val="00E95E51"/>
    <w:rsid w:val="00E96153"/>
    <w:rsid w:val="00E96791"/>
    <w:rsid w:val="00EA07AB"/>
    <w:rsid w:val="00EA1145"/>
    <w:rsid w:val="00EA2335"/>
    <w:rsid w:val="00EA2906"/>
    <w:rsid w:val="00EA3E75"/>
    <w:rsid w:val="00EA473A"/>
    <w:rsid w:val="00EA6CC1"/>
    <w:rsid w:val="00EA794E"/>
    <w:rsid w:val="00EB106D"/>
    <w:rsid w:val="00EB3E6A"/>
    <w:rsid w:val="00EB46E5"/>
    <w:rsid w:val="00EB6572"/>
    <w:rsid w:val="00EB6596"/>
    <w:rsid w:val="00EB679A"/>
    <w:rsid w:val="00EB79B4"/>
    <w:rsid w:val="00EC00FD"/>
    <w:rsid w:val="00EC1DD2"/>
    <w:rsid w:val="00EC264D"/>
    <w:rsid w:val="00EC2C4E"/>
    <w:rsid w:val="00EC2D37"/>
    <w:rsid w:val="00EC3E7E"/>
    <w:rsid w:val="00EC4041"/>
    <w:rsid w:val="00EC44CD"/>
    <w:rsid w:val="00EC6C90"/>
    <w:rsid w:val="00ED06A3"/>
    <w:rsid w:val="00ED1407"/>
    <w:rsid w:val="00ED1592"/>
    <w:rsid w:val="00ED29CB"/>
    <w:rsid w:val="00ED3FD0"/>
    <w:rsid w:val="00ED6BCC"/>
    <w:rsid w:val="00ED6BFD"/>
    <w:rsid w:val="00EE0796"/>
    <w:rsid w:val="00EE09F9"/>
    <w:rsid w:val="00EE0FA4"/>
    <w:rsid w:val="00EE168E"/>
    <w:rsid w:val="00EE1C7B"/>
    <w:rsid w:val="00EE2557"/>
    <w:rsid w:val="00EE27FD"/>
    <w:rsid w:val="00EE2962"/>
    <w:rsid w:val="00EE3110"/>
    <w:rsid w:val="00EE4FB8"/>
    <w:rsid w:val="00EE5030"/>
    <w:rsid w:val="00EE58B8"/>
    <w:rsid w:val="00EE5DA6"/>
    <w:rsid w:val="00EE5DE3"/>
    <w:rsid w:val="00EE7570"/>
    <w:rsid w:val="00EF2ADD"/>
    <w:rsid w:val="00EF4501"/>
    <w:rsid w:val="00EF4813"/>
    <w:rsid w:val="00EF68B6"/>
    <w:rsid w:val="00EF6CB6"/>
    <w:rsid w:val="00EF7FDD"/>
    <w:rsid w:val="00F01B66"/>
    <w:rsid w:val="00F02928"/>
    <w:rsid w:val="00F057AA"/>
    <w:rsid w:val="00F0721D"/>
    <w:rsid w:val="00F102BE"/>
    <w:rsid w:val="00F107DA"/>
    <w:rsid w:val="00F112A3"/>
    <w:rsid w:val="00F11339"/>
    <w:rsid w:val="00F11ACE"/>
    <w:rsid w:val="00F12A0F"/>
    <w:rsid w:val="00F12AE9"/>
    <w:rsid w:val="00F12D01"/>
    <w:rsid w:val="00F12FFC"/>
    <w:rsid w:val="00F13B18"/>
    <w:rsid w:val="00F13E19"/>
    <w:rsid w:val="00F154A8"/>
    <w:rsid w:val="00F15704"/>
    <w:rsid w:val="00F16C2F"/>
    <w:rsid w:val="00F16F37"/>
    <w:rsid w:val="00F171D3"/>
    <w:rsid w:val="00F2134C"/>
    <w:rsid w:val="00F23060"/>
    <w:rsid w:val="00F26E42"/>
    <w:rsid w:val="00F26F1A"/>
    <w:rsid w:val="00F30C74"/>
    <w:rsid w:val="00F32FBD"/>
    <w:rsid w:val="00F33264"/>
    <w:rsid w:val="00F332B4"/>
    <w:rsid w:val="00F334E9"/>
    <w:rsid w:val="00F34E84"/>
    <w:rsid w:val="00F36F4B"/>
    <w:rsid w:val="00F406D8"/>
    <w:rsid w:val="00F41A81"/>
    <w:rsid w:val="00F42005"/>
    <w:rsid w:val="00F462F8"/>
    <w:rsid w:val="00F47846"/>
    <w:rsid w:val="00F47992"/>
    <w:rsid w:val="00F50913"/>
    <w:rsid w:val="00F5091E"/>
    <w:rsid w:val="00F54296"/>
    <w:rsid w:val="00F55062"/>
    <w:rsid w:val="00F55CBF"/>
    <w:rsid w:val="00F56589"/>
    <w:rsid w:val="00F5722C"/>
    <w:rsid w:val="00F572DA"/>
    <w:rsid w:val="00F5754F"/>
    <w:rsid w:val="00F57853"/>
    <w:rsid w:val="00F61048"/>
    <w:rsid w:val="00F61ADC"/>
    <w:rsid w:val="00F61F99"/>
    <w:rsid w:val="00F620D0"/>
    <w:rsid w:val="00F64222"/>
    <w:rsid w:val="00F648CC"/>
    <w:rsid w:val="00F656BC"/>
    <w:rsid w:val="00F664BF"/>
    <w:rsid w:val="00F70698"/>
    <w:rsid w:val="00F71BA3"/>
    <w:rsid w:val="00F71E75"/>
    <w:rsid w:val="00F71E88"/>
    <w:rsid w:val="00F72D4C"/>
    <w:rsid w:val="00F72F09"/>
    <w:rsid w:val="00F73AE8"/>
    <w:rsid w:val="00F749D3"/>
    <w:rsid w:val="00F74C27"/>
    <w:rsid w:val="00F76626"/>
    <w:rsid w:val="00F77BB8"/>
    <w:rsid w:val="00F77D35"/>
    <w:rsid w:val="00F8192E"/>
    <w:rsid w:val="00F81C8C"/>
    <w:rsid w:val="00F82167"/>
    <w:rsid w:val="00F83C20"/>
    <w:rsid w:val="00F85545"/>
    <w:rsid w:val="00F86C4C"/>
    <w:rsid w:val="00F86FC3"/>
    <w:rsid w:val="00F86FD8"/>
    <w:rsid w:val="00F92ECA"/>
    <w:rsid w:val="00F933D2"/>
    <w:rsid w:val="00F94A67"/>
    <w:rsid w:val="00F95704"/>
    <w:rsid w:val="00F9627C"/>
    <w:rsid w:val="00F96F2F"/>
    <w:rsid w:val="00F97E9F"/>
    <w:rsid w:val="00FA0C48"/>
    <w:rsid w:val="00FA0E00"/>
    <w:rsid w:val="00FA2581"/>
    <w:rsid w:val="00FA2E4B"/>
    <w:rsid w:val="00FA6565"/>
    <w:rsid w:val="00FA6C7E"/>
    <w:rsid w:val="00FB1483"/>
    <w:rsid w:val="00FB3582"/>
    <w:rsid w:val="00FB49C5"/>
    <w:rsid w:val="00FB4CEC"/>
    <w:rsid w:val="00FC0102"/>
    <w:rsid w:val="00FC10A8"/>
    <w:rsid w:val="00FC2008"/>
    <w:rsid w:val="00FC36DB"/>
    <w:rsid w:val="00FC4235"/>
    <w:rsid w:val="00FC4BF4"/>
    <w:rsid w:val="00FC60C4"/>
    <w:rsid w:val="00FC61D1"/>
    <w:rsid w:val="00FC6AC7"/>
    <w:rsid w:val="00FC70C5"/>
    <w:rsid w:val="00FC7D11"/>
    <w:rsid w:val="00FD2388"/>
    <w:rsid w:val="00FD2F7C"/>
    <w:rsid w:val="00FD30D1"/>
    <w:rsid w:val="00FD3F91"/>
    <w:rsid w:val="00FD5536"/>
    <w:rsid w:val="00FD58A2"/>
    <w:rsid w:val="00FD7F11"/>
    <w:rsid w:val="00FE0731"/>
    <w:rsid w:val="00FE0FD0"/>
    <w:rsid w:val="00FE14E2"/>
    <w:rsid w:val="00FE33F6"/>
    <w:rsid w:val="00FE347F"/>
    <w:rsid w:val="00FE470A"/>
    <w:rsid w:val="00FE5C7B"/>
    <w:rsid w:val="00FE5F81"/>
    <w:rsid w:val="00FE6961"/>
    <w:rsid w:val="00FE6A5A"/>
    <w:rsid w:val="00FE6DA0"/>
    <w:rsid w:val="00FF01E1"/>
    <w:rsid w:val="00FF0895"/>
    <w:rsid w:val="00FF08CD"/>
    <w:rsid w:val="00FF2F33"/>
    <w:rsid w:val="00FF2F5A"/>
    <w:rsid w:val="00FF31B3"/>
    <w:rsid w:val="00FF4A35"/>
    <w:rsid w:val="00FF51F9"/>
    <w:rsid w:val="00FF77F8"/>
    <w:rsid w:val="00FF79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6E04"/>
    <w:rPr>
      <w:rFonts w:ascii="Tahoma" w:hAnsi="Tahoma"/>
      <w:sz w:val="22"/>
    </w:rPr>
  </w:style>
  <w:style w:type="paragraph" w:styleId="Ttulo5">
    <w:name w:val="heading 5"/>
    <w:basedOn w:val="Normal"/>
    <w:next w:val="Normal"/>
    <w:qFormat/>
    <w:rsid w:val="00716E04"/>
    <w:pPr>
      <w:keepNext/>
      <w:spacing w:line="360" w:lineRule="auto"/>
      <w:jc w:val="both"/>
      <w:outlineLvl w:val="4"/>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semiHidden/>
    <w:rsid w:val="00716E04"/>
    <w:rPr>
      <w:rFonts w:ascii="Garmond (W1)" w:hAnsi="Garmond (W1)"/>
      <w:lang w:val="es-ES_tradnl"/>
    </w:rPr>
  </w:style>
  <w:style w:type="paragraph" w:styleId="Sangradetextonormal">
    <w:name w:val="Body Text Indent"/>
    <w:basedOn w:val="Normal"/>
    <w:rsid w:val="00716E04"/>
    <w:pPr>
      <w:spacing w:line="360" w:lineRule="auto"/>
      <w:ind w:firstLine="851"/>
      <w:jc w:val="both"/>
    </w:pPr>
  </w:style>
  <w:style w:type="paragraph" w:styleId="Textoindependiente2">
    <w:name w:val="Body Text 2"/>
    <w:basedOn w:val="Normal"/>
    <w:rsid w:val="00716E04"/>
    <w:pPr>
      <w:pBdr>
        <w:bottom w:val="single" w:sz="4" w:space="1" w:color="auto"/>
      </w:pBdr>
      <w:spacing w:line="360" w:lineRule="auto"/>
    </w:pPr>
  </w:style>
  <w:style w:type="paragraph" w:styleId="Textoindependiente3">
    <w:name w:val="Body Text 3"/>
    <w:basedOn w:val="Normal"/>
    <w:rsid w:val="00716E04"/>
    <w:pPr>
      <w:spacing w:line="360" w:lineRule="auto"/>
      <w:jc w:val="both"/>
    </w:pPr>
  </w:style>
  <w:style w:type="paragraph" w:styleId="Sangra3detindependiente">
    <w:name w:val="Body Text Indent 3"/>
    <w:basedOn w:val="Normal"/>
    <w:rsid w:val="00716E04"/>
    <w:pPr>
      <w:spacing w:line="360" w:lineRule="auto"/>
      <w:ind w:firstLine="709"/>
      <w:jc w:val="both"/>
    </w:pPr>
  </w:style>
  <w:style w:type="character" w:styleId="Hipervnculo">
    <w:name w:val="Hyperlink"/>
    <w:rsid w:val="00635F4F"/>
    <w:rPr>
      <w:strike w:val="0"/>
      <w:dstrike w:val="0"/>
      <w:color w:val="4C6F99"/>
      <w:u w:val="none"/>
      <w:effect w:val="none"/>
    </w:rPr>
  </w:style>
  <w:style w:type="paragraph" w:styleId="Piedepgina">
    <w:name w:val="footer"/>
    <w:basedOn w:val="Normal"/>
    <w:rsid w:val="005B353D"/>
    <w:pPr>
      <w:tabs>
        <w:tab w:val="center" w:pos="4252"/>
        <w:tab w:val="right" w:pos="8504"/>
      </w:tabs>
    </w:pPr>
  </w:style>
  <w:style w:type="character" w:styleId="Nmerodepgina">
    <w:name w:val="page number"/>
    <w:basedOn w:val="Fuentedeprrafopredeter"/>
    <w:rsid w:val="005B353D"/>
  </w:style>
  <w:style w:type="paragraph" w:styleId="Prrafodelista">
    <w:name w:val="List Paragraph"/>
    <w:basedOn w:val="Normal"/>
    <w:uiPriority w:val="34"/>
    <w:qFormat/>
    <w:rsid w:val="00B90EA5"/>
    <w:pPr>
      <w:ind w:left="708"/>
    </w:pPr>
  </w:style>
  <w:style w:type="paragraph" w:styleId="Mapadeldocumento">
    <w:name w:val="Document Map"/>
    <w:basedOn w:val="Normal"/>
    <w:semiHidden/>
    <w:rsid w:val="00487829"/>
    <w:pPr>
      <w:shd w:val="clear" w:color="auto" w:fill="000080"/>
    </w:pPr>
    <w:rPr>
      <w:rFonts w:cs="Tahoma"/>
      <w:sz w:val="20"/>
    </w:rPr>
  </w:style>
  <w:style w:type="paragraph" w:styleId="Encabezado">
    <w:name w:val="header"/>
    <w:basedOn w:val="Normal"/>
    <w:rsid w:val="002C2D7F"/>
    <w:pPr>
      <w:tabs>
        <w:tab w:val="center" w:pos="4252"/>
        <w:tab w:val="right" w:pos="8504"/>
      </w:tabs>
    </w:pPr>
  </w:style>
  <w:style w:type="character" w:styleId="Hipervnculovisitado">
    <w:name w:val="FollowedHyperlink"/>
    <w:rsid w:val="00C750AD"/>
    <w:rPr>
      <w:color w:val="800080"/>
      <w:u w:val="single"/>
    </w:rPr>
  </w:style>
  <w:style w:type="paragraph" w:customStyle="1" w:styleId="Lneadeasunto">
    <w:name w:val="Línea de asunto"/>
    <w:basedOn w:val="Normal"/>
    <w:rsid w:val="00D937ED"/>
    <w:pPr>
      <w:spacing w:after="200"/>
    </w:pPr>
    <w:rPr>
      <w:rFonts w:ascii="Cambria" w:eastAsia="Cambria" w:hAnsi="Cambria"/>
      <w:sz w:val="24"/>
      <w:szCs w:val="24"/>
      <w:lang w:val="es-ES_tradnl" w:eastAsia="en-US"/>
    </w:rPr>
  </w:style>
  <w:style w:type="paragraph" w:styleId="Textodeglobo">
    <w:name w:val="Balloon Text"/>
    <w:basedOn w:val="Normal"/>
    <w:link w:val="TextodegloboCar"/>
    <w:rsid w:val="001167F5"/>
    <w:rPr>
      <w:rFonts w:cs="Tahoma"/>
      <w:sz w:val="16"/>
      <w:szCs w:val="16"/>
    </w:rPr>
  </w:style>
  <w:style w:type="character" w:customStyle="1" w:styleId="TextodegloboCar">
    <w:name w:val="Texto de globo Car"/>
    <w:basedOn w:val="Fuentedeprrafopredeter"/>
    <w:link w:val="Textodeglobo"/>
    <w:rsid w:val="001167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6E04"/>
    <w:rPr>
      <w:rFonts w:ascii="Tahoma" w:hAnsi="Tahoma"/>
      <w:sz w:val="22"/>
    </w:rPr>
  </w:style>
  <w:style w:type="paragraph" w:styleId="Ttulo5">
    <w:name w:val="heading 5"/>
    <w:basedOn w:val="Normal"/>
    <w:next w:val="Normal"/>
    <w:qFormat/>
    <w:rsid w:val="00716E04"/>
    <w:pPr>
      <w:keepNext/>
      <w:spacing w:line="360" w:lineRule="auto"/>
      <w:jc w:val="both"/>
      <w:outlineLvl w:val="4"/>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semiHidden/>
    <w:rsid w:val="00716E04"/>
    <w:rPr>
      <w:rFonts w:ascii="Garmond (W1)" w:hAnsi="Garmond (W1)"/>
      <w:lang w:val="es-ES_tradnl"/>
    </w:rPr>
  </w:style>
  <w:style w:type="paragraph" w:styleId="Sangradetextonormal">
    <w:name w:val="Body Text Indent"/>
    <w:basedOn w:val="Normal"/>
    <w:rsid w:val="00716E04"/>
    <w:pPr>
      <w:spacing w:line="360" w:lineRule="auto"/>
      <w:ind w:firstLine="851"/>
      <w:jc w:val="both"/>
    </w:pPr>
  </w:style>
  <w:style w:type="paragraph" w:styleId="Textoindependiente2">
    <w:name w:val="Body Text 2"/>
    <w:basedOn w:val="Normal"/>
    <w:rsid w:val="00716E04"/>
    <w:pPr>
      <w:pBdr>
        <w:bottom w:val="single" w:sz="4" w:space="1" w:color="auto"/>
      </w:pBdr>
      <w:spacing w:line="360" w:lineRule="auto"/>
    </w:pPr>
  </w:style>
  <w:style w:type="paragraph" w:styleId="Textoindependiente3">
    <w:name w:val="Body Text 3"/>
    <w:basedOn w:val="Normal"/>
    <w:rsid w:val="00716E04"/>
    <w:pPr>
      <w:spacing w:line="360" w:lineRule="auto"/>
      <w:jc w:val="both"/>
    </w:pPr>
  </w:style>
  <w:style w:type="paragraph" w:styleId="Sangra3detindependiente">
    <w:name w:val="Body Text Indent 3"/>
    <w:basedOn w:val="Normal"/>
    <w:rsid w:val="00716E04"/>
    <w:pPr>
      <w:spacing w:line="360" w:lineRule="auto"/>
      <w:ind w:firstLine="709"/>
      <w:jc w:val="both"/>
    </w:pPr>
  </w:style>
  <w:style w:type="character" w:styleId="Hipervnculo">
    <w:name w:val="Hyperlink"/>
    <w:rsid w:val="00635F4F"/>
    <w:rPr>
      <w:strike w:val="0"/>
      <w:dstrike w:val="0"/>
      <w:color w:val="4C6F99"/>
      <w:u w:val="none"/>
      <w:effect w:val="none"/>
    </w:rPr>
  </w:style>
  <w:style w:type="paragraph" w:styleId="Piedepgina">
    <w:name w:val="footer"/>
    <w:basedOn w:val="Normal"/>
    <w:rsid w:val="005B353D"/>
    <w:pPr>
      <w:tabs>
        <w:tab w:val="center" w:pos="4252"/>
        <w:tab w:val="right" w:pos="8504"/>
      </w:tabs>
    </w:pPr>
  </w:style>
  <w:style w:type="character" w:styleId="Nmerodepgina">
    <w:name w:val="page number"/>
    <w:basedOn w:val="Fuentedeprrafopredeter"/>
    <w:rsid w:val="005B353D"/>
  </w:style>
  <w:style w:type="paragraph" w:styleId="Prrafodelista">
    <w:name w:val="List Paragraph"/>
    <w:basedOn w:val="Normal"/>
    <w:uiPriority w:val="34"/>
    <w:qFormat/>
    <w:rsid w:val="00B90EA5"/>
    <w:pPr>
      <w:ind w:left="708"/>
    </w:pPr>
  </w:style>
  <w:style w:type="paragraph" w:styleId="Mapadeldocumento">
    <w:name w:val="Document Map"/>
    <w:basedOn w:val="Normal"/>
    <w:semiHidden/>
    <w:rsid w:val="00487829"/>
    <w:pPr>
      <w:shd w:val="clear" w:color="auto" w:fill="000080"/>
    </w:pPr>
    <w:rPr>
      <w:rFonts w:cs="Tahoma"/>
      <w:sz w:val="20"/>
    </w:rPr>
  </w:style>
  <w:style w:type="paragraph" w:styleId="Encabezado">
    <w:name w:val="header"/>
    <w:basedOn w:val="Normal"/>
    <w:rsid w:val="002C2D7F"/>
    <w:pPr>
      <w:tabs>
        <w:tab w:val="center" w:pos="4252"/>
        <w:tab w:val="right" w:pos="8504"/>
      </w:tabs>
    </w:pPr>
  </w:style>
  <w:style w:type="character" w:styleId="Hipervnculovisitado">
    <w:name w:val="FollowedHyperlink"/>
    <w:rsid w:val="00C750AD"/>
    <w:rPr>
      <w:color w:val="800080"/>
      <w:u w:val="single"/>
    </w:rPr>
  </w:style>
  <w:style w:type="paragraph" w:customStyle="1" w:styleId="Lneadeasunto">
    <w:name w:val="Línea de asunto"/>
    <w:basedOn w:val="Normal"/>
    <w:rsid w:val="00D937ED"/>
    <w:pPr>
      <w:spacing w:after="200"/>
    </w:pPr>
    <w:rPr>
      <w:rFonts w:ascii="Cambria" w:eastAsia="Cambria" w:hAnsi="Cambria"/>
      <w:sz w:val="24"/>
      <w:szCs w:val="24"/>
      <w:lang w:val="es-ES_tradnl" w:eastAsia="en-US"/>
    </w:rPr>
  </w:style>
  <w:style w:type="paragraph" w:styleId="Textodeglobo">
    <w:name w:val="Balloon Text"/>
    <w:basedOn w:val="Normal"/>
    <w:link w:val="TextodegloboCar"/>
    <w:rsid w:val="001167F5"/>
    <w:rPr>
      <w:rFonts w:cs="Tahoma"/>
      <w:sz w:val="16"/>
      <w:szCs w:val="16"/>
    </w:rPr>
  </w:style>
  <w:style w:type="character" w:customStyle="1" w:styleId="TextodegloboCar">
    <w:name w:val="Texto de globo Car"/>
    <w:basedOn w:val="Fuentedeprrafopredeter"/>
    <w:link w:val="Textodeglobo"/>
    <w:rsid w:val="001167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9696">
      <w:bodyDiv w:val="1"/>
      <w:marLeft w:val="0"/>
      <w:marRight w:val="0"/>
      <w:marTop w:val="0"/>
      <w:marBottom w:val="0"/>
      <w:divBdr>
        <w:top w:val="none" w:sz="0" w:space="0" w:color="auto"/>
        <w:left w:val="none" w:sz="0" w:space="0" w:color="auto"/>
        <w:bottom w:val="none" w:sz="0" w:space="0" w:color="auto"/>
        <w:right w:val="none" w:sz="0" w:space="0" w:color="auto"/>
      </w:divBdr>
    </w:div>
    <w:div w:id="18553177">
      <w:bodyDiv w:val="1"/>
      <w:marLeft w:val="0"/>
      <w:marRight w:val="0"/>
      <w:marTop w:val="0"/>
      <w:marBottom w:val="0"/>
      <w:divBdr>
        <w:top w:val="none" w:sz="0" w:space="0" w:color="auto"/>
        <w:left w:val="none" w:sz="0" w:space="0" w:color="auto"/>
        <w:bottom w:val="none" w:sz="0" w:space="0" w:color="auto"/>
        <w:right w:val="none" w:sz="0" w:space="0" w:color="auto"/>
      </w:divBdr>
    </w:div>
    <w:div w:id="73358223">
      <w:bodyDiv w:val="1"/>
      <w:marLeft w:val="0"/>
      <w:marRight w:val="0"/>
      <w:marTop w:val="0"/>
      <w:marBottom w:val="0"/>
      <w:divBdr>
        <w:top w:val="none" w:sz="0" w:space="0" w:color="auto"/>
        <w:left w:val="none" w:sz="0" w:space="0" w:color="auto"/>
        <w:bottom w:val="none" w:sz="0" w:space="0" w:color="auto"/>
        <w:right w:val="none" w:sz="0" w:space="0" w:color="auto"/>
      </w:divBdr>
    </w:div>
    <w:div w:id="114299471">
      <w:bodyDiv w:val="1"/>
      <w:marLeft w:val="0"/>
      <w:marRight w:val="0"/>
      <w:marTop w:val="0"/>
      <w:marBottom w:val="0"/>
      <w:divBdr>
        <w:top w:val="none" w:sz="0" w:space="0" w:color="auto"/>
        <w:left w:val="none" w:sz="0" w:space="0" w:color="auto"/>
        <w:bottom w:val="none" w:sz="0" w:space="0" w:color="auto"/>
        <w:right w:val="none" w:sz="0" w:space="0" w:color="auto"/>
      </w:divBdr>
    </w:div>
    <w:div w:id="155076658">
      <w:bodyDiv w:val="1"/>
      <w:marLeft w:val="0"/>
      <w:marRight w:val="0"/>
      <w:marTop w:val="0"/>
      <w:marBottom w:val="0"/>
      <w:divBdr>
        <w:top w:val="none" w:sz="0" w:space="0" w:color="auto"/>
        <w:left w:val="none" w:sz="0" w:space="0" w:color="auto"/>
        <w:bottom w:val="none" w:sz="0" w:space="0" w:color="auto"/>
        <w:right w:val="none" w:sz="0" w:space="0" w:color="auto"/>
      </w:divBdr>
    </w:div>
    <w:div w:id="233123004">
      <w:bodyDiv w:val="1"/>
      <w:marLeft w:val="0"/>
      <w:marRight w:val="0"/>
      <w:marTop w:val="0"/>
      <w:marBottom w:val="0"/>
      <w:divBdr>
        <w:top w:val="none" w:sz="0" w:space="0" w:color="auto"/>
        <w:left w:val="none" w:sz="0" w:space="0" w:color="auto"/>
        <w:bottom w:val="none" w:sz="0" w:space="0" w:color="auto"/>
        <w:right w:val="none" w:sz="0" w:space="0" w:color="auto"/>
      </w:divBdr>
    </w:div>
    <w:div w:id="239143091">
      <w:bodyDiv w:val="1"/>
      <w:marLeft w:val="0"/>
      <w:marRight w:val="0"/>
      <w:marTop w:val="0"/>
      <w:marBottom w:val="0"/>
      <w:divBdr>
        <w:top w:val="none" w:sz="0" w:space="0" w:color="auto"/>
        <w:left w:val="none" w:sz="0" w:space="0" w:color="auto"/>
        <w:bottom w:val="none" w:sz="0" w:space="0" w:color="auto"/>
        <w:right w:val="none" w:sz="0" w:space="0" w:color="auto"/>
      </w:divBdr>
    </w:div>
    <w:div w:id="269705166">
      <w:bodyDiv w:val="1"/>
      <w:marLeft w:val="0"/>
      <w:marRight w:val="0"/>
      <w:marTop w:val="0"/>
      <w:marBottom w:val="0"/>
      <w:divBdr>
        <w:top w:val="none" w:sz="0" w:space="0" w:color="auto"/>
        <w:left w:val="none" w:sz="0" w:space="0" w:color="auto"/>
        <w:bottom w:val="none" w:sz="0" w:space="0" w:color="auto"/>
        <w:right w:val="none" w:sz="0" w:space="0" w:color="auto"/>
      </w:divBdr>
    </w:div>
    <w:div w:id="315114754">
      <w:bodyDiv w:val="1"/>
      <w:marLeft w:val="0"/>
      <w:marRight w:val="0"/>
      <w:marTop w:val="0"/>
      <w:marBottom w:val="0"/>
      <w:divBdr>
        <w:top w:val="none" w:sz="0" w:space="0" w:color="auto"/>
        <w:left w:val="none" w:sz="0" w:space="0" w:color="auto"/>
        <w:bottom w:val="none" w:sz="0" w:space="0" w:color="auto"/>
        <w:right w:val="none" w:sz="0" w:space="0" w:color="auto"/>
      </w:divBdr>
    </w:div>
    <w:div w:id="316497022">
      <w:bodyDiv w:val="1"/>
      <w:marLeft w:val="0"/>
      <w:marRight w:val="0"/>
      <w:marTop w:val="0"/>
      <w:marBottom w:val="0"/>
      <w:divBdr>
        <w:top w:val="none" w:sz="0" w:space="0" w:color="auto"/>
        <w:left w:val="none" w:sz="0" w:space="0" w:color="auto"/>
        <w:bottom w:val="none" w:sz="0" w:space="0" w:color="auto"/>
        <w:right w:val="none" w:sz="0" w:space="0" w:color="auto"/>
      </w:divBdr>
    </w:div>
    <w:div w:id="431901481">
      <w:bodyDiv w:val="1"/>
      <w:marLeft w:val="0"/>
      <w:marRight w:val="0"/>
      <w:marTop w:val="0"/>
      <w:marBottom w:val="0"/>
      <w:divBdr>
        <w:top w:val="none" w:sz="0" w:space="0" w:color="auto"/>
        <w:left w:val="none" w:sz="0" w:space="0" w:color="auto"/>
        <w:bottom w:val="none" w:sz="0" w:space="0" w:color="auto"/>
        <w:right w:val="none" w:sz="0" w:space="0" w:color="auto"/>
      </w:divBdr>
    </w:div>
    <w:div w:id="448159203">
      <w:bodyDiv w:val="1"/>
      <w:marLeft w:val="0"/>
      <w:marRight w:val="0"/>
      <w:marTop w:val="0"/>
      <w:marBottom w:val="0"/>
      <w:divBdr>
        <w:top w:val="none" w:sz="0" w:space="0" w:color="auto"/>
        <w:left w:val="none" w:sz="0" w:space="0" w:color="auto"/>
        <w:bottom w:val="none" w:sz="0" w:space="0" w:color="auto"/>
        <w:right w:val="none" w:sz="0" w:space="0" w:color="auto"/>
      </w:divBdr>
    </w:div>
    <w:div w:id="468010723">
      <w:bodyDiv w:val="1"/>
      <w:marLeft w:val="0"/>
      <w:marRight w:val="0"/>
      <w:marTop w:val="0"/>
      <w:marBottom w:val="0"/>
      <w:divBdr>
        <w:top w:val="none" w:sz="0" w:space="0" w:color="auto"/>
        <w:left w:val="none" w:sz="0" w:space="0" w:color="auto"/>
        <w:bottom w:val="none" w:sz="0" w:space="0" w:color="auto"/>
        <w:right w:val="none" w:sz="0" w:space="0" w:color="auto"/>
      </w:divBdr>
    </w:div>
    <w:div w:id="534345246">
      <w:bodyDiv w:val="1"/>
      <w:marLeft w:val="0"/>
      <w:marRight w:val="0"/>
      <w:marTop w:val="0"/>
      <w:marBottom w:val="0"/>
      <w:divBdr>
        <w:top w:val="none" w:sz="0" w:space="0" w:color="auto"/>
        <w:left w:val="none" w:sz="0" w:space="0" w:color="auto"/>
        <w:bottom w:val="none" w:sz="0" w:space="0" w:color="auto"/>
        <w:right w:val="none" w:sz="0" w:space="0" w:color="auto"/>
      </w:divBdr>
    </w:div>
    <w:div w:id="569926536">
      <w:bodyDiv w:val="1"/>
      <w:marLeft w:val="0"/>
      <w:marRight w:val="0"/>
      <w:marTop w:val="0"/>
      <w:marBottom w:val="0"/>
      <w:divBdr>
        <w:top w:val="none" w:sz="0" w:space="0" w:color="auto"/>
        <w:left w:val="none" w:sz="0" w:space="0" w:color="auto"/>
        <w:bottom w:val="none" w:sz="0" w:space="0" w:color="auto"/>
        <w:right w:val="none" w:sz="0" w:space="0" w:color="auto"/>
      </w:divBdr>
    </w:div>
    <w:div w:id="609241180">
      <w:bodyDiv w:val="1"/>
      <w:marLeft w:val="0"/>
      <w:marRight w:val="0"/>
      <w:marTop w:val="0"/>
      <w:marBottom w:val="0"/>
      <w:divBdr>
        <w:top w:val="none" w:sz="0" w:space="0" w:color="auto"/>
        <w:left w:val="none" w:sz="0" w:space="0" w:color="auto"/>
        <w:bottom w:val="none" w:sz="0" w:space="0" w:color="auto"/>
        <w:right w:val="none" w:sz="0" w:space="0" w:color="auto"/>
      </w:divBdr>
    </w:div>
    <w:div w:id="665406250">
      <w:bodyDiv w:val="1"/>
      <w:marLeft w:val="0"/>
      <w:marRight w:val="0"/>
      <w:marTop w:val="0"/>
      <w:marBottom w:val="0"/>
      <w:divBdr>
        <w:top w:val="none" w:sz="0" w:space="0" w:color="auto"/>
        <w:left w:val="none" w:sz="0" w:space="0" w:color="auto"/>
        <w:bottom w:val="none" w:sz="0" w:space="0" w:color="auto"/>
        <w:right w:val="none" w:sz="0" w:space="0" w:color="auto"/>
      </w:divBdr>
    </w:div>
    <w:div w:id="683829015">
      <w:bodyDiv w:val="1"/>
      <w:marLeft w:val="0"/>
      <w:marRight w:val="0"/>
      <w:marTop w:val="0"/>
      <w:marBottom w:val="0"/>
      <w:divBdr>
        <w:top w:val="none" w:sz="0" w:space="0" w:color="auto"/>
        <w:left w:val="none" w:sz="0" w:space="0" w:color="auto"/>
        <w:bottom w:val="none" w:sz="0" w:space="0" w:color="auto"/>
        <w:right w:val="none" w:sz="0" w:space="0" w:color="auto"/>
      </w:divBdr>
    </w:div>
    <w:div w:id="708451496">
      <w:bodyDiv w:val="1"/>
      <w:marLeft w:val="0"/>
      <w:marRight w:val="0"/>
      <w:marTop w:val="0"/>
      <w:marBottom w:val="0"/>
      <w:divBdr>
        <w:top w:val="none" w:sz="0" w:space="0" w:color="auto"/>
        <w:left w:val="none" w:sz="0" w:space="0" w:color="auto"/>
        <w:bottom w:val="none" w:sz="0" w:space="0" w:color="auto"/>
        <w:right w:val="none" w:sz="0" w:space="0" w:color="auto"/>
      </w:divBdr>
    </w:div>
    <w:div w:id="767504090">
      <w:bodyDiv w:val="1"/>
      <w:marLeft w:val="0"/>
      <w:marRight w:val="0"/>
      <w:marTop w:val="0"/>
      <w:marBottom w:val="0"/>
      <w:divBdr>
        <w:top w:val="none" w:sz="0" w:space="0" w:color="auto"/>
        <w:left w:val="none" w:sz="0" w:space="0" w:color="auto"/>
        <w:bottom w:val="none" w:sz="0" w:space="0" w:color="auto"/>
        <w:right w:val="none" w:sz="0" w:space="0" w:color="auto"/>
      </w:divBdr>
    </w:div>
    <w:div w:id="800656043">
      <w:bodyDiv w:val="1"/>
      <w:marLeft w:val="0"/>
      <w:marRight w:val="0"/>
      <w:marTop w:val="0"/>
      <w:marBottom w:val="0"/>
      <w:divBdr>
        <w:top w:val="none" w:sz="0" w:space="0" w:color="auto"/>
        <w:left w:val="none" w:sz="0" w:space="0" w:color="auto"/>
        <w:bottom w:val="none" w:sz="0" w:space="0" w:color="auto"/>
        <w:right w:val="none" w:sz="0" w:space="0" w:color="auto"/>
      </w:divBdr>
    </w:div>
    <w:div w:id="821894932">
      <w:bodyDiv w:val="1"/>
      <w:marLeft w:val="0"/>
      <w:marRight w:val="0"/>
      <w:marTop w:val="0"/>
      <w:marBottom w:val="0"/>
      <w:divBdr>
        <w:top w:val="none" w:sz="0" w:space="0" w:color="auto"/>
        <w:left w:val="none" w:sz="0" w:space="0" w:color="auto"/>
        <w:bottom w:val="none" w:sz="0" w:space="0" w:color="auto"/>
        <w:right w:val="none" w:sz="0" w:space="0" w:color="auto"/>
      </w:divBdr>
    </w:div>
    <w:div w:id="883978596">
      <w:bodyDiv w:val="1"/>
      <w:marLeft w:val="0"/>
      <w:marRight w:val="0"/>
      <w:marTop w:val="0"/>
      <w:marBottom w:val="0"/>
      <w:divBdr>
        <w:top w:val="none" w:sz="0" w:space="0" w:color="auto"/>
        <w:left w:val="none" w:sz="0" w:space="0" w:color="auto"/>
        <w:bottom w:val="none" w:sz="0" w:space="0" w:color="auto"/>
        <w:right w:val="none" w:sz="0" w:space="0" w:color="auto"/>
      </w:divBdr>
    </w:div>
    <w:div w:id="894245188">
      <w:bodyDiv w:val="1"/>
      <w:marLeft w:val="0"/>
      <w:marRight w:val="0"/>
      <w:marTop w:val="0"/>
      <w:marBottom w:val="0"/>
      <w:divBdr>
        <w:top w:val="none" w:sz="0" w:space="0" w:color="auto"/>
        <w:left w:val="none" w:sz="0" w:space="0" w:color="auto"/>
        <w:bottom w:val="none" w:sz="0" w:space="0" w:color="auto"/>
        <w:right w:val="none" w:sz="0" w:space="0" w:color="auto"/>
      </w:divBdr>
    </w:div>
    <w:div w:id="896013159">
      <w:bodyDiv w:val="1"/>
      <w:marLeft w:val="0"/>
      <w:marRight w:val="0"/>
      <w:marTop w:val="0"/>
      <w:marBottom w:val="0"/>
      <w:divBdr>
        <w:top w:val="none" w:sz="0" w:space="0" w:color="auto"/>
        <w:left w:val="none" w:sz="0" w:space="0" w:color="auto"/>
        <w:bottom w:val="none" w:sz="0" w:space="0" w:color="auto"/>
        <w:right w:val="none" w:sz="0" w:space="0" w:color="auto"/>
      </w:divBdr>
    </w:div>
    <w:div w:id="1042365469">
      <w:bodyDiv w:val="1"/>
      <w:marLeft w:val="0"/>
      <w:marRight w:val="0"/>
      <w:marTop w:val="0"/>
      <w:marBottom w:val="0"/>
      <w:divBdr>
        <w:top w:val="none" w:sz="0" w:space="0" w:color="auto"/>
        <w:left w:val="none" w:sz="0" w:space="0" w:color="auto"/>
        <w:bottom w:val="none" w:sz="0" w:space="0" w:color="auto"/>
        <w:right w:val="none" w:sz="0" w:space="0" w:color="auto"/>
      </w:divBdr>
    </w:div>
    <w:div w:id="1184517397">
      <w:bodyDiv w:val="1"/>
      <w:marLeft w:val="0"/>
      <w:marRight w:val="0"/>
      <w:marTop w:val="0"/>
      <w:marBottom w:val="0"/>
      <w:divBdr>
        <w:top w:val="none" w:sz="0" w:space="0" w:color="auto"/>
        <w:left w:val="none" w:sz="0" w:space="0" w:color="auto"/>
        <w:bottom w:val="none" w:sz="0" w:space="0" w:color="auto"/>
        <w:right w:val="none" w:sz="0" w:space="0" w:color="auto"/>
      </w:divBdr>
    </w:div>
    <w:div w:id="1202480151">
      <w:bodyDiv w:val="1"/>
      <w:marLeft w:val="0"/>
      <w:marRight w:val="0"/>
      <w:marTop w:val="0"/>
      <w:marBottom w:val="0"/>
      <w:divBdr>
        <w:top w:val="none" w:sz="0" w:space="0" w:color="auto"/>
        <w:left w:val="none" w:sz="0" w:space="0" w:color="auto"/>
        <w:bottom w:val="none" w:sz="0" w:space="0" w:color="auto"/>
        <w:right w:val="none" w:sz="0" w:space="0" w:color="auto"/>
      </w:divBdr>
    </w:div>
    <w:div w:id="1210341615">
      <w:bodyDiv w:val="1"/>
      <w:marLeft w:val="0"/>
      <w:marRight w:val="0"/>
      <w:marTop w:val="0"/>
      <w:marBottom w:val="0"/>
      <w:divBdr>
        <w:top w:val="none" w:sz="0" w:space="0" w:color="auto"/>
        <w:left w:val="none" w:sz="0" w:space="0" w:color="auto"/>
        <w:bottom w:val="none" w:sz="0" w:space="0" w:color="auto"/>
        <w:right w:val="none" w:sz="0" w:space="0" w:color="auto"/>
      </w:divBdr>
    </w:div>
    <w:div w:id="1257707473">
      <w:bodyDiv w:val="1"/>
      <w:marLeft w:val="0"/>
      <w:marRight w:val="0"/>
      <w:marTop w:val="0"/>
      <w:marBottom w:val="0"/>
      <w:divBdr>
        <w:top w:val="none" w:sz="0" w:space="0" w:color="auto"/>
        <w:left w:val="none" w:sz="0" w:space="0" w:color="auto"/>
        <w:bottom w:val="none" w:sz="0" w:space="0" w:color="auto"/>
        <w:right w:val="none" w:sz="0" w:space="0" w:color="auto"/>
      </w:divBdr>
    </w:div>
    <w:div w:id="1304967335">
      <w:bodyDiv w:val="1"/>
      <w:marLeft w:val="0"/>
      <w:marRight w:val="0"/>
      <w:marTop w:val="0"/>
      <w:marBottom w:val="0"/>
      <w:divBdr>
        <w:top w:val="none" w:sz="0" w:space="0" w:color="auto"/>
        <w:left w:val="none" w:sz="0" w:space="0" w:color="auto"/>
        <w:bottom w:val="none" w:sz="0" w:space="0" w:color="auto"/>
        <w:right w:val="none" w:sz="0" w:space="0" w:color="auto"/>
      </w:divBdr>
    </w:div>
    <w:div w:id="1319189163">
      <w:bodyDiv w:val="1"/>
      <w:marLeft w:val="0"/>
      <w:marRight w:val="0"/>
      <w:marTop w:val="0"/>
      <w:marBottom w:val="0"/>
      <w:divBdr>
        <w:top w:val="none" w:sz="0" w:space="0" w:color="auto"/>
        <w:left w:val="none" w:sz="0" w:space="0" w:color="auto"/>
        <w:bottom w:val="none" w:sz="0" w:space="0" w:color="auto"/>
        <w:right w:val="none" w:sz="0" w:space="0" w:color="auto"/>
      </w:divBdr>
    </w:div>
    <w:div w:id="1358576238">
      <w:bodyDiv w:val="1"/>
      <w:marLeft w:val="0"/>
      <w:marRight w:val="0"/>
      <w:marTop w:val="0"/>
      <w:marBottom w:val="0"/>
      <w:divBdr>
        <w:top w:val="none" w:sz="0" w:space="0" w:color="auto"/>
        <w:left w:val="none" w:sz="0" w:space="0" w:color="auto"/>
        <w:bottom w:val="none" w:sz="0" w:space="0" w:color="auto"/>
        <w:right w:val="none" w:sz="0" w:space="0" w:color="auto"/>
      </w:divBdr>
    </w:div>
    <w:div w:id="1378776018">
      <w:bodyDiv w:val="1"/>
      <w:marLeft w:val="0"/>
      <w:marRight w:val="0"/>
      <w:marTop w:val="0"/>
      <w:marBottom w:val="0"/>
      <w:divBdr>
        <w:top w:val="none" w:sz="0" w:space="0" w:color="auto"/>
        <w:left w:val="none" w:sz="0" w:space="0" w:color="auto"/>
        <w:bottom w:val="none" w:sz="0" w:space="0" w:color="auto"/>
        <w:right w:val="none" w:sz="0" w:space="0" w:color="auto"/>
      </w:divBdr>
    </w:div>
    <w:div w:id="1387559058">
      <w:bodyDiv w:val="1"/>
      <w:marLeft w:val="0"/>
      <w:marRight w:val="0"/>
      <w:marTop w:val="0"/>
      <w:marBottom w:val="0"/>
      <w:divBdr>
        <w:top w:val="none" w:sz="0" w:space="0" w:color="auto"/>
        <w:left w:val="none" w:sz="0" w:space="0" w:color="auto"/>
        <w:bottom w:val="none" w:sz="0" w:space="0" w:color="auto"/>
        <w:right w:val="none" w:sz="0" w:space="0" w:color="auto"/>
      </w:divBdr>
    </w:div>
    <w:div w:id="1404718730">
      <w:bodyDiv w:val="1"/>
      <w:marLeft w:val="0"/>
      <w:marRight w:val="0"/>
      <w:marTop w:val="0"/>
      <w:marBottom w:val="0"/>
      <w:divBdr>
        <w:top w:val="none" w:sz="0" w:space="0" w:color="auto"/>
        <w:left w:val="none" w:sz="0" w:space="0" w:color="auto"/>
        <w:bottom w:val="none" w:sz="0" w:space="0" w:color="auto"/>
        <w:right w:val="none" w:sz="0" w:space="0" w:color="auto"/>
      </w:divBdr>
    </w:div>
    <w:div w:id="1532035710">
      <w:bodyDiv w:val="1"/>
      <w:marLeft w:val="0"/>
      <w:marRight w:val="0"/>
      <w:marTop w:val="0"/>
      <w:marBottom w:val="0"/>
      <w:divBdr>
        <w:top w:val="none" w:sz="0" w:space="0" w:color="auto"/>
        <w:left w:val="none" w:sz="0" w:space="0" w:color="auto"/>
        <w:bottom w:val="none" w:sz="0" w:space="0" w:color="auto"/>
        <w:right w:val="none" w:sz="0" w:space="0" w:color="auto"/>
      </w:divBdr>
    </w:div>
    <w:div w:id="1661076114">
      <w:bodyDiv w:val="1"/>
      <w:marLeft w:val="0"/>
      <w:marRight w:val="0"/>
      <w:marTop w:val="0"/>
      <w:marBottom w:val="0"/>
      <w:divBdr>
        <w:top w:val="none" w:sz="0" w:space="0" w:color="auto"/>
        <w:left w:val="none" w:sz="0" w:space="0" w:color="auto"/>
        <w:bottom w:val="none" w:sz="0" w:space="0" w:color="auto"/>
        <w:right w:val="none" w:sz="0" w:space="0" w:color="auto"/>
      </w:divBdr>
    </w:div>
    <w:div w:id="1663704115">
      <w:bodyDiv w:val="1"/>
      <w:marLeft w:val="0"/>
      <w:marRight w:val="0"/>
      <w:marTop w:val="0"/>
      <w:marBottom w:val="0"/>
      <w:divBdr>
        <w:top w:val="none" w:sz="0" w:space="0" w:color="auto"/>
        <w:left w:val="none" w:sz="0" w:space="0" w:color="auto"/>
        <w:bottom w:val="none" w:sz="0" w:space="0" w:color="auto"/>
        <w:right w:val="none" w:sz="0" w:space="0" w:color="auto"/>
      </w:divBdr>
    </w:div>
    <w:div w:id="181567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2316</Words>
  <Characters>12887</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Introducción</vt:lpstr>
    </vt:vector>
  </TitlesOfParts>
  <Company>Hewlett-Packard Company</Company>
  <LinksUpToDate>false</LinksUpToDate>
  <CharactersWithSpaces>15173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Introducción</dc:title>
  <dc:creator>IsabelG</dc:creator>
  <cp:lastModifiedBy>María José Medina Gonzálvez</cp:lastModifiedBy>
  <cp:revision>2</cp:revision>
  <cp:lastPrinted>2016-11-27T18:57:00Z</cp:lastPrinted>
  <dcterms:created xsi:type="dcterms:W3CDTF">2018-01-24T10:57:00Z</dcterms:created>
  <dcterms:modified xsi:type="dcterms:W3CDTF">2018-01-24T10:57:00Z</dcterms:modified>
</cp:coreProperties>
</file>