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819"/>
        <w:gridCol w:w="6158"/>
      </w:tblGrid>
      <w:tr w:rsidR="002602AC" w:rsidRPr="002449DE" w:rsidTr="00093714">
        <w:trPr>
          <w:trHeight w:val="1433"/>
        </w:trPr>
        <w:tc>
          <w:tcPr>
            <w:tcW w:w="1819" w:type="dxa"/>
          </w:tcPr>
          <w:p w:rsidR="002602AC" w:rsidRPr="002449DE" w:rsidRDefault="002602AC" w:rsidP="00B97F5E">
            <w:pPr>
              <w:spacing w:before="0"/>
              <w:rPr>
                <w:rFonts w:cs="Arial"/>
              </w:rPr>
            </w:pP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734"/>
              </w:tabs>
              <w:spacing w:before="240"/>
            </w:pPr>
          </w:p>
        </w:tc>
      </w:tr>
    </w:tbl>
    <w:p w:rsidR="00380B30" w:rsidRDefault="00380B30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3"/>
        <w:gridCol w:w="1514"/>
      </w:tblGrid>
      <w:tr w:rsidR="00CC19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C19DF" w:rsidRPr="00EB7062" w:rsidRDefault="00935DBE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CC19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C19DF" w:rsidRPr="00EB7062" w:rsidRDefault="00CC19DF" w:rsidP="00DD1D2A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0F08F0">
              <w:rPr>
                <w:rFonts w:cs="Arial"/>
                <w:b/>
                <w:sz w:val="22"/>
                <w:szCs w:val="22"/>
              </w:rPr>
              <w:t>PARQUES EOLICOS DE GRANADILLA, A.I.E.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C19DF" w:rsidRPr="00EB7062" w:rsidRDefault="00CC19DF" w:rsidP="0091106B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91106B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CC19DF" w:rsidRPr="001323D6" w:rsidTr="00B40E42">
        <w:trPr>
          <w:trHeight w:val="8444"/>
        </w:trPr>
        <w:tc>
          <w:tcPr>
            <w:tcW w:w="5000" w:type="pct"/>
            <w:gridSpan w:val="2"/>
          </w:tcPr>
          <w:p w:rsidR="00C62715" w:rsidRDefault="00C62715" w:rsidP="00065E26">
            <w:pPr>
              <w:spacing w:before="0"/>
              <w:rPr>
                <w:rFonts w:cs="Arial"/>
              </w:rPr>
            </w:pPr>
          </w:p>
          <w:p w:rsidR="000F08F0" w:rsidRDefault="000F08F0" w:rsidP="00065E26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Desde su constitución en el año 2005, es entidad no ha tenido actividad puesto que se constituyó con la finalidad de ser adjudicataria de parques eólicos para producir electricidad. Debido a las vicisitudes por las que pasó la adjudicación de potencia a los participantes en el concurso eólico, al día de la fecha esta entidad sigue sin actividad, aunque se prevé una fuerte inversión en el próximo año o en el siguiente.</w:t>
            </w:r>
          </w:p>
          <w:p w:rsidR="000F08F0" w:rsidRDefault="000F08F0" w:rsidP="00065E26">
            <w:pPr>
              <w:spacing w:before="0"/>
              <w:rPr>
                <w:rFonts w:cs="Arial"/>
              </w:rPr>
            </w:pPr>
          </w:p>
          <w:p w:rsidR="000F08F0" w:rsidRDefault="000F08F0" w:rsidP="000F08F0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Así que en el momento en que sean necesarios los recursos para afrontar la inversión derivada de la construcción de dos parques de 18,4 </w:t>
            </w:r>
            <w:proofErr w:type="spellStart"/>
            <w:r>
              <w:rPr>
                <w:rFonts w:cs="Arial"/>
              </w:rPr>
              <w:t>Mw.</w:t>
            </w:r>
            <w:proofErr w:type="spellEnd"/>
            <w:r>
              <w:rPr>
                <w:rFonts w:cs="Arial"/>
              </w:rPr>
              <w:t xml:space="preserve"> Cada uno, en el Polígono Industrial de Granadilla, el objetivo será buscar la financiación al mínimo coste posible y proceder a la ejecución de los proyectos dentro de los plazos marcados por la Administración competente.</w:t>
            </w:r>
          </w:p>
          <w:p w:rsidR="000F08F0" w:rsidRDefault="000F08F0" w:rsidP="000F08F0">
            <w:pPr>
              <w:spacing w:before="0"/>
              <w:rPr>
                <w:rFonts w:cs="Arial"/>
              </w:rPr>
            </w:pPr>
          </w:p>
          <w:p w:rsidR="000F08F0" w:rsidRPr="00C62715" w:rsidRDefault="000F08F0" w:rsidP="000F08F0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</w:tbl>
    <w:p w:rsidR="00CC19DF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C19DF" w:rsidRPr="002449DE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CC19DF" w:rsidRPr="002449DE" w:rsidSect="00161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00" w:rsidRDefault="00D21C00">
      <w:r>
        <w:separator/>
      </w:r>
    </w:p>
  </w:endnote>
  <w:endnote w:type="continuationSeparator" w:id="1">
    <w:p w:rsidR="00D21C00" w:rsidRDefault="00D21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5F9" w:rsidRDefault="006D55F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5" w:rsidRPr="001E31B1" w:rsidRDefault="00161655" w:rsidP="00161655">
    <w:pPr>
      <w:pStyle w:val="Piedepgina"/>
      <w:pBdr>
        <w:top w:val="single" w:sz="8" w:space="1" w:color="auto"/>
      </w:pBdr>
    </w:pPr>
    <w:r w:rsidRPr="001E31B1">
      <w:t>Plaza de España, 1</w:t>
    </w:r>
  </w:p>
  <w:p w:rsidR="00161655" w:rsidRPr="001E31B1" w:rsidRDefault="00161655" w:rsidP="00161655">
    <w:pPr>
      <w:pStyle w:val="Piedepgina"/>
    </w:pPr>
    <w:r w:rsidRPr="001E31B1">
      <w:t>38003 Santa Cruz de Tenerife</w:t>
    </w:r>
  </w:p>
  <w:p w:rsidR="00380B30" w:rsidRDefault="00161655" w:rsidP="00161655">
    <w:pPr>
      <w:pStyle w:val="Piedepgina"/>
    </w:pPr>
    <w:r>
      <w:t>Teléfono</w:t>
    </w:r>
    <w:r w:rsidRPr="001E31B1">
      <w:t>: 901 501 901www.tenerife.es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30" w:rsidRPr="006D55F9" w:rsidRDefault="00380B30" w:rsidP="006D55F9">
    <w:pPr>
      <w:pStyle w:val="Piedepgina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00" w:rsidRDefault="00D21C00">
      <w:r>
        <w:separator/>
      </w:r>
    </w:p>
  </w:footnote>
  <w:footnote w:type="continuationSeparator" w:id="1">
    <w:p w:rsidR="00D21C00" w:rsidRDefault="00D21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5F9" w:rsidRDefault="006D55F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771"/>
    </w:tblGrid>
    <w:tr w:rsidR="002602A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2602AC" w:rsidRPr="00B97F5E" w:rsidRDefault="0091106B" w:rsidP="002602AC">
          <w:pPr>
            <w:pStyle w:val="Encabezado"/>
            <w:rPr>
              <w:rFonts w:ascii="Cambria" w:hAnsi="Cambria"/>
              <w:sz w:val="20"/>
              <w:szCs w:val="20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32765" cy="713740"/>
                <wp:effectExtent l="19050" t="0" r="635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713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0B30" w:rsidRPr="002602AC" w:rsidRDefault="00380B30" w:rsidP="002602A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5F9" w:rsidRDefault="006D55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766"/>
    <w:multiLevelType w:val="hybridMultilevel"/>
    <w:tmpl w:val="3ECC619C"/>
    <w:lvl w:ilvl="0" w:tplc="A03A5AD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001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11265">
      <o:colormenu v:ext="edit" strokecolor="none [1629]"/>
    </o:shapedefaults>
  </w:hdrShapeDefaults>
  <w:footnotePr>
    <w:footnote w:id="0"/>
    <w:footnote w:id="1"/>
  </w:footnotePr>
  <w:endnotePr>
    <w:endnote w:id="0"/>
    <w:endnote w:id="1"/>
  </w:endnotePr>
  <w:compat/>
  <w:rsids>
    <w:rsidRoot w:val="0050277E"/>
    <w:rsid w:val="00065E26"/>
    <w:rsid w:val="0008062D"/>
    <w:rsid w:val="00093714"/>
    <w:rsid w:val="00095992"/>
    <w:rsid w:val="00097733"/>
    <w:rsid w:val="000F08F0"/>
    <w:rsid w:val="000F7256"/>
    <w:rsid w:val="000F7A0C"/>
    <w:rsid w:val="00133D04"/>
    <w:rsid w:val="00144B6A"/>
    <w:rsid w:val="00161655"/>
    <w:rsid w:val="00181301"/>
    <w:rsid w:val="001E300B"/>
    <w:rsid w:val="00224A90"/>
    <w:rsid w:val="002449DE"/>
    <w:rsid w:val="00252E7B"/>
    <w:rsid w:val="002602AC"/>
    <w:rsid w:val="002C05B2"/>
    <w:rsid w:val="002C6FEA"/>
    <w:rsid w:val="00380B30"/>
    <w:rsid w:val="00411B1D"/>
    <w:rsid w:val="00425D15"/>
    <w:rsid w:val="00455EE8"/>
    <w:rsid w:val="00484C35"/>
    <w:rsid w:val="00491058"/>
    <w:rsid w:val="004F77A4"/>
    <w:rsid w:val="0050277E"/>
    <w:rsid w:val="00577F4F"/>
    <w:rsid w:val="00631F47"/>
    <w:rsid w:val="00643780"/>
    <w:rsid w:val="006D55F9"/>
    <w:rsid w:val="006E771B"/>
    <w:rsid w:val="006F1211"/>
    <w:rsid w:val="00706BC1"/>
    <w:rsid w:val="00710EC5"/>
    <w:rsid w:val="00751AF1"/>
    <w:rsid w:val="0077097D"/>
    <w:rsid w:val="00770D32"/>
    <w:rsid w:val="00783AB0"/>
    <w:rsid w:val="007F51F7"/>
    <w:rsid w:val="0081666F"/>
    <w:rsid w:val="008C1636"/>
    <w:rsid w:val="0091106B"/>
    <w:rsid w:val="00935DBE"/>
    <w:rsid w:val="009516B2"/>
    <w:rsid w:val="0095486B"/>
    <w:rsid w:val="00960674"/>
    <w:rsid w:val="009D739C"/>
    <w:rsid w:val="00A26DE5"/>
    <w:rsid w:val="00A508D2"/>
    <w:rsid w:val="00A6003F"/>
    <w:rsid w:val="00AA18FB"/>
    <w:rsid w:val="00AC1550"/>
    <w:rsid w:val="00B40E42"/>
    <w:rsid w:val="00B97F5E"/>
    <w:rsid w:val="00C2279D"/>
    <w:rsid w:val="00C251CF"/>
    <w:rsid w:val="00C27DF2"/>
    <w:rsid w:val="00C456BD"/>
    <w:rsid w:val="00C62715"/>
    <w:rsid w:val="00C63804"/>
    <w:rsid w:val="00C80964"/>
    <w:rsid w:val="00C95B06"/>
    <w:rsid w:val="00CC19DF"/>
    <w:rsid w:val="00CE3068"/>
    <w:rsid w:val="00D152FE"/>
    <w:rsid w:val="00D21C00"/>
    <w:rsid w:val="00D46890"/>
    <w:rsid w:val="00D636F5"/>
    <w:rsid w:val="00D87425"/>
    <w:rsid w:val="00DC3D59"/>
    <w:rsid w:val="00DD1D2A"/>
    <w:rsid w:val="00E05401"/>
    <w:rsid w:val="00E417F4"/>
    <w:rsid w:val="00E55BDB"/>
    <w:rsid w:val="00EF579A"/>
    <w:rsid w:val="00F2599E"/>
    <w:rsid w:val="00F87FF6"/>
    <w:rsid w:val="00FA685B"/>
    <w:rsid w:val="00F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  <w:rsid w:val="00751AF1"/>
  </w:style>
  <w:style w:type="paragraph" w:styleId="Cierre">
    <w:name w:val="Closing"/>
    <w:basedOn w:val="Normal"/>
    <w:unhideWhenUsed/>
    <w:rsid w:val="00751AF1"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  <w:rsid w:val="00C62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Excmo. Cabildo Insular de Tenerife</cp:lastModifiedBy>
  <cp:revision>4</cp:revision>
  <cp:lastPrinted>2015-10-22T09:01:00Z</cp:lastPrinted>
  <dcterms:created xsi:type="dcterms:W3CDTF">2016-11-30T11:55:00Z</dcterms:created>
  <dcterms:modified xsi:type="dcterms:W3CDTF">2016-11-30T12:32:00Z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