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9"/>
        <w:gridCol w:w="1341"/>
      </w:tblGrid>
      <w:tr w:rsidR="003B492B" w:rsidRPr="003B492B" w:rsidTr="00CF2A29">
        <w:trPr>
          <w:trHeight w:val="1261"/>
        </w:trPr>
        <w:tc>
          <w:tcPr>
            <w:tcW w:w="4231" w:type="pct"/>
            <w:shd w:val="clear" w:color="auto" w:fill="99CCFF"/>
            <w:vAlign w:val="center"/>
          </w:tcPr>
          <w:p w:rsidR="003B492B" w:rsidRPr="003B492B" w:rsidRDefault="003B492B" w:rsidP="00CF2A29">
            <w:pPr>
              <w:jc w:val="center"/>
              <w:rPr>
                <w:rFonts w:ascii="Arial" w:hAnsi="Arial" w:cs="Arial"/>
                <w:b/>
                <w:bCs/>
                <w:sz w:val="22"/>
                <w:szCs w:val="22"/>
              </w:rPr>
            </w:pPr>
            <w:r w:rsidRPr="003B492B">
              <w:rPr>
                <w:rFonts w:ascii="Arial" w:hAnsi="Arial" w:cs="Arial"/>
                <w:b/>
                <w:bCs/>
                <w:sz w:val="22"/>
                <w:szCs w:val="22"/>
              </w:rPr>
              <w:t>PRESUPUESTO GENERAL DEL CABILDO INSULAR DE TENERIFE</w:t>
            </w:r>
            <w:r w:rsidRPr="003B492B">
              <w:rPr>
                <w:rFonts w:ascii="Arial" w:hAnsi="Arial" w:cs="Arial"/>
                <w:b/>
                <w:bCs/>
                <w:sz w:val="22"/>
                <w:szCs w:val="22"/>
              </w:rPr>
              <w:br/>
              <w:t>PROGRAMA DE ACTUACIÓN, INVERSIONES Y FINANCIACIÓN</w:t>
            </w:r>
          </w:p>
          <w:p w:rsidR="003B492B" w:rsidRPr="003B492B" w:rsidRDefault="003B492B" w:rsidP="00CF2A29">
            <w:pPr>
              <w:jc w:val="center"/>
              <w:rPr>
                <w:rFonts w:ascii="Arial" w:hAnsi="Arial" w:cs="Arial"/>
                <w:sz w:val="22"/>
                <w:szCs w:val="22"/>
              </w:rPr>
            </w:pPr>
          </w:p>
        </w:tc>
        <w:tc>
          <w:tcPr>
            <w:tcW w:w="769" w:type="pct"/>
            <w:vMerge w:val="restart"/>
            <w:shd w:val="clear" w:color="auto" w:fill="99CCFF"/>
            <w:vAlign w:val="center"/>
          </w:tcPr>
          <w:p w:rsidR="003B492B" w:rsidRPr="003B492B" w:rsidRDefault="003B492B" w:rsidP="00CF2A29">
            <w:pPr>
              <w:jc w:val="center"/>
              <w:rPr>
                <w:rFonts w:ascii="Arial" w:hAnsi="Arial" w:cs="Arial"/>
                <w:b/>
                <w:bCs/>
                <w:color w:val="000000"/>
                <w:sz w:val="22"/>
                <w:szCs w:val="22"/>
              </w:rPr>
            </w:pPr>
            <w:r w:rsidRPr="003B492B">
              <w:rPr>
                <w:rFonts w:ascii="Arial" w:hAnsi="Arial" w:cs="Arial"/>
                <w:b/>
                <w:bCs/>
                <w:color w:val="000000"/>
                <w:sz w:val="22"/>
                <w:szCs w:val="22"/>
              </w:rPr>
              <w:t>2017</w:t>
            </w:r>
          </w:p>
        </w:tc>
      </w:tr>
      <w:tr w:rsidR="003B492B" w:rsidRPr="003B492B" w:rsidTr="00CF2A29">
        <w:trPr>
          <w:trHeight w:val="428"/>
        </w:trPr>
        <w:tc>
          <w:tcPr>
            <w:tcW w:w="4231" w:type="pct"/>
            <w:shd w:val="clear" w:color="auto" w:fill="99CCFF"/>
            <w:vAlign w:val="center"/>
          </w:tcPr>
          <w:p w:rsidR="003B492B" w:rsidRPr="003B492B" w:rsidRDefault="003B492B" w:rsidP="00CF2A29">
            <w:pPr>
              <w:rPr>
                <w:rFonts w:ascii="Arial" w:hAnsi="Arial" w:cs="Arial"/>
                <w:b/>
                <w:sz w:val="22"/>
                <w:szCs w:val="22"/>
              </w:rPr>
            </w:pPr>
            <w:r w:rsidRPr="003B492B">
              <w:rPr>
                <w:rFonts w:ascii="Arial" w:hAnsi="Arial" w:cs="Arial"/>
                <w:b/>
                <w:sz w:val="22"/>
                <w:szCs w:val="22"/>
              </w:rPr>
              <w:t>ENTIDAD: INSTITUTO TECNOLOGICO Y DE ENERGÍAS RENOVABLES S.A.</w:t>
            </w:r>
          </w:p>
        </w:tc>
        <w:tc>
          <w:tcPr>
            <w:tcW w:w="769" w:type="pct"/>
            <w:vMerge/>
            <w:shd w:val="clear" w:color="auto" w:fill="99CCFF"/>
            <w:vAlign w:val="center"/>
          </w:tcPr>
          <w:p w:rsidR="003B492B" w:rsidRPr="003B492B" w:rsidRDefault="003B492B" w:rsidP="00CF2A29">
            <w:pPr>
              <w:ind w:firstLine="33"/>
              <w:jc w:val="center"/>
              <w:rPr>
                <w:rFonts w:ascii="Arial" w:hAnsi="Arial" w:cs="Arial"/>
                <w:b/>
                <w:bCs/>
                <w:color w:val="000000"/>
                <w:sz w:val="22"/>
                <w:szCs w:val="22"/>
              </w:rPr>
            </w:pPr>
          </w:p>
        </w:tc>
      </w:tr>
      <w:tr w:rsidR="003B492B" w:rsidRPr="003B492B" w:rsidTr="00CF2A29">
        <w:trPr>
          <w:trHeight w:val="703"/>
        </w:trPr>
        <w:tc>
          <w:tcPr>
            <w:tcW w:w="5000" w:type="pct"/>
            <w:gridSpan w:val="2"/>
            <w:vAlign w:val="center"/>
          </w:tcPr>
          <w:p w:rsidR="003B492B" w:rsidRPr="003B492B" w:rsidRDefault="003B492B" w:rsidP="00CF2A29">
            <w:pPr>
              <w:jc w:val="center"/>
              <w:rPr>
                <w:rFonts w:ascii="Arial" w:hAnsi="Arial" w:cs="Arial"/>
                <w:b/>
                <w:sz w:val="22"/>
                <w:szCs w:val="22"/>
              </w:rPr>
            </w:pPr>
            <w:r w:rsidRPr="003B492B">
              <w:rPr>
                <w:rFonts w:ascii="Arial" w:hAnsi="Arial" w:cs="Arial"/>
                <w:b/>
                <w:sz w:val="22"/>
                <w:szCs w:val="22"/>
              </w:rPr>
              <w:t>MEMORIA DE OBJETIVOS A REALIZAR DURANTE EL EJERCICIO 2017</w:t>
            </w:r>
          </w:p>
        </w:tc>
      </w:tr>
      <w:tr w:rsidR="003B492B" w:rsidRPr="003B492B" w:rsidTr="00CF2A29">
        <w:trPr>
          <w:trHeight w:val="8444"/>
        </w:trPr>
        <w:tc>
          <w:tcPr>
            <w:tcW w:w="5000" w:type="pct"/>
            <w:gridSpan w:val="2"/>
          </w:tcPr>
          <w:p w:rsidR="003B492B" w:rsidRPr="003B492B" w:rsidRDefault="003B492B" w:rsidP="00CF2A29">
            <w:pPr>
              <w:rPr>
                <w:rFonts w:ascii="Arial" w:hAnsi="Arial" w:cs="Arial"/>
                <w:sz w:val="16"/>
                <w:szCs w:val="16"/>
              </w:rPr>
            </w:pPr>
          </w:p>
          <w:p w:rsidR="003B492B" w:rsidRPr="003B492B" w:rsidRDefault="003B492B" w:rsidP="003B492B">
            <w:pPr>
              <w:numPr>
                <w:ilvl w:val="0"/>
                <w:numId w:val="2"/>
              </w:numPr>
              <w:spacing w:line="360" w:lineRule="auto"/>
              <w:jc w:val="both"/>
              <w:rPr>
                <w:rFonts w:ascii="Arial" w:hAnsi="Arial" w:cs="Arial"/>
                <w:b/>
                <w:bCs/>
                <w:sz w:val="16"/>
                <w:szCs w:val="16"/>
              </w:rPr>
            </w:pPr>
            <w:r w:rsidRPr="003B492B">
              <w:rPr>
                <w:rFonts w:ascii="Arial" w:hAnsi="Arial" w:cs="Arial"/>
                <w:b/>
                <w:bCs/>
                <w:sz w:val="16"/>
                <w:szCs w:val="16"/>
              </w:rPr>
              <w:t>OBJETIVOS ESTRATÉGICOS</w:t>
            </w:r>
          </w:p>
          <w:p w:rsidR="003B492B" w:rsidRPr="003B492B" w:rsidRDefault="003B492B" w:rsidP="00CF2A29">
            <w:pPr>
              <w:spacing w:line="360" w:lineRule="auto"/>
              <w:jc w:val="both"/>
              <w:rPr>
                <w:rFonts w:ascii="Arial" w:hAnsi="Arial" w:cs="Arial"/>
                <w:b/>
                <w:bCs/>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Iniciativa de diversificación energética en el ámbito insular</w:t>
            </w:r>
          </w:p>
          <w:p w:rsidR="003B492B" w:rsidRPr="003B492B" w:rsidRDefault="003B492B" w:rsidP="00CF2A29">
            <w:pPr>
              <w:jc w:val="both"/>
              <w:rPr>
                <w:rFonts w:ascii="Arial" w:hAnsi="Arial" w:cs="Arial"/>
                <w:sz w:val="16"/>
                <w:szCs w:val="16"/>
              </w:rPr>
            </w:pPr>
            <w:r w:rsidRPr="003B492B">
              <w:rPr>
                <w:rFonts w:ascii="Arial" w:hAnsi="Arial" w:cs="Arial"/>
                <w:sz w:val="16"/>
                <w:szCs w:val="16"/>
              </w:rPr>
              <w:t>En el contexto actual en materia legislativa y desarrollo tecnológico, así como teniendo en cuenta las necesidades específicas de diversificación de generación energética y apoyo a la penetración de las energías renovables en el sistema eléctrico insular, a continuación se relacionan los proyectos identificados por el Instituto Tecnológico y de Energías Renovables, S.A. como susceptibles de contribuir a dichos objetivos.</w:t>
            </w:r>
          </w:p>
          <w:p w:rsidR="003B492B" w:rsidRPr="003B492B" w:rsidRDefault="003B492B" w:rsidP="003B492B">
            <w:pPr>
              <w:numPr>
                <w:ilvl w:val="0"/>
                <w:numId w:val="10"/>
              </w:numPr>
              <w:jc w:val="both"/>
              <w:rPr>
                <w:rFonts w:ascii="Arial" w:hAnsi="Arial" w:cs="Arial"/>
                <w:bCs/>
                <w:sz w:val="16"/>
                <w:szCs w:val="16"/>
              </w:rPr>
            </w:pPr>
            <w:r w:rsidRPr="003B492B">
              <w:rPr>
                <w:rFonts w:ascii="Arial" w:hAnsi="Arial" w:cs="Arial"/>
                <w:bCs/>
                <w:sz w:val="16"/>
                <w:szCs w:val="16"/>
              </w:rPr>
              <w:t>Instalación Solar Fotovoltaica de 6 MW en el T.M. de Arico.</w:t>
            </w:r>
          </w:p>
          <w:p w:rsidR="003B492B" w:rsidRPr="003B492B" w:rsidRDefault="003B492B" w:rsidP="003B492B">
            <w:pPr>
              <w:numPr>
                <w:ilvl w:val="0"/>
                <w:numId w:val="10"/>
              </w:numPr>
              <w:jc w:val="both"/>
              <w:rPr>
                <w:rFonts w:ascii="Arial" w:hAnsi="Arial" w:cs="Arial"/>
                <w:bCs/>
                <w:sz w:val="16"/>
                <w:szCs w:val="16"/>
              </w:rPr>
            </w:pPr>
            <w:r w:rsidRPr="003B492B">
              <w:rPr>
                <w:rFonts w:ascii="Arial" w:hAnsi="Arial" w:cs="Arial"/>
                <w:bCs/>
                <w:sz w:val="16"/>
                <w:szCs w:val="16"/>
              </w:rPr>
              <w:t>Sistema de acumulación de energía, gestión de cargas y programa de reducción de consumo en el ITER.</w:t>
            </w:r>
          </w:p>
          <w:p w:rsidR="003B492B" w:rsidRPr="003B492B" w:rsidRDefault="003B492B" w:rsidP="003B492B">
            <w:pPr>
              <w:numPr>
                <w:ilvl w:val="0"/>
                <w:numId w:val="10"/>
              </w:numPr>
              <w:jc w:val="both"/>
              <w:rPr>
                <w:rFonts w:ascii="Arial" w:hAnsi="Arial" w:cs="Arial"/>
                <w:bCs/>
                <w:sz w:val="16"/>
                <w:szCs w:val="16"/>
              </w:rPr>
            </w:pPr>
            <w:r w:rsidRPr="003B492B">
              <w:rPr>
                <w:rFonts w:ascii="Arial" w:hAnsi="Arial" w:cs="Arial"/>
                <w:bCs/>
                <w:sz w:val="16"/>
                <w:szCs w:val="16"/>
              </w:rPr>
              <w:t>Proyecto de geotermia de baja entalpía para la mejora de la eficiencia energética del sistema de climatización del Data Center.</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Las instalaciones propuestas en materia de energía solar fotovoltaica con conexión a la red eléctrica, estarían afectadas en la actualidad por un marco retributivo pendiente de resolución de la convocatoria de subasta.</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Por tanto, la retribución específica que recibirían estas instalaciones, vendrá determinada por el Real Decreto 413/2014, y los parámetros retributivos publicados en la Orden IET/1459/2014 (específicos para sistemas eléctricos de los territorios no peninsulares). Esta normativa define como mecanismo de asignación del régimen retributivo la convocatoria de subastas, en consonancia con los objetivos nacionales de política energética y sostenibilidad económica del sistema.</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En cualquier caso y conjuntamente a la retribución específica que se resolviera, toda la energía generada por las instalaciones se venderá al mercado eléctrico. El precio de venta de dicha energía viene determinado por la participación de los agentes compradores y vendedores del mercado mayorista de la electricidad. </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Además, recientemente el Ministerio de Industria, Energía y Turismo ha publicado el Real Decreto 738/2015, de 31 de julio, por el que se regula la actividad de producción de energía eléctrica y el procedimiento de despacho en los sistemas eléctricos de los territorios no peninsulares. Así, este RD introduce cambios que afectan al cálculo del precio horario de venta de la energía, pasando de aplicar los precios peninsulares, a aplicar una nueva metodología de cálculo para las instalaciones en territorios no peninsulares. En principio, este nuevo sistema de cálculo, supondrá un incremento en el precio medio de venta de energía al mercado eléctrico para los sistemas de Canarias, Baleares, Ceuta y Melilla.</w:t>
            </w:r>
          </w:p>
          <w:p w:rsidR="003B492B" w:rsidRPr="003B492B" w:rsidRDefault="003B492B" w:rsidP="00CF2A29">
            <w:pPr>
              <w:ind w:left="720"/>
              <w:jc w:val="both"/>
              <w:rPr>
                <w:rFonts w:ascii="Arial" w:hAnsi="Arial" w:cs="Arial"/>
                <w:bCs/>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b/>
                <w:bCs/>
                <w:sz w:val="16"/>
                <w:szCs w:val="16"/>
              </w:rPr>
              <w:t xml:space="preserve">Instalación Solar Fotovoltaica de 6 </w:t>
            </w:r>
            <w:proofErr w:type="spellStart"/>
            <w:r w:rsidRPr="003B492B">
              <w:rPr>
                <w:rFonts w:ascii="Arial" w:hAnsi="Arial" w:cs="Arial"/>
                <w:b/>
                <w:bCs/>
                <w:sz w:val="16"/>
                <w:szCs w:val="16"/>
              </w:rPr>
              <w:t>MWn</w:t>
            </w:r>
            <w:proofErr w:type="spellEnd"/>
            <w:r w:rsidRPr="003B492B">
              <w:rPr>
                <w:rFonts w:ascii="Arial" w:hAnsi="Arial" w:cs="Arial"/>
                <w:b/>
                <w:bCs/>
                <w:sz w:val="16"/>
                <w:szCs w:val="16"/>
              </w:rPr>
              <w:t xml:space="preserve"> en el T.M. de Arico</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El proyecto original de Plataforma Solar Fotovoltaica Finca Roja, en el término municipal de Arico, constaba inicialmente de dos fases. La Fase 1 fue ejecutada y puesta en marcha entre 2008 y 2012, quedando la Fase 2 pendiente de ejecución.</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Durante 2017 se prevé la instalación de la segunda fase, compuesta por 60 plantas solares fotovoltaicas de 100 </w:t>
            </w:r>
            <w:proofErr w:type="spellStart"/>
            <w:r w:rsidRPr="003B492B">
              <w:rPr>
                <w:rFonts w:ascii="Arial" w:hAnsi="Arial" w:cs="Arial"/>
                <w:bCs/>
                <w:sz w:val="16"/>
                <w:szCs w:val="16"/>
              </w:rPr>
              <w:t>kW</w:t>
            </w:r>
            <w:proofErr w:type="spellEnd"/>
            <w:r w:rsidRPr="003B492B">
              <w:rPr>
                <w:rFonts w:ascii="Arial" w:hAnsi="Arial" w:cs="Arial"/>
                <w:bCs/>
                <w:sz w:val="16"/>
                <w:szCs w:val="16"/>
              </w:rPr>
              <w:t xml:space="preserve"> cada una, lo que supone una potencia total de la plataforma de 6 MW nominales, y 6,38 MW pico. La energía eléctrica generada por la instalación se acondicionará adecuadamente y se verterá a la red de distribución de media tensión, atendiendo a los condicionantes técnicos que establezca la compañía distribuidora.</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En este sentido, para la materialización de este proyecto, se cuenta a día de hoy en proceso de obtención de los permisos administrativos y legales </w:t>
            </w:r>
            <w:proofErr w:type="spellStart"/>
            <w:r w:rsidRPr="003B492B">
              <w:rPr>
                <w:rFonts w:ascii="Arial" w:hAnsi="Arial" w:cs="Arial"/>
                <w:bCs/>
                <w:sz w:val="16"/>
                <w:szCs w:val="16"/>
              </w:rPr>
              <w:t>iniciales</w:t>
            </w:r>
            <w:proofErr w:type="spellEnd"/>
            <w:r w:rsidRPr="003B492B">
              <w:rPr>
                <w:rFonts w:ascii="Arial" w:hAnsi="Arial" w:cs="Arial"/>
                <w:bCs/>
                <w:sz w:val="16"/>
                <w:szCs w:val="16"/>
              </w:rPr>
              <w:t xml:space="preserve"> necesarios emitidos por los organismos afectados, esto es, la Consejería de Empleo, Industria y Comercio del Gobierno de Canarias, el Ilustre Ayuntamiento de Arico, Empresa Eléctrica Distribuidora y Operador del Sistema Eléctrico. </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Durante 2016 se ha realizado el proyecto y se ha continuado con la realización de los trámites administrativos asociados. Asimismo se han iniciado el acopio de materiales. La ejecución de la instalación se realizará el durante el primer semestre de 2017, finalizando los trabajos el 30 de junio de 2017. </w:t>
            </w:r>
          </w:p>
          <w:p w:rsidR="003B492B" w:rsidRPr="003B492B" w:rsidRDefault="003B492B" w:rsidP="00CF2A29">
            <w:pPr>
              <w:ind w:left="720"/>
              <w:jc w:val="both"/>
              <w:rPr>
                <w:rFonts w:ascii="Arial" w:hAnsi="Arial" w:cs="Arial"/>
                <w:bCs/>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b/>
                <w:bCs/>
                <w:sz w:val="16"/>
                <w:szCs w:val="16"/>
              </w:rPr>
              <w:t>Sistema de acumulación de energía, gestión de cargas y programa de reducción de consumos</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El propósito de este proyecto es reducir el consumo pico de ITER y ciertos consumos locales.</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Aunque ITER dispone de una producción de electricidad renovable considerable, ésta no siempre permite compensar los picos de consumo. Esto se traduce en anotaciones de </w:t>
            </w:r>
            <w:proofErr w:type="spellStart"/>
            <w:r w:rsidRPr="003B492B">
              <w:rPr>
                <w:rFonts w:ascii="Arial" w:hAnsi="Arial" w:cs="Arial"/>
                <w:bCs/>
                <w:sz w:val="16"/>
                <w:szCs w:val="16"/>
              </w:rPr>
              <w:t>maximétrica</w:t>
            </w:r>
            <w:proofErr w:type="spellEnd"/>
            <w:r w:rsidRPr="003B492B">
              <w:rPr>
                <w:rFonts w:ascii="Arial" w:hAnsi="Arial" w:cs="Arial"/>
                <w:bCs/>
                <w:sz w:val="16"/>
                <w:szCs w:val="16"/>
              </w:rPr>
              <w:t xml:space="preserve"> en el contador que conllevan costes muy elevados. La acumulación permitiría disponer de energía suficiente para compensar los picos de consumo. Además, la gestión de cargas permitirá adecuar, en la medida de lo posible, los consumos a la disponibilidad y, en su caso, al precio horario de la energía. Finalmente, para completar la mejora, varios de los sistemas de iluminación pueden ser sustituidos por otros modernos más eficientes.</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Durante 2016 se ha realizado el proyecto y se ha continuado con la realización de los trámites administrativos asociados. Asimismo se han iniciado el acopio de materiales y se ha iniciado la obra de construcción de la edificación que albergará las instalaciones. La ejecución continuará durante  2017, finalizando los trabajos el 30 de junio de 2017. </w:t>
            </w:r>
          </w:p>
          <w:p w:rsidR="003B492B" w:rsidRPr="003B492B" w:rsidRDefault="003B492B" w:rsidP="00CF2A29">
            <w:pPr>
              <w:ind w:left="720"/>
              <w:jc w:val="both"/>
              <w:rPr>
                <w:rFonts w:ascii="Arial" w:hAnsi="Arial" w:cs="Arial"/>
                <w:bCs/>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b/>
                <w:bCs/>
                <w:sz w:val="16"/>
                <w:szCs w:val="16"/>
              </w:rPr>
              <w:t xml:space="preserve">Proyecto de geotermia de baja entalpía para la mejora de la eficiencia energética del sistema de climatización </w:t>
            </w:r>
            <w:r w:rsidRPr="003B492B">
              <w:rPr>
                <w:rFonts w:ascii="Arial" w:hAnsi="Arial" w:cs="Arial"/>
                <w:b/>
                <w:bCs/>
                <w:sz w:val="16"/>
                <w:szCs w:val="16"/>
              </w:rPr>
              <w:lastRenderedPageBreak/>
              <w:t>del Data Center</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La energía geotérmica de baja entalpía basa sus aplicaciones en la capacidad que el subsuelo posee  de acumular calor y de mantener una temperatura sensiblemente constante, entre 10 y </w:t>
            </w:r>
            <w:smartTag w:uri="urn:schemas-microsoft-com:office:smarttags" w:element="metricconverter">
              <w:smartTagPr>
                <w:attr w:name="ProductID" w:val="20 metros"/>
              </w:smartTagPr>
              <w:r w:rsidRPr="003B492B">
                <w:rPr>
                  <w:rFonts w:ascii="Arial" w:hAnsi="Arial" w:cs="Arial"/>
                  <w:bCs/>
                  <w:sz w:val="16"/>
                  <w:szCs w:val="16"/>
                </w:rPr>
                <w:t>20 metros</w:t>
              </w:r>
            </w:smartTag>
            <w:r w:rsidRPr="003B492B">
              <w:rPr>
                <w:rFonts w:ascii="Arial" w:hAnsi="Arial" w:cs="Arial"/>
                <w:bCs/>
                <w:sz w:val="16"/>
                <w:szCs w:val="16"/>
              </w:rPr>
              <w:t xml:space="preserve"> de profundidad, a lo largo de todo el año.</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La tecnología desarrollada para el aprovechamiento de la energía geotérmica de baja entalpía es la bomba de calor geotérmica renovable. Esta tecnología es capaz de extraer el calor del subsuelo terrestre, para poder calentar un fluido de alta compresibilidad y bajo punto de vaporización, al objeto de transmitir ese calor a una instalación en invierno, e invirtiendo el proceso, trasladando el calor al terreno en verano, y transfiriendo así frío a la instalación. Los diferentes sistemas de bombas de calor permiten extraer y utilizar económicamente ese calor contenido en cuerpos de baja temperatura, tales como suelos, acuíferos someros, etc.</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Teniendo en cuenta el funcionamiento de este sistema, una aplicación directa del mismo será su instalación para la mejora de la eficiencia energética del sistema de climatización del Data Center existente en las instalaciones de ITER. Este edifico dispone de un complejo sistema de climatización redundante, gracias al cual se consiguen equilibrar los principales flujos del aire y así obtener unos valores de temperaturas óptimos, necesarios para el correcto funcionamiento de los equipos.</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Durante 2016 se ha realizado el proyecto y se ha comenzado con el acopio de materiales. La ejecución de la instalación se realizará el durante el primer semestre de 2017, finalizando los trabajos antes del 30 de junio de 2017. </w:t>
            </w:r>
          </w:p>
          <w:p w:rsidR="003B492B" w:rsidRPr="003B492B" w:rsidRDefault="003B492B" w:rsidP="00CF2A29">
            <w:pPr>
              <w:jc w:val="both"/>
              <w:rPr>
                <w:rFonts w:ascii="Arial" w:hAnsi="Arial" w:cs="Arial"/>
                <w:bCs/>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I+D en electrificación rural – Senegal</w:t>
            </w:r>
          </w:p>
          <w:p w:rsidR="003B492B" w:rsidRPr="003B492B" w:rsidRDefault="003B492B" w:rsidP="00CF2A29">
            <w:pPr>
              <w:jc w:val="both"/>
              <w:rPr>
                <w:rFonts w:ascii="Arial" w:hAnsi="Arial" w:cs="Arial"/>
                <w:b/>
                <w:sz w:val="16"/>
                <w:szCs w:val="16"/>
                <w:highlight w:val="yellow"/>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objeto de dicho proyecto es el de evaluar la reducción de costes en la ejecución de proyectos de instalaciones de energías renovables en países en vías de desarrollo (Senegal) a través de la implementación de unos kits fotovoltaicos que saldrá previamente ensamblados de ITER. </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De acuerdo con los contenidos fijados en la memoria descriptiva del proyecto, ITER ha desarrollado ha día de hoy la mayor parte de las actividades correspondientes a las fase de diseño y fabricación de los kits, así como de la adquisición del resto de materiales necesarios para su implementación en el lugar de destino. </w:t>
            </w:r>
          </w:p>
          <w:p w:rsidR="003B492B" w:rsidRPr="003B492B" w:rsidRDefault="003B492B" w:rsidP="00CF2A29">
            <w:pPr>
              <w:jc w:val="both"/>
              <w:rPr>
                <w:rFonts w:ascii="Arial" w:hAnsi="Arial" w:cs="Arial"/>
                <w:sz w:val="16"/>
                <w:szCs w:val="16"/>
              </w:rPr>
            </w:pPr>
          </w:p>
          <w:p w:rsidR="003B492B" w:rsidRPr="003B492B" w:rsidRDefault="003B492B" w:rsidP="003B492B">
            <w:pPr>
              <w:numPr>
                <w:ilvl w:val="0"/>
                <w:numId w:val="18"/>
              </w:numPr>
              <w:jc w:val="both"/>
              <w:rPr>
                <w:rFonts w:ascii="Arial" w:hAnsi="Arial" w:cs="Arial"/>
                <w:sz w:val="16"/>
                <w:szCs w:val="16"/>
              </w:rPr>
            </w:pPr>
            <w:r w:rsidRPr="003B492B">
              <w:rPr>
                <w:rFonts w:ascii="Arial" w:hAnsi="Arial" w:cs="Arial"/>
                <w:sz w:val="16"/>
                <w:szCs w:val="16"/>
              </w:rPr>
              <w:t>Diseño de los sistemas.</w:t>
            </w:r>
          </w:p>
          <w:p w:rsidR="003B492B" w:rsidRPr="003B492B" w:rsidRDefault="003B492B" w:rsidP="003B492B">
            <w:pPr>
              <w:numPr>
                <w:ilvl w:val="0"/>
                <w:numId w:val="18"/>
              </w:numPr>
              <w:jc w:val="both"/>
              <w:rPr>
                <w:rFonts w:ascii="Arial" w:hAnsi="Arial" w:cs="Arial"/>
                <w:sz w:val="16"/>
                <w:szCs w:val="16"/>
              </w:rPr>
            </w:pPr>
            <w:r w:rsidRPr="003B492B">
              <w:rPr>
                <w:rFonts w:ascii="Arial" w:hAnsi="Arial" w:cs="Arial"/>
                <w:sz w:val="16"/>
                <w:szCs w:val="16"/>
              </w:rPr>
              <w:t>Configuración de los Kits Fotovoltaicos para autoabastecimiento.</w:t>
            </w:r>
          </w:p>
          <w:p w:rsidR="003B492B" w:rsidRPr="003B492B" w:rsidRDefault="003B492B" w:rsidP="003B492B">
            <w:pPr>
              <w:numPr>
                <w:ilvl w:val="0"/>
                <w:numId w:val="18"/>
              </w:numPr>
              <w:jc w:val="both"/>
              <w:rPr>
                <w:rFonts w:ascii="Arial" w:hAnsi="Arial" w:cs="Arial"/>
                <w:sz w:val="16"/>
                <w:szCs w:val="16"/>
              </w:rPr>
            </w:pPr>
            <w:r w:rsidRPr="003B492B">
              <w:rPr>
                <w:rFonts w:ascii="Arial" w:hAnsi="Arial" w:cs="Arial"/>
                <w:sz w:val="16"/>
                <w:szCs w:val="16"/>
              </w:rPr>
              <w:t>Configuración de las instalaciones receptoras de los kits.</w:t>
            </w:r>
          </w:p>
          <w:p w:rsidR="003B492B" w:rsidRPr="003B492B" w:rsidRDefault="003B492B" w:rsidP="003B492B">
            <w:pPr>
              <w:numPr>
                <w:ilvl w:val="0"/>
                <w:numId w:val="18"/>
              </w:numPr>
              <w:jc w:val="both"/>
              <w:rPr>
                <w:rFonts w:ascii="Arial" w:hAnsi="Arial" w:cs="Arial"/>
                <w:sz w:val="16"/>
                <w:szCs w:val="16"/>
              </w:rPr>
            </w:pPr>
            <w:r w:rsidRPr="003B492B">
              <w:rPr>
                <w:rFonts w:ascii="Arial" w:hAnsi="Arial" w:cs="Arial"/>
                <w:sz w:val="16"/>
                <w:szCs w:val="16"/>
              </w:rPr>
              <w:t>Fabricación de los kits.</w:t>
            </w:r>
          </w:p>
          <w:p w:rsidR="003B492B" w:rsidRPr="003B492B" w:rsidRDefault="003B492B" w:rsidP="003B492B">
            <w:pPr>
              <w:numPr>
                <w:ilvl w:val="0"/>
                <w:numId w:val="18"/>
              </w:numPr>
              <w:jc w:val="both"/>
              <w:rPr>
                <w:rFonts w:ascii="Arial" w:hAnsi="Arial" w:cs="Arial"/>
                <w:sz w:val="16"/>
                <w:szCs w:val="16"/>
              </w:rPr>
            </w:pPr>
            <w:r w:rsidRPr="003B492B">
              <w:rPr>
                <w:rFonts w:ascii="Arial" w:hAnsi="Arial" w:cs="Arial"/>
                <w:sz w:val="16"/>
                <w:szCs w:val="16"/>
              </w:rPr>
              <w:t>Elaboración de las guías de instalación y mantenimiento de los sistemas.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el 2017 se prevé la ejecución de las instalaciones en el centro médico de </w:t>
            </w:r>
            <w:proofErr w:type="spellStart"/>
            <w:r w:rsidRPr="003B492B">
              <w:rPr>
                <w:rFonts w:ascii="Arial" w:hAnsi="Arial" w:cs="Arial"/>
                <w:sz w:val="16"/>
                <w:szCs w:val="16"/>
              </w:rPr>
              <w:t>Dangalma</w:t>
            </w:r>
            <w:proofErr w:type="spellEnd"/>
            <w:r w:rsidRPr="003B492B">
              <w:rPr>
                <w:rFonts w:ascii="Arial" w:hAnsi="Arial" w:cs="Arial"/>
                <w:sz w:val="16"/>
                <w:szCs w:val="16"/>
              </w:rPr>
              <w:t>, poblado de Senegal, para darle un suministro energético con garantías. Se procederá a evaluar la reducción de costes totales del proyecto gracia a la implementación de los kits y se presentará la documentación justificativa de actuación ante el Cabildo de Tenerife.</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u w:val="single"/>
              </w:rPr>
            </w:pPr>
            <w:r w:rsidRPr="003B492B">
              <w:rPr>
                <w:rFonts w:ascii="Arial" w:hAnsi="Arial" w:cs="Arial"/>
                <w:b/>
                <w:bCs/>
                <w:sz w:val="16"/>
                <w:szCs w:val="16"/>
                <w:u w:val="single"/>
              </w:rPr>
              <w:t>AREA DE GENOMICA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rPr>
              <w:tab/>
            </w:r>
            <w:r w:rsidRPr="003B492B">
              <w:rPr>
                <w:rFonts w:ascii="Arial" w:hAnsi="Arial" w:cs="Arial"/>
                <w:sz w:val="16"/>
                <w:szCs w:val="16"/>
              </w:rPr>
              <w:t xml:space="preserve">La División de Genómica, creada en septiembre de 2016, está centrada actualmente en la instalación y puesta en marcha del Laboratorio de Genómica. El objetivo estratégico de esta división consiste en el acercamiento de la Medicina Personalizada a Canarias mediante la adquisición de los recursos imprescindibles para su puesta en marcha (laboratorios de biología molecular básica y de secuenciación; y de personal) que nos permitan la creación de sinergias con distintas administraciones, entidades públicas y privadas para el desarrollo de aplicaciones de interés para la Salud y la Sociedad.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ab/>
              <w:t xml:space="preserve">Entre las múltiples aplicaciones de orden clínico previstas, sin ser exhaustivos, podemos citar las siguientes: </w:t>
            </w:r>
          </w:p>
          <w:p w:rsidR="003B492B" w:rsidRPr="003B492B" w:rsidRDefault="003B492B" w:rsidP="003B492B">
            <w:pPr>
              <w:numPr>
                <w:ilvl w:val="0"/>
                <w:numId w:val="1"/>
              </w:numPr>
              <w:tabs>
                <w:tab w:val="clear" w:pos="625"/>
                <w:tab w:val="num" w:pos="720"/>
              </w:tabs>
              <w:jc w:val="both"/>
              <w:rPr>
                <w:rFonts w:ascii="Arial" w:hAnsi="Arial" w:cs="Arial"/>
                <w:sz w:val="16"/>
                <w:szCs w:val="16"/>
              </w:rPr>
            </w:pPr>
            <w:r w:rsidRPr="003B492B">
              <w:rPr>
                <w:rFonts w:ascii="Arial" w:hAnsi="Arial" w:cs="Arial"/>
                <w:sz w:val="16"/>
                <w:szCs w:val="16"/>
              </w:rPr>
              <w:t xml:space="preserve">la caracterización genética de enfermedades raras; </w:t>
            </w:r>
          </w:p>
          <w:p w:rsidR="003B492B" w:rsidRPr="003B492B" w:rsidRDefault="003B492B" w:rsidP="003B492B">
            <w:pPr>
              <w:numPr>
                <w:ilvl w:val="0"/>
                <w:numId w:val="1"/>
              </w:numPr>
              <w:tabs>
                <w:tab w:val="clear" w:pos="625"/>
                <w:tab w:val="num" w:pos="720"/>
              </w:tabs>
              <w:jc w:val="both"/>
              <w:rPr>
                <w:rFonts w:ascii="Arial" w:hAnsi="Arial" w:cs="Arial"/>
                <w:sz w:val="16"/>
                <w:szCs w:val="16"/>
              </w:rPr>
            </w:pPr>
            <w:r w:rsidRPr="003B492B">
              <w:rPr>
                <w:rFonts w:ascii="Arial" w:hAnsi="Arial" w:cs="Arial"/>
                <w:sz w:val="16"/>
                <w:szCs w:val="16"/>
              </w:rPr>
              <w:t xml:space="preserve">la caracterización genética de las Respuestas Adversas a Medicamentos (RAM); </w:t>
            </w:r>
          </w:p>
          <w:p w:rsidR="003B492B" w:rsidRPr="003B492B" w:rsidRDefault="003B492B" w:rsidP="003B492B">
            <w:pPr>
              <w:numPr>
                <w:ilvl w:val="0"/>
                <w:numId w:val="1"/>
              </w:numPr>
              <w:tabs>
                <w:tab w:val="clear" w:pos="625"/>
                <w:tab w:val="num" w:pos="720"/>
              </w:tabs>
              <w:jc w:val="both"/>
              <w:rPr>
                <w:rFonts w:ascii="Arial" w:hAnsi="Arial" w:cs="Arial"/>
                <w:sz w:val="16"/>
                <w:szCs w:val="16"/>
              </w:rPr>
            </w:pPr>
            <w:r w:rsidRPr="003B492B">
              <w:rPr>
                <w:rFonts w:ascii="Arial" w:hAnsi="Arial" w:cs="Arial"/>
                <w:sz w:val="16"/>
                <w:szCs w:val="16"/>
              </w:rPr>
              <w:t xml:space="preserve">la caracterización detallada de la variación genética natural en las islas; </w:t>
            </w:r>
          </w:p>
          <w:p w:rsidR="003B492B" w:rsidRPr="003B492B" w:rsidRDefault="003B492B" w:rsidP="003B492B">
            <w:pPr>
              <w:numPr>
                <w:ilvl w:val="0"/>
                <w:numId w:val="1"/>
              </w:numPr>
              <w:tabs>
                <w:tab w:val="clear" w:pos="625"/>
                <w:tab w:val="num" w:pos="720"/>
              </w:tabs>
              <w:jc w:val="both"/>
              <w:rPr>
                <w:rFonts w:ascii="Arial" w:hAnsi="Arial" w:cs="Arial"/>
                <w:sz w:val="16"/>
                <w:szCs w:val="16"/>
              </w:rPr>
            </w:pPr>
            <w:r w:rsidRPr="003B492B">
              <w:rPr>
                <w:rFonts w:ascii="Arial" w:hAnsi="Arial" w:cs="Arial"/>
                <w:sz w:val="16"/>
                <w:szCs w:val="16"/>
              </w:rPr>
              <w:t xml:space="preserve">la caracterización detallada de la variación somática en algunos tipos de cáncer y su posible uso en diagnóstico; </w:t>
            </w:r>
          </w:p>
          <w:p w:rsidR="003B492B" w:rsidRPr="003B492B" w:rsidRDefault="003B492B" w:rsidP="003B492B">
            <w:pPr>
              <w:numPr>
                <w:ilvl w:val="0"/>
                <w:numId w:val="1"/>
              </w:numPr>
              <w:tabs>
                <w:tab w:val="clear" w:pos="625"/>
                <w:tab w:val="num" w:pos="720"/>
              </w:tabs>
              <w:jc w:val="both"/>
              <w:rPr>
                <w:rFonts w:ascii="Arial" w:hAnsi="Arial" w:cs="Arial"/>
                <w:sz w:val="16"/>
                <w:szCs w:val="16"/>
              </w:rPr>
            </w:pPr>
            <w:r w:rsidRPr="003B492B">
              <w:rPr>
                <w:rFonts w:ascii="Arial" w:hAnsi="Arial" w:cs="Arial"/>
                <w:sz w:val="16"/>
                <w:szCs w:val="16"/>
              </w:rPr>
              <w:t>y la caracterización genética detallada de enfermedades prevalentes en las Islas (respiratorias, diabetes, etc.).</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ab/>
              <w:t>De cara a 2017, además de continuar con la puesta a punto de la instrumentación adquirida y el desarrollo de protocolos de secuenciación y procesado de datos, se plantea el siguiente conjunto de acciones:</w:t>
            </w:r>
          </w:p>
          <w:p w:rsidR="003B492B" w:rsidRPr="003B492B" w:rsidRDefault="003B492B" w:rsidP="003B492B">
            <w:pPr>
              <w:numPr>
                <w:ilvl w:val="0"/>
                <w:numId w:val="11"/>
              </w:numPr>
              <w:jc w:val="both"/>
              <w:rPr>
                <w:rFonts w:ascii="Arial" w:hAnsi="Arial" w:cs="Arial"/>
                <w:sz w:val="16"/>
                <w:szCs w:val="16"/>
              </w:rPr>
            </w:pPr>
            <w:r w:rsidRPr="003B492B">
              <w:rPr>
                <w:rFonts w:ascii="Arial" w:hAnsi="Arial" w:cs="Arial"/>
                <w:sz w:val="16"/>
                <w:szCs w:val="16"/>
              </w:rPr>
              <w:t xml:space="preserve">por un lado, el establecimiento de Convenios de Colaboración con distintas Administraciones y entidades dependientes de ámbito regional, como el Servicio Canario de la Salud y su Fundación Canaria de Investigación Sanitaria (FUNCANIS), para el desarrollo de actividades conjuntas de </w:t>
            </w:r>
            <w:proofErr w:type="spellStart"/>
            <w:r w:rsidRPr="003B492B">
              <w:rPr>
                <w:rFonts w:ascii="Arial" w:hAnsi="Arial" w:cs="Arial"/>
                <w:sz w:val="16"/>
                <w:szCs w:val="16"/>
              </w:rPr>
              <w:t>I+D+i</w:t>
            </w:r>
            <w:proofErr w:type="spellEnd"/>
            <w:r w:rsidRPr="003B492B">
              <w:rPr>
                <w:rFonts w:ascii="Arial" w:hAnsi="Arial" w:cs="Arial"/>
                <w:sz w:val="16"/>
                <w:szCs w:val="16"/>
              </w:rPr>
              <w:t xml:space="preserve">, así como la firma de Convenios de Colaboración con diferentes universidades, centros de investigación y empresas para la aplicación de técnicas de secuenciación a diversas problemáticas, como el Convenio de Colaboración con la Universidad del País Vasco para el desarrollo de secuenciación de </w:t>
            </w:r>
            <w:proofErr w:type="spellStart"/>
            <w:r w:rsidRPr="003B492B">
              <w:rPr>
                <w:rFonts w:ascii="Arial" w:hAnsi="Arial" w:cs="Arial"/>
                <w:sz w:val="16"/>
                <w:szCs w:val="16"/>
              </w:rPr>
              <w:t>exomas</w:t>
            </w:r>
            <w:proofErr w:type="spellEnd"/>
            <w:r w:rsidRPr="003B492B">
              <w:rPr>
                <w:rFonts w:ascii="Arial" w:hAnsi="Arial" w:cs="Arial"/>
                <w:sz w:val="16"/>
                <w:szCs w:val="16"/>
              </w:rPr>
              <w:t xml:space="preserve"> humanos en el marco del proyecto “</w:t>
            </w:r>
            <w:r w:rsidRPr="003B492B">
              <w:rPr>
                <w:rFonts w:ascii="Arial" w:hAnsi="Arial" w:cs="Arial"/>
                <w:i/>
                <w:iCs/>
                <w:sz w:val="16"/>
                <w:szCs w:val="16"/>
              </w:rPr>
              <w:t>Melanoma</w:t>
            </w:r>
            <w:r w:rsidRPr="003B492B">
              <w:rPr>
                <w:rFonts w:ascii="Arial" w:hAnsi="Arial" w:cs="Arial"/>
                <w:sz w:val="16"/>
                <w:szCs w:val="16"/>
              </w:rPr>
              <w:t>”;</w:t>
            </w:r>
          </w:p>
          <w:p w:rsidR="003B492B" w:rsidRPr="003B492B" w:rsidRDefault="003B492B" w:rsidP="003B492B">
            <w:pPr>
              <w:numPr>
                <w:ilvl w:val="0"/>
                <w:numId w:val="11"/>
              </w:numPr>
              <w:jc w:val="both"/>
              <w:rPr>
                <w:rFonts w:ascii="Arial" w:hAnsi="Arial" w:cs="Arial"/>
                <w:sz w:val="16"/>
                <w:szCs w:val="16"/>
              </w:rPr>
            </w:pPr>
            <w:r w:rsidRPr="003B492B">
              <w:rPr>
                <w:rFonts w:ascii="Arial" w:hAnsi="Arial" w:cs="Arial"/>
                <w:sz w:val="16"/>
                <w:szCs w:val="16"/>
              </w:rPr>
              <w:t xml:space="preserve">por otro lado, se pretende participar en convocatorias de financiación de proyectos de </w:t>
            </w:r>
            <w:proofErr w:type="spellStart"/>
            <w:r w:rsidRPr="003B492B">
              <w:rPr>
                <w:rFonts w:ascii="Arial" w:hAnsi="Arial" w:cs="Arial"/>
                <w:sz w:val="16"/>
                <w:szCs w:val="16"/>
              </w:rPr>
              <w:t>I+D+i</w:t>
            </w:r>
            <w:proofErr w:type="spellEnd"/>
            <w:r w:rsidRPr="003B492B">
              <w:rPr>
                <w:rFonts w:ascii="Arial" w:hAnsi="Arial" w:cs="Arial"/>
                <w:sz w:val="16"/>
                <w:szCs w:val="16"/>
              </w:rPr>
              <w:t xml:space="preserve"> de ámbito europeo, nacional y regional con el fin de ir explorando las diferentes líneas de trabajo que nos hemos planteado ya desde 2016. Algunos ejemplos son el proyecto </w:t>
            </w:r>
            <w:proofErr w:type="spellStart"/>
            <w:r w:rsidRPr="003B492B">
              <w:rPr>
                <w:rFonts w:ascii="Arial" w:hAnsi="Arial" w:cs="Arial"/>
                <w:i/>
                <w:iCs/>
                <w:sz w:val="16"/>
                <w:szCs w:val="16"/>
              </w:rPr>
              <w:t>VirtualLab</w:t>
            </w:r>
            <w:proofErr w:type="spellEnd"/>
            <w:r w:rsidRPr="003B492B">
              <w:rPr>
                <w:rFonts w:ascii="Arial" w:hAnsi="Arial" w:cs="Arial"/>
                <w:sz w:val="16"/>
                <w:szCs w:val="16"/>
              </w:rPr>
              <w:t xml:space="preserve">, del programa </w:t>
            </w:r>
            <w:proofErr w:type="spellStart"/>
            <w:r w:rsidRPr="003B492B">
              <w:rPr>
                <w:rFonts w:ascii="Arial" w:hAnsi="Arial" w:cs="Arial"/>
                <w:sz w:val="16"/>
                <w:szCs w:val="16"/>
              </w:rPr>
              <w:t>Interreg</w:t>
            </w:r>
            <w:proofErr w:type="spellEnd"/>
            <w:r w:rsidRPr="003B492B">
              <w:rPr>
                <w:rFonts w:ascii="Arial" w:hAnsi="Arial" w:cs="Arial"/>
                <w:sz w:val="16"/>
                <w:szCs w:val="16"/>
              </w:rPr>
              <w:t xml:space="preserve"> MAC 2016 (pendiente de la resolución final de la convocatoria de 2016); el proyecto “</w:t>
            </w:r>
            <w:r w:rsidRPr="003B492B">
              <w:rPr>
                <w:rFonts w:ascii="Arial" w:hAnsi="Arial" w:cs="Arial"/>
                <w:i/>
                <w:iCs/>
                <w:sz w:val="16"/>
                <w:szCs w:val="16"/>
              </w:rPr>
              <w:t>Unidad de Investigación Genómica UDIGEN</w:t>
            </w:r>
            <w:r w:rsidRPr="003B492B">
              <w:rPr>
                <w:rFonts w:ascii="Arial" w:hAnsi="Arial" w:cs="Arial"/>
                <w:sz w:val="16"/>
                <w:szCs w:val="16"/>
              </w:rPr>
              <w:t>”, en la convocatoria Retos-Colaboración 2017 del Ministerio de Economía y Competitividad; el proyecto “</w:t>
            </w:r>
            <w:r w:rsidRPr="003B492B">
              <w:rPr>
                <w:rFonts w:ascii="Arial" w:hAnsi="Arial" w:cs="Arial"/>
                <w:i/>
                <w:iCs/>
                <w:sz w:val="16"/>
                <w:szCs w:val="16"/>
              </w:rPr>
              <w:t>Medicina Personalizada en Oncología”</w:t>
            </w:r>
            <w:r w:rsidRPr="003B492B">
              <w:rPr>
                <w:rFonts w:ascii="Arial" w:hAnsi="Arial" w:cs="Arial"/>
                <w:iCs/>
                <w:sz w:val="16"/>
                <w:szCs w:val="16"/>
              </w:rPr>
              <w:t xml:space="preserve">, de la Fundación Caja Canarias, así como en las convocatorias para la mejora de infraestructura, en especial de las capacidades de supercomputación de </w:t>
            </w:r>
            <w:proofErr w:type="spellStart"/>
            <w:r w:rsidRPr="003B492B">
              <w:rPr>
                <w:rFonts w:ascii="Arial" w:hAnsi="Arial" w:cs="Arial"/>
                <w:iCs/>
                <w:sz w:val="16"/>
                <w:szCs w:val="16"/>
              </w:rPr>
              <w:t>teideHPC</w:t>
            </w:r>
            <w:proofErr w:type="spellEnd"/>
            <w:r w:rsidRPr="003B492B">
              <w:rPr>
                <w:rFonts w:ascii="Arial" w:hAnsi="Arial" w:cs="Arial"/>
                <w:iCs/>
                <w:sz w:val="16"/>
                <w:szCs w:val="16"/>
              </w:rPr>
              <w:t>, y de formación del personal investigador en empresas.</w:t>
            </w:r>
          </w:p>
          <w:p w:rsidR="003B492B" w:rsidRPr="003B492B" w:rsidRDefault="003B492B" w:rsidP="00CF2A29">
            <w:pPr>
              <w:rPr>
                <w:rFonts w:ascii="Arial" w:hAnsi="Arial" w:cs="Arial"/>
                <w:b/>
              </w:rPr>
            </w:pPr>
          </w:p>
          <w:p w:rsidR="003B492B" w:rsidRPr="003B492B" w:rsidRDefault="003B492B" w:rsidP="003B492B">
            <w:pPr>
              <w:numPr>
                <w:ilvl w:val="0"/>
                <w:numId w:val="2"/>
              </w:numPr>
              <w:spacing w:line="360" w:lineRule="auto"/>
              <w:jc w:val="both"/>
              <w:rPr>
                <w:rFonts w:ascii="Arial" w:hAnsi="Arial" w:cs="Arial"/>
                <w:b/>
                <w:bCs/>
                <w:sz w:val="16"/>
                <w:szCs w:val="16"/>
              </w:rPr>
            </w:pPr>
            <w:r w:rsidRPr="003B492B">
              <w:rPr>
                <w:rFonts w:ascii="Arial" w:hAnsi="Arial" w:cs="Arial"/>
                <w:b/>
                <w:bCs/>
                <w:sz w:val="16"/>
                <w:szCs w:val="16"/>
              </w:rPr>
              <w:t>NUEVOS PROYECTOS SOBRE INVESTIGACIÓN, DESARROLLO Y DIVULGACIÓN EN LAS ÁREAS DE ENERGÍAS ENOVABLES, TECNOLOGÍAS DE LA INFORMACIÓN Y MEDIO AMBIENTE</w:t>
            </w:r>
          </w:p>
          <w:p w:rsidR="003B492B" w:rsidRPr="003B492B" w:rsidRDefault="003B492B" w:rsidP="00CF2A29">
            <w:pPr>
              <w:rPr>
                <w:rFonts w:ascii="Arial" w:hAnsi="Arial" w:cs="Arial"/>
                <w:b/>
              </w:rPr>
            </w:pPr>
          </w:p>
          <w:p w:rsidR="003B492B" w:rsidRPr="003B492B" w:rsidRDefault="003B492B" w:rsidP="00CF2A29">
            <w:pPr>
              <w:jc w:val="both"/>
              <w:rPr>
                <w:rFonts w:ascii="Arial" w:hAnsi="Arial" w:cs="Arial"/>
                <w:b/>
                <w:sz w:val="16"/>
                <w:szCs w:val="16"/>
                <w:u w:val="single"/>
              </w:rPr>
            </w:pPr>
            <w:r w:rsidRPr="003B492B">
              <w:rPr>
                <w:rFonts w:ascii="Arial" w:hAnsi="Arial" w:cs="Arial"/>
                <w:b/>
                <w:sz w:val="16"/>
                <w:szCs w:val="16"/>
                <w:u w:val="single"/>
              </w:rPr>
              <w:t>AREA DE ELECTRONICA</w:t>
            </w:r>
          </w:p>
          <w:p w:rsidR="003B492B" w:rsidRPr="003B492B" w:rsidRDefault="003B492B" w:rsidP="00CF2A29">
            <w:pPr>
              <w:jc w:val="both"/>
              <w:rPr>
                <w:rFonts w:ascii="Arial" w:hAnsi="Arial" w:cs="Arial"/>
                <w:b/>
                <w:sz w:val="16"/>
                <w:szCs w:val="16"/>
                <w:u w:val="single"/>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Sistema de acumulación de energía, gestión de cargas y programa de reducción de consumos.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propósito del proyecto es reducir el consumo de pico del ITER y ciertos consumos fijos. Aunque el ITER dispone de una producción  de  electricidad renovable considerable, ésta no siempre permite compensar los picos de consumo. Esto se traduce en anotaciones de  </w:t>
            </w:r>
            <w:proofErr w:type="spellStart"/>
            <w:r w:rsidRPr="003B492B">
              <w:rPr>
                <w:rFonts w:ascii="Arial" w:hAnsi="Arial" w:cs="Arial"/>
                <w:sz w:val="16"/>
                <w:szCs w:val="16"/>
              </w:rPr>
              <w:t>maximétrica</w:t>
            </w:r>
            <w:proofErr w:type="spellEnd"/>
            <w:r w:rsidRPr="003B492B">
              <w:rPr>
                <w:rFonts w:ascii="Arial" w:hAnsi="Arial" w:cs="Arial"/>
                <w:sz w:val="16"/>
                <w:szCs w:val="16"/>
              </w:rPr>
              <w:t xml:space="preserve"> en el contador que conllevan costes muy elevados. La acumulación permitiría disponer de energía para compensar eventuales picos de consumo. La gestión de cargas permitirá adecuar en la medida de lo posible ciertos consumos a la disponibilidad y en su caso al precio de la energía. El programa de reducción de consumos llevará a cabo la sustitución de algunos sistemas de iluminación por otros modernos más eficientes.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sistema de acumulación que se propone constaría de baterías estacionarias de plomo ácido con una capacidad de 1,5 </w:t>
            </w:r>
            <w:proofErr w:type="spellStart"/>
            <w:r w:rsidRPr="003B492B">
              <w:rPr>
                <w:rFonts w:ascii="Arial" w:hAnsi="Arial" w:cs="Arial"/>
                <w:sz w:val="16"/>
                <w:szCs w:val="16"/>
              </w:rPr>
              <w:t>MWh</w:t>
            </w:r>
            <w:proofErr w:type="spellEnd"/>
            <w:r w:rsidRPr="003B492B">
              <w:rPr>
                <w:rFonts w:ascii="Arial" w:hAnsi="Arial" w:cs="Arial"/>
                <w:sz w:val="16"/>
                <w:szCs w:val="16"/>
              </w:rPr>
              <w:t xml:space="preserve"> y 6 unidades de inversor-cargador para la potencia de 1 MW. Estas capacidades serían ampliables mediante la adición de elementos. El inversor-cargador es un desarrollo propio y se describe más adelante.</w:t>
            </w:r>
          </w:p>
          <w:p w:rsidR="003B492B" w:rsidRPr="003B492B" w:rsidRDefault="003B492B" w:rsidP="00CF2A29">
            <w:pPr>
              <w:jc w:val="both"/>
              <w:rPr>
                <w:rFonts w:ascii="Arial" w:hAnsi="Arial" w:cs="Arial"/>
                <w:sz w:val="16"/>
                <w:szCs w:val="16"/>
              </w:rPr>
            </w:pPr>
            <w:r w:rsidRPr="003B492B">
              <w:rPr>
                <w:rFonts w:ascii="Arial" w:hAnsi="Arial" w:cs="Arial"/>
                <w:sz w:val="16"/>
                <w:szCs w:val="16"/>
              </w:rPr>
              <w:t>El proyecto ya en curso desde 2016 se finalizará durante 2017.</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Construcción de inversores para nuevas plantas fotovoltaicas.</w:t>
            </w:r>
          </w:p>
          <w:p w:rsidR="003B492B" w:rsidRPr="003B492B" w:rsidRDefault="003B492B" w:rsidP="00CF2A29">
            <w:pPr>
              <w:jc w:val="both"/>
              <w:rPr>
                <w:rFonts w:ascii="Arial" w:hAnsi="Arial" w:cs="Arial"/>
                <w:sz w:val="16"/>
                <w:szCs w:val="16"/>
              </w:rPr>
            </w:pPr>
            <w:r w:rsidRPr="003B492B">
              <w:rPr>
                <w:rFonts w:ascii="Arial" w:hAnsi="Arial" w:cs="Arial"/>
                <w:sz w:val="16"/>
                <w:szCs w:val="16"/>
              </w:rPr>
              <w:t>Se prevé construir en torno a 50 unidades de inversor TEIDE100 para la instalación de 5MW de generación fotovoltaica. La actividad requiere la fabricación de las etapas electrónicas, el acopio de materiales electrónicos y específicos, el ensamblado del equipo, pruebas, puesta a punto y supervisión.</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proyecto ya en curso desde 2016 se finalizará durante 2017.    </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Actividades de I+D en sistemas de conversión y almacenamiento de energía eléctrica.</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Desarrollo de inversores. Variantes.</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i/>
                <w:sz w:val="16"/>
                <w:szCs w:val="16"/>
              </w:rPr>
            </w:pPr>
            <w:r w:rsidRPr="003B492B">
              <w:rPr>
                <w:rFonts w:ascii="Arial" w:hAnsi="Arial" w:cs="Arial"/>
                <w:i/>
                <w:sz w:val="16"/>
                <w:szCs w:val="16"/>
              </w:rPr>
              <w:t>Inversor-cargador</w:t>
            </w:r>
          </w:p>
          <w:p w:rsidR="003B492B" w:rsidRPr="003B492B" w:rsidRDefault="003B492B" w:rsidP="00CF2A29">
            <w:pPr>
              <w:jc w:val="both"/>
              <w:rPr>
                <w:rFonts w:ascii="Arial" w:hAnsi="Arial" w:cs="Arial"/>
                <w:b/>
                <w:sz w:val="16"/>
                <w:szCs w:val="16"/>
              </w:rPr>
            </w:pPr>
            <w:r w:rsidRPr="003B492B">
              <w:rPr>
                <w:rFonts w:ascii="Arial" w:hAnsi="Arial" w:cs="Arial"/>
                <w:sz w:val="16"/>
                <w:szCs w:val="16"/>
              </w:rPr>
              <w:t xml:space="preserve">El desarrollo de inversores TEIDE100 ha posibilitado una línea de trabajo en este tipo de convertidores. Así, por ejemplo, se ha desarrollado  una variante del inversor que es reversible. Este inversor permite la generación de corriente CA sobre la red a partir de la energía de CC  almacenada en baterías, y alternativamente la carga de estas baterías en CC obteniendo la energía de la red en CA. Además, opera a factor de potencia unidad y sin distorsión a diferencia de otros tipos de rectificadores. La variante además incorpora </w:t>
            </w:r>
            <w:proofErr w:type="spellStart"/>
            <w:r w:rsidRPr="003B492B">
              <w:rPr>
                <w:rFonts w:ascii="Arial" w:hAnsi="Arial" w:cs="Arial"/>
                <w:sz w:val="16"/>
                <w:szCs w:val="16"/>
              </w:rPr>
              <w:t>aparamenta</w:t>
            </w:r>
            <w:proofErr w:type="spellEnd"/>
            <w:r w:rsidRPr="003B492B">
              <w:rPr>
                <w:rFonts w:ascii="Arial" w:hAnsi="Arial" w:cs="Arial"/>
                <w:sz w:val="16"/>
                <w:szCs w:val="16"/>
              </w:rPr>
              <w:t xml:space="preserve"> eléctrica que le permite operar  a una potencia mayor (160 </w:t>
            </w:r>
            <w:proofErr w:type="spellStart"/>
            <w:r w:rsidRPr="003B492B">
              <w:rPr>
                <w:rFonts w:ascii="Arial" w:hAnsi="Arial" w:cs="Arial"/>
                <w:sz w:val="16"/>
                <w:szCs w:val="16"/>
              </w:rPr>
              <w:t>kW</w:t>
            </w:r>
            <w:proofErr w:type="spellEnd"/>
            <w:r w:rsidRPr="003B492B">
              <w:rPr>
                <w:rFonts w:ascii="Arial" w:hAnsi="Arial" w:cs="Arial"/>
                <w:sz w:val="16"/>
                <w:szCs w:val="16"/>
              </w:rPr>
              <w:t>) que la del modelo TEIDE100. Este equipo ya ha sido probado con éxito y es la base del sistema de acumulación de energía que se ha  propuesto. No obstante se prevé realizar ciertas mejoras en la tarjeta de control para integrar en ella los elementos añadidos al diseño TEIDE de partida</w:t>
            </w:r>
            <w:r w:rsidRPr="003B492B">
              <w:rPr>
                <w:rFonts w:ascii="Arial" w:hAnsi="Arial" w:cs="Arial"/>
                <w:b/>
                <w:sz w:val="16"/>
                <w:szCs w:val="16"/>
              </w:rPr>
              <w:t>.</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Durante 2017 se instalarán 6 unidades (aproximadamente 1MW) en el sistema de acumulación de baterías, y se desarrollarán mejoras de funcionamiento así como  del sistema de comunicaciones control central. </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  </w:t>
            </w:r>
          </w:p>
          <w:p w:rsidR="003B492B" w:rsidRPr="003B492B" w:rsidRDefault="003B492B" w:rsidP="00CF2A29">
            <w:pPr>
              <w:jc w:val="both"/>
              <w:rPr>
                <w:rFonts w:ascii="Arial" w:hAnsi="Arial" w:cs="Arial"/>
                <w:i/>
                <w:sz w:val="16"/>
                <w:szCs w:val="16"/>
              </w:rPr>
            </w:pPr>
            <w:r w:rsidRPr="003B492B">
              <w:rPr>
                <w:rFonts w:ascii="Arial" w:hAnsi="Arial" w:cs="Arial"/>
                <w:i/>
                <w:sz w:val="16"/>
                <w:szCs w:val="16"/>
              </w:rPr>
              <w:t>Inversor autónomo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Actualmente se está trabajando en el control electrónico del inversor TEIDE100 para la operación en modo generador de tensión. Junto con un banco de baterías y un sistema de inversor/cargador podrá trabajar como UPS, inicialmente de 100kW. Además será la base para la generación </w:t>
            </w:r>
            <w:proofErr w:type="gramStart"/>
            <w:r w:rsidRPr="003B492B">
              <w:rPr>
                <w:rFonts w:ascii="Arial" w:hAnsi="Arial" w:cs="Arial"/>
                <w:sz w:val="16"/>
                <w:szCs w:val="16"/>
              </w:rPr>
              <w:t xml:space="preserve">de una  micro-red </w:t>
            </w:r>
            <w:proofErr w:type="gramEnd"/>
            <w:r w:rsidRPr="003B492B">
              <w:rPr>
                <w:rFonts w:ascii="Arial" w:hAnsi="Arial" w:cs="Arial"/>
                <w:sz w:val="16"/>
                <w:szCs w:val="16"/>
              </w:rPr>
              <w:t xml:space="preserve"> a la que se incorporarán inversores de tipo residencial ITER de 3kW, también desarrollo propio. Esta línea de trabajo está pospuesta por un cambio de  instalaciones del Departamento hasta la finalización del sistema de almacenamiento. En el edificio que ubicará este sistema se ubicará también el laboratorio de ensayos para esta actividad.  </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Micro-red</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La adición de inversores de generación fotovoltaica de 3KW-ITER al sistema inversor autónomo con baterías es una propuesta en la que se trabaja paralelamente. Se prueba actualmente en laboratorio la sincronización y la inyección de los inversores de 3kW sobre el inversor de tensión actualmente en desarrollo con resultados satisfactorios. Estos inversores generarán energía proveniente de sus respectivas plantas fotovoltaicas y el exceso no consumido por las cargas </w:t>
            </w:r>
            <w:proofErr w:type="gramStart"/>
            <w:r w:rsidRPr="003B492B">
              <w:rPr>
                <w:rFonts w:ascii="Arial" w:hAnsi="Arial" w:cs="Arial"/>
                <w:sz w:val="16"/>
                <w:szCs w:val="16"/>
              </w:rPr>
              <w:t>de la</w:t>
            </w:r>
            <w:proofErr w:type="gramEnd"/>
            <w:r w:rsidRPr="003B492B">
              <w:rPr>
                <w:rFonts w:ascii="Arial" w:hAnsi="Arial" w:cs="Arial"/>
                <w:sz w:val="16"/>
                <w:szCs w:val="16"/>
              </w:rPr>
              <w:t xml:space="preserve"> micro-red será entregado a las baterías por el inversor generador de la red. La creación de </w:t>
            </w:r>
            <w:proofErr w:type="gramStart"/>
            <w:r w:rsidRPr="003B492B">
              <w:rPr>
                <w:rFonts w:ascii="Arial" w:hAnsi="Arial" w:cs="Arial"/>
                <w:sz w:val="16"/>
                <w:szCs w:val="16"/>
              </w:rPr>
              <w:t>una</w:t>
            </w:r>
            <w:proofErr w:type="gramEnd"/>
            <w:r w:rsidRPr="003B492B">
              <w:rPr>
                <w:rFonts w:ascii="Arial" w:hAnsi="Arial" w:cs="Arial"/>
                <w:sz w:val="16"/>
                <w:szCs w:val="16"/>
              </w:rPr>
              <w:t xml:space="preserve"> micro-red implica, además de la compatibilización eléctrica de todos los subsistemas, el desarrollo de software de gestión y control. La micro-red además proporcionará una plataforma de ensayo de funcionamiento y estrategias de gestión de micro-redes.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Esta línea de trabajo está pospuesta por un cambio de  instalaciones del Departamento hasta la finalización del sistema de almacenamiento. En el edificio que ubicará este sistema se ubicará también el laboratorio de ensayos para esta actividad.  </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Autoconsumo</w:t>
            </w:r>
          </w:p>
          <w:p w:rsidR="003B492B" w:rsidRPr="003B492B" w:rsidRDefault="003B492B" w:rsidP="00CF2A29">
            <w:pPr>
              <w:jc w:val="both"/>
              <w:rPr>
                <w:rFonts w:ascii="Arial" w:hAnsi="Arial" w:cs="Arial"/>
                <w:sz w:val="16"/>
                <w:szCs w:val="16"/>
              </w:rPr>
            </w:pPr>
            <w:r w:rsidRPr="003B492B">
              <w:rPr>
                <w:rFonts w:ascii="Arial" w:hAnsi="Arial" w:cs="Arial"/>
                <w:sz w:val="16"/>
                <w:szCs w:val="16"/>
              </w:rPr>
              <w:t>Relacionadas con las recientes reglamentaciones sobre autoconsumo hay abiertas diversas  líneas de trabajo en convertidores:</w:t>
            </w: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 </w:t>
            </w:r>
          </w:p>
          <w:p w:rsidR="003B492B" w:rsidRPr="003B492B" w:rsidRDefault="003B492B" w:rsidP="003B492B">
            <w:pPr>
              <w:numPr>
                <w:ilvl w:val="0"/>
                <w:numId w:val="4"/>
              </w:numPr>
              <w:jc w:val="both"/>
              <w:rPr>
                <w:rFonts w:ascii="Arial" w:hAnsi="Arial" w:cs="Arial"/>
                <w:sz w:val="16"/>
                <w:szCs w:val="16"/>
              </w:rPr>
            </w:pPr>
            <w:r w:rsidRPr="003B492B">
              <w:rPr>
                <w:rFonts w:ascii="Arial" w:hAnsi="Arial" w:cs="Arial"/>
                <w:sz w:val="16"/>
                <w:szCs w:val="16"/>
              </w:rPr>
              <w:t xml:space="preserve">Variantes del inversor TEIDE100 para potencias inferiores (nótese que superiores son automáticas mediante la conexión e paralelo).  </w:t>
            </w:r>
          </w:p>
          <w:p w:rsidR="003B492B" w:rsidRPr="003B492B" w:rsidRDefault="003B492B" w:rsidP="003B492B">
            <w:pPr>
              <w:numPr>
                <w:ilvl w:val="0"/>
                <w:numId w:val="3"/>
              </w:numPr>
              <w:jc w:val="both"/>
              <w:rPr>
                <w:rFonts w:ascii="Arial" w:hAnsi="Arial" w:cs="Arial"/>
                <w:sz w:val="16"/>
                <w:szCs w:val="16"/>
              </w:rPr>
            </w:pPr>
            <w:r w:rsidRPr="003B492B">
              <w:rPr>
                <w:rFonts w:ascii="Arial" w:hAnsi="Arial" w:cs="Arial"/>
                <w:sz w:val="16"/>
                <w:szCs w:val="16"/>
              </w:rPr>
              <w:t>Sistemas domésticos para la gestión de cargas y autoconsumo fotovoltaico.</w:t>
            </w:r>
          </w:p>
          <w:p w:rsidR="003B492B" w:rsidRPr="003B492B" w:rsidRDefault="003B492B" w:rsidP="003B492B">
            <w:pPr>
              <w:numPr>
                <w:ilvl w:val="0"/>
                <w:numId w:val="3"/>
              </w:numPr>
              <w:jc w:val="both"/>
              <w:rPr>
                <w:rFonts w:ascii="Arial" w:hAnsi="Arial" w:cs="Arial"/>
                <w:sz w:val="16"/>
                <w:szCs w:val="16"/>
              </w:rPr>
            </w:pPr>
            <w:r w:rsidRPr="003B492B">
              <w:rPr>
                <w:rFonts w:ascii="Arial" w:hAnsi="Arial" w:cs="Arial"/>
                <w:sz w:val="16"/>
                <w:szCs w:val="16"/>
              </w:rPr>
              <w:t>Sistemas domésticos de almacenamiento en baterías y desarrollo de BMS (</w:t>
            </w:r>
            <w:proofErr w:type="spellStart"/>
            <w:r w:rsidRPr="003B492B">
              <w:rPr>
                <w:rFonts w:ascii="Arial" w:hAnsi="Arial" w:cs="Arial"/>
                <w:sz w:val="16"/>
                <w:szCs w:val="16"/>
              </w:rPr>
              <w:t>Battery</w:t>
            </w:r>
            <w:proofErr w:type="spellEnd"/>
            <w:r w:rsidRPr="003B492B">
              <w:rPr>
                <w:rFonts w:ascii="Arial" w:hAnsi="Arial" w:cs="Arial"/>
                <w:sz w:val="16"/>
                <w:szCs w:val="16"/>
              </w:rPr>
              <w:t xml:space="preserve"> Management </w:t>
            </w:r>
            <w:proofErr w:type="spellStart"/>
            <w:r w:rsidRPr="003B492B">
              <w:rPr>
                <w:rFonts w:ascii="Arial" w:hAnsi="Arial" w:cs="Arial"/>
                <w:sz w:val="16"/>
                <w:szCs w:val="16"/>
              </w:rPr>
              <w:t>System</w:t>
            </w:r>
            <w:proofErr w:type="spellEnd"/>
            <w:r w:rsidRPr="003B492B">
              <w:rPr>
                <w:rFonts w:ascii="Arial" w:hAnsi="Arial" w:cs="Arial"/>
                <w:sz w:val="16"/>
                <w:szCs w:val="16"/>
              </w:rPr>
              <w:t>) para sistemas basados en litio.</w:t>
            </w:r>
          </w:p>
          <w:p w:rsidR="003B492B" w:rsidRPr="003B492B" w:rsidRDefault="003B492B" w:rsidP="003B492B">
            <w:pPr>
              <w:numPr>
                <w:ilvl w:val="0"/>
                <w:numId w:val="3"/>
              </w:numPr>
              <w:jc w:val="both"/>
              <w:rPr>
                <w:rFonts w:ascii="Arial" w:hAnsi="Arial" w:cs="Arial"/>
                <w:sz w:val="16"/>
                <w:szCs w:val="16"/>
              </w:rPr>
            </w:pPr>
            <w:r w:rsidRPr="003B492B">
              <w:rPr>
                <w:rFonts w:ascii="Arial" w:hAnsi="Arial" w:cs="Arial"/>
                <w:sz w:val="16"/>
                <w:szCs w:val="16"/>
              </w:rPr>
              <w:t>Sistemas aislados y micro-redes.</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Continuación con la línea de desarrollo de inversores de 3kW</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inversor de 3kW ITER  ya opera con normalidad en diversas instalaciones del ITER.  Se estudian ahora posibles modificaciones para aumentar la eficiencia del inversor o para añadir ciertas funcionalidades al sistema en función de las necesidades o  adaptación a nuevas regulaciones y normativas. También son objetivos de mejora la reducción de </w:t>
            </w:r>
            <w:r w:rsidRPr="003B492B">
              <w:rPr>
                <w:rFonts w:ascii="Arial" w:hAnsi="Arial" w:cs="Arial"/>
                <w:sz w:val="16"/>
                <w:szCs w:val="16"/>
              </w:rPr>
              <w:lastRenderedPageBreak/>
              <w:t>costes y tamaño: sustitución de algunos componentes y búsqueda de proveedores para lograr economías de escala.</w:t>
            </w:r>
          </w:p>
          <w:p w:rsidR="003B492B" w:rsidRPr="003B492B" w:rsidRDefault="003B492B" w:rsidP="00CF2A29">
            <w:pPr>
              <w:jc w:val="both"/>
              <w:rPr>
                <w:rFonts w:ascii="Arial" w:hAnsi="Arial" w:cs="Arial"/>
                <w:b/>
              </w:rPr>
            </w:pPr>
          </w:p>
          <w:p w:rsidR="003B492B" w:rsidRPr="003B492B" w:rsidRDefault="003B492B" w:rsidP="00CF2A29">
            <w:pPr>
              <w:jc w:val="both"/>
              <w:rPr>
                <w:rFonts w:ascii="Arial" w:hAnsi="Arial" w:cs="Arial"/>
                <w:b/>
                <w:sz w:val="16"/>
                <w:szCs w:val="16"/>
                <w:u w:val="single"/>
              </w:rPr>
            </w:pPr>
            <w:r w:rsidRPr="003B492B">
              <w:rPr>
                <w:rFonts w:ascii="Arial" w:hAnsi="Arial" w:cs="Arial"/>
                <w:b/>
                <w:sz w:val="16"/>
                <w:szCs w:val="16"/>
                <w:u w:val="single"/>
              </w:rPr>
              <w:t>AREA DE MEDIO AMBIENTE</w:t>
            </w:r>
          </w:p>
          <w:p w:rsidR="003B492B" w:rsidRPr="003B492B" w:rsidRDefault="003B492B" w:rsidP="00CF2A29">
            <w:pPr>
              <w:jc w:val="both"/>
              <w:rPr>
                <w:rFonts w:ascii="Arial" w:hAnsi="Arial" w:cs="Arial"/>
                <w:b/>
                <w:sz w:val="16"/>
                <w:szCs w:val="16"/>
                <w:u w:val="single"/>
              </w:rPr>
            </w:pPr>
          </w:p>
          <w:p w:rsidR="003B492B" w:rsidRPr="003B492B" w:rsidRDefault="003B492B" w:rsidP="00CF2A29">
            <w:pPr>
              <w:jc w:val="both"/>
              <w:rPr>
                <w:rFonts w:ascii="Arial" w:hAnsi="Arial" w:cs="Arial"/>
                <w:sz w:val="16"/>
                <w:szCs w:val="16"/>
                <w:u w:val="single"/>
              </w:rPr>
            </w:pPr>
            <w:r w:rsidRPr="003B492B">
              <w:rPr>
                <w:rFonts w:ascii="Arial" w:hAnsi="Arial" w:cs="Arial"/>
                <w:sz w:val="16"/>
                <w:szCs w:val="16"/>
                <w:u w:val="single"/>
              </w:rPr>
              <w:t>(A) Proyectos de investigación con financiación externa en curso y que continuarán en el ejercicio del 2017:</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sz w:val="16"/>
                <w:szCs w:val="16"/>
              </w:rPr>
              <w:t>Proyecto # 1.</w:t>
            </w:r>
            <w:r w:rsidRPr="003B492B">
              <w:rPr>
                <w:rFonts w:ascii="Arial" w:hAnsi="Arial" w:cs="Arial"/>
                <w:bCs/>
                <w:sz w:val="16"/>
                <w:szCs w:val="16"/>
              </w:rPr>
              <w:t xml:space="preserve"> </w:t>
            </w:r>
            <w:r w:rsidRPr="003B492B">
              <w:rPr>
                <w:rFonts w:ascii="Arial" w:hAnsi="Arial" w:cs="Arial"/>
                <w:b/>
                <w:bCs/>
                <w:sz w:val="16"/>
                <w:szCs w:val="16"/>
              </w:rPr>
              <w:t>CONTRIBUYENDO A LA REDUCCIÓN DEL RIESGO VOLCÁNICO EN LA ISLA DE TENERIFE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Presupuesto:</w:t>
            </w:r>
            <w:r w:rsidRPr="003B492B">
              <w:rPr>
                <w:rFonts w:ascii="Arial" w:hAnsi="Arial" w:cs="Arial"/>
                <w:sz w:val="16"/>
                <w:szCs w:val="16"/>
              </w:rPr>
              <w:t xml:space="preserve"> 120.000,00 € (gasto corriente)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INVOLCAN</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 xml:space="preserve">Referencia: </w:t>
            </w:r>
            <w:r w:rsidRPr="003B492B">
              <w:rPr>
                <w:rFonts w:ascii="Arial" w:hAnsi="Arial" w:cs="Arial"/>
                <w:sz w:val="16"/>
                <w:szCs w:val="16"/>
              </w:rPr>
              <w:t>ITER-17-01</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VOLCANTEN</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2017-2021</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Dr. Nemesio M. Pérez</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sz w:val="16"/>
                <w:szCs w:val="16"/>
              </w:rPr>
              <w:t xml:space="preserve">El riesgo volcánico en Tenerife es ahora mayor que hace 50 años como consecuencia de la existencia en la isla de mayores niveles de población e índices de desarrollo socio-económico expuestos ante un peligro o amenaza natural, el fenómeno volcánico, que ha estado presente en la isla durante millones de años y que continuará estando presente en el futuro conformando la realidad natural de nuestro territorio. Por lo tanto, es aceptable asumir que el riesgo volcánico en Tenerife será incluso mayor en el 2050 que en la actualidad. La vigilancia volcánica es la acción científico-técnica más importante a ejecutar para la reducción del riesgo volcánico en zonas densamente pobladas como Tenerife. A raíz de esta realidad, el Cabildo Insular de Tenerife ha promovido la mejora y optimización del sistema de alerta temprana ante fenómenos volcánicos adversos (erupciones y crisis sismo-volcánicas) proporcionando un enfoque multidisciplinar a la vigilancia volcánica de la isla de Tenerife. Este enfoque multidisciplinar conlleva el seguimiento de parámetros geofísicos, geoquímicos y geodésicos a través de redes instrumentales permanentes y la realización de campañas científicas de observación con una periodicidad variable dependiendo el estado de la actividad volcánica. En la actualidad la Isla de Tenerife no cuenta con el número de instrumentación permanente recomendable para su vigilancia volcánica y una parte importante de la misma tiene más de 12 de años de antigüedad. Por lo tanto la adquisición de nuevo equipamiento para fortalecer y renovar las capacidades instrumentales tanto permanentes como portátiles es fundamental para contribuir a la reducción del riesgo volcánico de Tenerife. </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sz w:val="16"/>
                <w:szCs w:val="16"/>
              </w:rPr>
              <w:t xml:space="preserve">Proyecto # 2. </w:t>
            </w:r>
            <w:r w:rsidRPr="003B492B">
              <w:rPr>
                <w:rFonts w:ascii="Arial" w:hAnsi="Arial" w:cs="Arial"/>
                <w:b/>
                <w:bCs/>
                <w:sz w:val="16"/>
                <w:szCs w:val="16"/>
              </w:rPr>
              <w:t>FORTALECIMIENTO DEL SISTEMA DE ALERTA TEMPRANA VOLCÁNICA EN FILIPINAS MEDIANTE METODOLOGÍAS GEOQUÍMICAS INNOVADORAS</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Presupuesto:</w:t>
            </w:r>
            <w:r w:rsidRPr="003B492B">
              <w:rPr>
                <w:rFonts w:ascii="Arial" w:hAnsi="Arial" w:cs="Arial"/>
                <w:sz w:val="16"/>
                <w:szCs w:val="16"/>
              </w:rPr>
              <w:t xml:space="preserve"> 13.428,22 € (gasto corriente)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Agencia Española de Cooperación Internacional para el Desarrollo (AECID)</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Referencia:</w:t>
            </w:r>
            <w:r w:rsidRPr="003B492B">
              <w:rPr>
                <w:rFonts w:ascii="Arial" w:hAnsi="Arial" w:cs="Arial"/>
                <w:sz w:val="16"/>
                <w:szCs w:val="16"/>
              </w:rPr>
              <w:t xml:space="preserve"> 2014/ACDE/004551</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TAAL</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18 meses</w:t>
            </w:r>
          </w:p>
          <w:p w:rsidR="003B492B" w:rsidRPr="003B492B" w:rsidRDefault="003B492B" w:rsidP="00CF2A29">
            <w:pPr>
              <w:jc w:val="both"/>
              <w:rPr>
                <w:rFonts w:ascii="Arial" w:hAnsi="Arial" w:cs="Arial"/>
                <w:sz w:val="16"/>
                <w:szCs w:val="16"/>
                <w:lang w:val="pt-BR"/>
              </w:rPr>
            </w:pPr>
            <w:r w:rsidRPr="003B492B">
              <w:rPr>
                <w:rFonts w:ascii="Arial" w:hAnsi="Arial" w:cs="Arial"/>
                <w:i/>
                <w:iCs/>
                <w:sz w:val="16"/>
                <w:szCs w:val="16"/>
                <w:lang w:val="pt-BR"/>
              </w:rPr>
              <w:t>Investigador Principal:</w:t>
            </w:r>
            <w:r w:rsidRPr="003B492B">
              <w:rPr>
                <w:rFonts w:ascii="Arial" w:hAnsi="Arial" w:cs="Arial"/>
                <w:sz w:val="16"/>
                <w:szCs w:val="16"/>
                <w:lang w:val="pt-BR"/>
              </w:rPr>
              <w:t xml:space="preserve"> Dr. Pedro A. Hernández</w:t>
            </w:r>
          </w:p>
          <w:p w:rsidR="003B492B" w:rsidRPr="003B492B" w:rsidRDefault="003B492B" w:rsidP="00CF2A29">
            <w:pPr>
              <w:jc w:val="both"/>
              <w:rPr>
                <w:rFonts w:ascii="Arial" w:hAnsi="Arial" w:cs="Arial"/>
                <w:sz w:val="16"/>
                <w:szCs w:val="16"/>
                <w:lang w:val="pt-BR"/>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principal objetivo de este proyecto es contribuir a mejorar y optimizar el sistema de alerta temprana del volcán </w:t>
            </w:r>
            <w:proofErr w:type="spellStart"/>
            <w:r w:rsidRPr="003B492B">
              <w:rPr>
                <w:rFonts w:ascii="Arial" w:hAnsi="Arial" w:cs="Arial"/>
                <w:sz w:val="16"/>
                <w:szCs w:val="16"/>
              </w:rPr>
              <w:t>Taal</w:t>
            </w:r>
            <w:proofErr w:type="spellEnd"/>
            <w:r w:rsidRPr="003B492B">
              <w:rPr>
                <w:rFonts w:ascii="Arial" w:hAnsi="Arial" w:cs="Arial"/>
                <w:sz w:val="16"/>
                <w:szCs w:val="16"/>
              </w:rPr>
              <w:t>, uno de los 17 Volcanes de la Década, mediante la puesta en marcha de un programa geoquímico que conlleve el seguimiento y medida en modo continuo del flujo difuso de CO</w:t>
            </w:r>
            <w:r w:rsidRPr="003B492B">
              <w:rPr>
                <w:rFonts w:ascii="Arial" w:hAnsi="Arial" w:cs="Arial"/>
                <w:sz w:val="16"/>
                <w:szCs w:val="16"/>
                <w:vertAlign w:val="subscript"/>
              </w:rPr>
              <w:t>2</w:t>
            </w:r>
            <w:r w:rsidRPr="003B492B">
              <w:rPr>
                <w:rFonts w:ascii="Arial" w:hAnsi="Arial" w:cs="Arial"/>
                <w:sz w:val="16"/>
                <w:szCs w:val="16"/>
              </w:rPr>
              <w:t xml:space="preserve"> y H</w:t>
            </w:r>
            <w:r w:rsidRPr="003B492B">
              <w:rPr>
                <w:rFonts w:ascii="Arial" w:hAnsi="Arial" w:cs="Arial"/>
                <w:sz w:val="16"/>
                <w:szCs w:val="16"/>
                <w:vertAlign w:val="subscript"/>
              </w:rPr>
              <w:t>2</w:t>
            </w:r>
            <w:r w:rsidRPr="003B492B">
              <w:rPr>
                <w:rFonts w:ascii="Arial" w:hAnsi="Arial" w:cs="Arial"/>
                <w:sz w:val="16"/>
                <w:szCs w:val="16"/>
              </w:rPr>
              <w:t xml:space="preserve">S en el volcán </w:t>
            </w:r>
            <w:proofErr w:type="spellStart"/>
            <w:r w:rsidRPr="003B492B">
              <w:rPr>
                <w:rFonts w:ascii="Arial" w:hAnsi="Arial" w:cs="Arial"/>
                <w:sz w:val="16"/>
                <w:szCs w:val="16"/>
              </w:rPr>
              <w:t>Taal</w:t>
            </w:r>
            <w:proofErr w:type="spellEnd"/>
            <w:r w:rsidRPr="003B492B">
              <w:rPr>
                <w:rFonts w:ascii="Arial" w:hAnsi="Arial" w:cs="Arial"/>
                <w:sz w:val="16"/>
                <w:szCs w:val="16"/>
              </w:rPr>
              <w:t>.</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sz w:val="16"/>
                <w:szCs w:val="16"/>
              </w:rPr>
              <w:t xml:space="preserve">Proyecto # 3. </w:t>
            </w:r>
            <w:r w:rsidRPr="003B492B">
              <w:rPr>
                <w:rFonts w:ascii="Arial" w:hAnsi="Arial" w:cs="Arial"/>
                <w:b/>
                <w:bCs/>
                <w:sz w:val="16"/>
                <w:szCs w:val="16"/>
              </w:rPr>
              <w:t>ESTUDIO DE VIABILIDAD TÉCNICA DEL USO COMBINADO DE MÉTODOS GEOFÍSICOS (MICROSISMICIDAD Y MAGNETOTELÚRICA) PARA LA EXPLORACIÓN GEOTÉRMICA EN LA ISLA DE TENERIFE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Presupuesto:</w:t>
            </w:r>
            <w:r w:rsidRPr="003B492B">
              <w:rPr>
                <w:rFonts w:ascii="Arial" w:hAnsi="Arial" w:cs="Arial"/>
                <w:sz w:val="16"/>
                <w:szCs w:val="16"/>
              </w:rPr>
              <w:t xml:space="preserve"> 38.616,00 € (gasto corriente)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Programa Torres Quevedo MINECO (50%) &amp; ITER (50%)</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Referencia:</w:t>
            </w:r>
            <w:r w:rsidRPr="003B492B">
              <w:rPr>
                <w:rFonts w:ascii="Arial" w:hAnsi="Arial" w:cs="Arial"/>
                <w:sz w:val="16"/>
                <w:szCs w:val="16"/>
              </w:rPr>
              <w:t xml:space="preserve"> PTQ-15-08032</w:t>
            </w:r>
          </w:p>
          <w:p w:rsidR="003B492B" w:rsidRPr="003B492B" w:rsidRDefault="003B492B" w:rsidP="00CF2A29">
            <w:pPr>
              <w:jc w:val="both"/>
              <w:rPr>
                <w:rFonts w:ascii="Arial" w:hAnsi="Arial" w:cs="Arial"/>
                <w:sz w:val="16"/>
                <w:szCs w:val="16"/>
              </w:rPr>
            </w:pPr>
            <w:r w:rsidRPr="003B492B">
              <w:rPr>
                <w:rFonts w:ascii="Arial" w:hAnsi="Arial" w:cs="Arial"/>
                <w:sz w:val="16"/>
                <w:szCs w:val="16"/>
              </w:rPr>
              <w:t>Acró</w:t>
            </w:r>
            <w:r w:rsidRPr="003B492B">
              <w:rPr>
                <w:rFonts w:ascii="Arial" w:hAnsi="Arial" w:cs="Arial"/>
                <w:i/>
                <w:iCs/>
                <w:sz w:val="16"/>
                <w:szCs w:val="16"/>
              </w:rPr>
              <w:t>nimo:</w:t>
            </w:r>
            <w:r w:rsidRPr="003B492B">
              <w:rPr>
                <w:rFonts w:ascii="Arial" w:hAnsi="Arial" w:cs="Arial"/>
                <w:sz w:val="16"/>
                <w:szCs w:val="16"/>
              </w:rPr>
              <w:t xml:space="preserve"> TQ-Luca</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3 años (2017-2018-2019)</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Dr. Nemesio M. Pérez</w:t>
            </w:r>
            <w:r w:rsidRPr="003B492B">
              <w:rPr>
                <w:rFonts w:ascii="Arial" w:hAnsi="Arial" w:cs="Arial"/>
                <w:sz w:val="16"/>
                <w:szCs w:val="16"/>
              </w:rPr>
              <w:tab/>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objetivo principal de este proyecto es la materialización de un estudio de viabilidad técnica sobre la aplicación y el uso de métodos geofísicos en la isla de Tenerife como metodología útil para la exploración geotérmica. Los métodos geofísicos juegan un papel clave en la exploración geotérmica, y están orientados a obtener indirectamente, de la superficie o de poca profundidad, los parámetros físicos de los sistemas geotérmicos, el mapeo de los recursos geotérmicos existentes y el posterior monitoreo de los yacimientos. El objeto principal de estos métodos es definir las dimensiones y la estructura del reservorio geotermal: área que ocupa, profundidad a la que se encuentra y principales estructuras relacionadas con la permeabilidad. Para lograr este objetivo se pretende realizar estudios de </w:t>
            </w:r>
            <w:proofErr w:type="spellStart"/>
            <w:r w:rsidRPr="003B492B">
              <w:rPr>
                <w:rFonts w:ascii="Arial" w:hAnsi="Arial" w:cs="Arial"/>
                <w:sz w:val="16"/>
                <w:szCs w:val="16"/>
              </w:rPr>
              <w:t>microsismicidad</w:t>
            </w:r>
            <w:proofErr w:type="spellEnd"/>
            <w:r w:rsidRPr="003B492B">
              <w:rPr>
                <w:rFonts w:ascii="Arial" w:hAnsi="Arial" w:cs="Arial"/>
                <w:sz w:val="16"/>
                <w:szCs w:val="16"/>
              </w:rPr>
              <w:t xml:space="preserve"> y evaluar los resultados conjuntamente con los datos existentes de </w:t>
            </w:r>
            <w:proofErr w:type="spellStart"/>
            <w:r w:rsidRPr="003B492B">
              <w:rPr>
                <w:rFonts w:ascii="Arial" w:hAnsi="Arial" w:cs="Arial"/>
                <w:sz w:val="16"/>
                <w:szCs w:val="16"/>
              </w:rPr>
              <w:t>magnetotelúrica</w:t>
            </w:r>
            <w:proofErr w:type="spellEnd"/>
            <w:r w:rsidRPr="003B492B">
              <w:rPr>
                <w:rFonts w:ascii="Arial" w:hAnsi="Arial" w:cs="Arial"/>
                <w:sz w:val="16"/>
                <w:szCs w:val="16"/>
              </w:rPr>
              <w:t xml:space="preserve"> en Tenerife. La información obtenida permitirá mejorar la información que en la actualidad se tiene sobre las zonas de interés para la exploración geotérmica en Tenerife.</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sz w:val="16"/>
                <w:szCs w:val="16"/>
              </w:rPr>
              <w:t>Proyecto # 4.</w:t>
            </w:r>
            <w:r w:rsidRPr="003B492B">
              <w:rPr>
                <w:rFonts w:ascii="Arial" w:hAnsi="Arial" w:cs="Arial"/>
                <w:b/>
                <w:sz w:val="16"/>
                <w:szCs w:val="16"/>
              </w:rPr>
              <w:t xml:space="preserve"> DISEÑO Y DESARROLLO EXPERIMENTAL DE PROTOTIPOS PARA LA GENERACIÓN DE ELECTRICIDAD MEDIANTE EFECTO TERMOELÉCTRICO EN ANOMALÍAS GEOTÉRMICAS SUPERFICIALES DE ORIGEN VOLCÁNICO: APLICACIÓN AL P. N. DE TIMANFAYA (LANZAROTE) Y AL P. N. DEL TEIDE (TENERIFE)</w:t>
            </w:r>
          </w:p>
          <w:p w:rsidR="003B492B" w:rsidRPr="003B492B" w:rsidRDefault="003B492B" w:rsidP="00CF2A29">
            <w:pPr>
              <w:jc w:val="both"/>
              <w:rPr>
                <w:rFonts w:ascii="Arial" w:hAnsi="Arial" w:cs="Arial"/>
                <w:i/>
                <w:sz w:val="16"/>
                <w:szCs w:val="16"/>
              </w:rPr>
            </w:pPr>
            <w:r w:rsidRPr="003B492B">
              <w:rPr>
                <w:rFonts w:ascii="Arial" w:hAnsi="Arial" w:cs="Arial"/>
                <w:i/>
                <w:sz w:val="16"/>
                <w:szCs w:val="16"/>
              </w:rPr>
              <w:t xml:space="preserve">Presupuesto: </w:t>
            </w:r>
            <w:r w:rsidRPr="003B492B">
              <w:rPr>
                <w:rFonts w:ascii="Arial" w:hAnsi="Arial" w:cs="Arial"/>
                <w:sz w:val="16"/>
                <w:szCs w:val="16"/>
              </w:rPr>
              <w:t>77.941,76 € (corriente); año 2017 (segunda anualidad)</w:t>
            </w:r>
          </w:p>
          <w:p w:rsidR="003B492B" w:rsidRPr="003B492B" w:rsidRDefault="003B492B" w:rsidP="00CF2A29">
            <w:pPr>
              <w:jc w:val="both"/>
              <w:rPr>
                <w:rFonts w:ascii="Arial" w:hAnsi="Arial" w:cs="Arial"/>
                <w:i/>
                <w:sz w:val="16"/>
                <w:szCs w:val="16"/>
              </w:rPr>
            </w:pPr>
            <w:r w:rsidRPr="003B492B">
              <w:rPr>
                <w:rFonts w:ascii="Arial" w:hAnsi="Arial" w:cs="Arial"/>
                <w:i/>
                <w:sz w:val="16"/>
                <w:szCs w:val="16"/>
              </w:rPr>
              <w:t xml:space="preserve">Financiación: </w:t>
            </w:r>
            <w:r w:rsidRPr="003B492B">
              <w:rPr>
                <w:rFonts w:ascii="Arial" w:hAnsi="Arial" w:cs="Arial"/>
                <w:sz w:val="16"/>
                <w:szCs w:val="16"/>
              </w:rPr>
              <w:t>Programa Retos-Colaboración del Plan Nacional de I+D 2013-2016</w:t>
            </w:r>
          </w:p>
          <w:p w:rsidR="003B492B" w:rsidRPr="003B492B" w:rsidRDefault="003B492B" w:rsidP="00CF2A29">
            <w:pPr>
              <w:jc w:val="both"/>
              <w:rPr>
                <w:rFonts w:ascii="Arial" w:hAnsi="Arial" w:cs="Arial"/>
                <w:i/>
                <w:sz w:val="16"/>
                <w:szCs w:val="16"/>
              </w:rPr>
            </w:pPr>
            <w:r w:rsidRPr="003B492B">
              <w:rPr>
                <w:rFonts w:ascii="Arial" w:hAnsi="Arial" w:cs="Arial"/>
                <w:i/>
                <w:sz w:val="16"/>
                <w:szCs w:val="16"/>
              </w:rPr>
              <w:t xml:space="preserve">Referencia: </w:t>
            </w:r>
            <w:r w:rsidRPr="003B492B">
              <w:rPr>
                <w:rFonts w:ascii="Arial" w:hAnsi="Arial" w:cs="Arial"/>
                <w:sz w:val="16"/>
                <w:szCs w:val="16"/>
              </w:rPr>
              <w:t>RTC-2016-4701-3</w:t>
            </w:r>
            <w:r w:rsidRPr="003B492B">
              <w:rPr>
                <w:rFonts w:ascii="Arial" w:hAnsi="Arial" w:cs="Arial"/>
                <w:i/>
                <w:sz w:val="16"/>
                <w:szCs w:val="16"/>
              </w:rPr>
              <w:t xml:space="preserve">              </w:t>
            </w:r>
          </w:p>
          <w:p w:rsidR="003B492B" w:rsidRPr="003B492B" w:rsidRDefault="003B492B" w:rsidP="00CF2A29">
            <w:pPr>
              <w:jc w:val="both"/>
              <w:rPr>
                <w:rFonts w:ascii="Arial" w:hAnsi="Arial" w:cs="Arial"/>
                <w:i/>
                <w:sz w:val="16"/>
                <w:szCs w:val="16"/>
              </w:rPr>
            </w:pPr>
            <w:r w:rsidRPr="003B492B">
              <w:rPr>
                <w:rFonts w:ascii="Arial" w:hAnsi="Arial" w:cs="Arial"/>
                <w:i/>
                <w:sz w:val="16"/>
                <w:szCs w:val="16"/>
              </w:rPr>
              <w:t xml:space="preserve">Acrónimo: </w:t>
            </w:r>
            <w:r w:rsidRPr="003B492B">
              <w:rPr>
                <w:rFonts w:ascii="Arial" w:hAnsi="Arial" w:cs="Arial"/>
                <w:sz w:val="16"/>
                <w:szCs w:val="16"/>
              </w:rPr>
              <w:t xml:space="preserve">ELECTROVOLCAN </w:t>
            </w:r>
          </w:p>
          <w:p w:rsidR="003B492B" w:rsidRPr="003B492B" w:rsidRDefault="003B492B" w:rsidP="00CF2A29">
            <w:pPr>
              <w:jc w:val="both"/>
              <w:rPr>
                <w:rFonts w:ascii="Arial" w:hAnsi="Arial" w:cs="Arial"/>
                <w:i/>
                <w:sz w:val="16"/>
                <w:szCs w:val="16"/>
              </w:rPr>
            </w:pPr>
            <w:r w:rsidRPr="003B492B">
              <w:rPr>
                <w:rFonts w:ascii="Arial" w:hAnsi="Arial" w:cs="Arial"/>
                <w:i/>
                <w:sz w:val="16"/>
                <w:szCs w:val="16"/>
              </w:rPr>
              <w:t xml:space="preserve">Duración: </w:t>
            </w:r>
            <w:r w:rsidRPr="003B492B">
              <w:rPr>
                <w:rFonts w:ascii="Arial" w:hAnsi="Arial" w:cs="Arial"/>
                <w:sz w:val="16"/>
                <w:szCs w:val="16"/>
              </w:rPr>
              <w:t>2016-2019 (4 años)</w:t>
            </w:r>
          </w:p>
          <w:p w:rsidR="003B492B" w:rsidRPr="003B492B" w:rsidRDefault="003B492B" w:rsidP="00CF2A29">
            <w:pPr>
              <w:jc w:val="both"/>
              <w:rPr>
                <w:rFonts w:ascii="Arial" w:hAnsi="Arial" w:cs="Arial"/>
                <w:i/>
                <w:sz w:val="16"/>
                <w:szCs w:val="16"/>
              </w:rPr>
            </w:pPr>
            <w:r w:rsidRPr="003B492B">
              <w:rPr>
                <w:rFonts w:ascii="Arial" w:hAnsi="Arial" w:cs="Arial"/>
                <w:i/>
                <w:sz w:val="16"/>
                <w:szCs w:val="16"/>
              </w:rPr>
              <w:t xml:space="preserve">Investigadores Principales: </w:t>
            </w:r>
            <w:r w:rsidRPr="003B492B">
              <w:rPr>
                <w:rFonts w:ascii="Arial" w:hAnsi="Arial" w:cs="Arial"/>
                <w:sz w:val="16"/>
                <w:szCs w:val="16"/>
              </w:rPr>
              <w:t xml:space="preserve">Dr. Pedro A. Hernández  &amp; Dr. Nemesio M. Pérez </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lastRenderedPageBreak/>
              <w:t>La geotermia de alta entalpía es una fuente de energía renovable ligada principalmente a los volcanes. En la actualidad, uno de los retos europeos y también de la estrategia española de Ciencia, Tecnología e Innovación es determinar los beneficios que conduce la utilización de este tipo de energía endógena para generar electricidad de manera eficiente, sostenible y limpia bajo el punto de vista medioambiental y a precios competitivos. En Canarias la utilización de las energías renovables autóctonas es fundamental, tanto por motivos estratégicos como de coste. A día de hoy, su implementación es del orden del 9% cuando en la península se ha alcanzado el 17%. El actual Gobierno insular, que tomó posesión en julio de 2015, ha adquirido el compromiso político de potenciar este desfase. Tanto la energía eólica como la solar son energías discontinuas, mientras que la geotérmica está siempre presente y permite apoyar a las ya citadas.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La energía geotérmica convencional se basa en perforar sondeos de 1500-2500 m de profundidad para obtener vapor  a temperaturas entre 100º y 300 ºC capaces de generar electricidad mediante el turbinado del fluido generado. En Canarias y en muchos otros sistemas volcánicos activos, estas temperaturas se encuentran ya en superficie, pero nunca se ha intentado aprovechar la termoelectricidad para aprovechar este importante potencial calorífico. Las anomalías geotérmicas superficiales de la zona de </w:t>
            </w:r>
            <w:proofErr w:type="spellStart"/>
            <w:r w:rsidRPr="003B492B">
              <w:rPr>
                <w:rFonts w:ascii="Arial" w:hAnsi="Arial" w:cs="Arial"/>
                <w:sz w:val="16"/>
                <w:szCs w:val="16"/>
              </w:rPr>
              <w:t>Timanfaya</w:t>
            </w:r>
            <w:proofErr w:type="spellEnd"/>
            <w:r w:rsidRPr="003B492B">
              <w:rPr>
                <w:rFonts w:ascii="Arial" w:hAnsi="Arial" w:cs="Arial"/>
                <w:sz w:val="16"/>
                <w:szCs w:val="16"/>
              </w:rPr>
              <w:t xml:space="preserve"> en la isla de Lanzarote son las más importantes del mundo, hasta el punto de registrarse 200 ºC en superficie y 600 ºC a 5 m de profundidad en la zona de Islote Hilario.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primer y principal objetivo de este proyecto es demostrar, por primera vez a nivel mundial, que la generación de electricidad a partir del calor volcánico que llega a la superficie mediante dispositivos termoeléctricos es posible y, además, sin impacto medioambiental. Para ello se propone desarrollar cuatro prototipos de 1-2 </w:t>
            </w:r>
            <w:proofErr w:type="spellStart"/>
            <w:r w:rsidRPr="003B492B">
              <w:rPr>
                <w:rFonts w:ascii="Arial" w:hAnsi="Arial" w:cs="Arial"/>
                <w:sz w:val="16"/>
                <w:szCs w:val="16"/>
              </w:rPr>
              <w:t>kW</w:t>
            </w:r>
            <w:proofErr w:type="spellEnd"/>
            <w:r w:rsidRPr="003B492B">
              <w:rPr>
                <w:rFonts w:ascii="Arial" w:hAnsi="Arial" w:cs="Arial"/>
                <w:sz w:val="16"/>
                <w:szCs w:val="16"/>
              </w:rPr>
              <w:t xml:space="preserve"> cada uno adaptados a las condiciones especiales del medio volcánico: dos para saltos térmicos de hasta 250 ºC, otro en medio neutro en clima cálido, un tercero para temperaturas de hasta 500º - 600 ºC y un cuarto de diseño compacto adaptable a las especiales condiciones ecológicas de los P.N. de </w:t>
            </w:r>
            <w:proofErr w:type="spellStart"/>
            <w:r w:rsidRPr="003B492B">
              <w:rPr>
                <w:rFonts w:ascii="Arial" w:hAnsi="Arial" w:cs="Arial"/>
                <w:sz w:val="16"/>
                <w:szCs w:val="16"/>
              </w:rPr>
              <w:t>Timanfaya</w:t>
            </w:r>
            <w:proofErr w:type="spellEnd"/>
            <w:r w:rsidRPr="003B492B">
              <w:rPr>
                <w:rFonts w:ascii="Arial" w:hAnsi="Arial" w:cs="Arial"/>
                <w:sz w:val="16"/>
                <w:szCs w:val="16"/>
              </w:rPr>
              <w:t xml:space="preserve"> y Teide. Estos prototipos termoeléctricos pueden servir también de base para otras aplicaciones industriales que se comentan en la memoria.</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segundo objetivo es evaluar el potencial energético total de la zona volcánica implicada en las últimas erupciones de los siglos XVIII y XIX en Lanzarote, así como en el edificio del Teide (Tenerife). En estudios anteriores se han identificado ya 11.700 m² de zonas térmicamente anómalas en </w:t>
            </w:r>
            <w:proofErr w:type="spellStart"/>
            <w:r w:rsidRPr="003B492B">
              <w:rPr>
                <w:rFonts w:ascii="Arial" w:hAnsi="Arial" w:cs="Arial"/>
                <w:sz w:val="16"/>
                <w:szCs w:val="16"/>
              </w:rPr>
              <w:t>Timanfaya</w:t>
            </w:r>
            <w:proofErr w:type="spellEnd"/>
            <w:r w:rsidRPr="003B492B">
              <w:rPr>
                <w:rFonts w:ascii="Arial" w:hAnsi="Arial" w:cs="Arial"/>
                <w:sz w:val="16"/>
                <w:szCs w:val="16"/>
              </w:rPr>
              <w:t xml:space="preserve">, pero es necesario llevar a cabo un vuelo con infrarrojo térmico </w:t>
            </w:r>
            <w:proofErr w:type="spellStart"/>
            <w:r w:rsidRPr="003B492B">
              <w:rPr>
                <w:rFonts w:ascii="Arial" w:hAnsi="Arial" w:cs="Arial"/>
                <w:sz w:val="16"/>
                <w:szCs w:val="16"/>
              </w:rPr>
              <w:t>georreferenciado</w:t>
            </w:r>
            <w:proofErr w:type="spellEnd"/>
            <w:r w:rsidRPr="003B492B">
              <w:rPr>
                <w:rFonts w:ascii="Arial" w:hAnsi="Arial" w:cs="Arial"/>
                <w:sz w:val="16"/>
                <w:szCs w:val="16"/>
              </w:rPr>
              <w:t xml:space="preserve"> que permita delimitar la extensión total de la anomalía térmica. El rendimiento unitario de los dispositivos termoeléctricos multiplicado por la extensión de la anomalía térmica en superficie, permitirá evaluar el potencial energético total de la zona. El tercer objetivo del proyecto será el análisis de rendimientos y costes de esta nueva tecnología y el cálculo del precio del </w:t>
            </w:r>
            <w:proofErr w:type="spellStart"/>
            <w:r w:rsidRPr="003B492B">
              <w:rPr>
                <w:rFonts w:ascii="Arial" w:hAnsi="Arial" w:cs="Arial"/>
                <w:sz w:val="16"/>
                <w:szCs w:val="16"/>
              </w:rPr>
              <w:t>kW</w:t>
            </w:r>
            <w:proofErr w:type="spellEnd"/>
            <w:r w:rsidRPr="003B492B">
              <w:rPr>
                <w:rFonts w:ascii="Arial" w:hAnsi="Arial" w:cs="Arial"/>
                <w:sz w:val="16"/>
                <w:szCs w:val="16"/>
              </w:rPr>
              <w:t>/h resultante con el fin de compararlo con el de las otras renovables.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proyecto sería replicable en otros territorios volcánicos y territorios insulares con anomalías geotérmicas asociadas al volcanismo reciente. Este proyecto también contribuiría a demostrar que ecología y desarrollo energético pueden ir unidos de la mano. El proyecto tiene previsto generar patentes relacionadas con la tecnología termoeléctrica: la aplicable a la geotermia superficial allí donde la hubiere (párrafo anterior), construcción de estaciones autónomas para vigilancia de volcanes activos así como para el aprovechamiento del calor residual de determinadas instalaciones industriales. </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sz w:val="16"/>
                <w:szCs w:val="16"/>
              </w:rPr>
              <w:t>Proyecto # 5.</w:t>
            </w:r>
            <w:r w:rsidRPr="003B492B">
              <w:rPr>
                <w:rFonts w:ascii="Arial" w:hAnsi="Arial" w:cs="Arial"/>
                <w:b/>
                <w:sz w:val="16"/>
                <w:szCs w:val="16"/>
              </w:rPr>
              <w:t xml:space="preserve"> DISEÑO Y DESARROLLO EXPERIMENTAL PARA LA PRODUCCIÓN DE SPIRULINA EMPLEANDO RECURSOS GEOTÉRMICOS DE BAJA ENTALPÍA</w:t>
            </w:r>
          </w:p>
          <w:p w:rsidR="003B492B" w:rsidRPr="003B492B" w:rsidRDefault="003B492B" w:rsidP="00CF2A29">
            <w:pPr>
              <w:jc w:val="both"/>
              <w:rPr>
                <w:rFonts w:ascii="Arial" w:hAnsi="Arial" w:cs="Arial"/>
                <w:sz w:val="16"/>
                <w:szCs w:val="16"/>
              </w:rPr>
            </w:pPr>
            <w:r w:rsidRPr="003B492B">
              <w:rPr>
                <w:rFonts w:ascii="Arial" w:hAnsi="Arial" w:cs="Arial"/>
                <w:sz w:val="16"/>
                <w:szCs w:val="16"/>
              </w:rPr>
              <w:t>Presupuesto: 134.566,10 € (corriente); año 2017 (segunda anualidad)</w:t>
            </w:r>
          </w:p>
          <w:p w:rsidR="003B492B" w:rsidRPr="003B492B" w:rsidRDefault="003B492B" w:rsidP="00CF2A29">
            <w:pPr>
              <w:jc w:val="both"/>
              <w:rPr>
                <w:rFonts w:ascii="Arial" w:hAnsi="Arial" w:cs="Arial"/>
                <w:sz w:val="16"/>
                <w:szCs w:val="16"/>
              </w:rPr>
            </w:pPr>
            <w:r w:rsidRPr="003B492B">
              <w:rPr>
                <w:rFonts w:ascii="Arial" w:hAnsi="Arial" w:cs="Arial"/>
                <w:sz w:val="16"/>
                <w:szCs w:val="16"/>
              </w:rPr>
              <w:t>Financiación: Programa Retos-Colaboración del Plan Nacional de I+D 2013-2016</w:t>
            </w:r>
          </w:p>
          <w:p w:rsidR="003B492B" w:rsidRPr="003B492B" w:rsidRDefault="003B492B" w:rsidP="00CF2A29">
            <w:pPr>
              <w:jc w:val="both"/>
              <w:rPr>
                <w:rFonts w:ascii="Arial" w:hAnsi="Arial" w:cs="Arial"/>
                <w:sz w:val="16"/>
                <w:szCs w:val="16"/>
              </w:rPr>
            </w:pPr>
            <w:r w:rsidRPr="003B492B">
              <w:rPr>
                <w:rFonts w:ascii="Arial" w:hAnsi="Arial" w:cs="Arial"/>
                <w:sz w:val="16"/>
                <w:szCs w:val="16"/>
              </w:rPr>
              <w:t>Referencia: RTC-2016-4699-2</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Acrónimo: SPITERM </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Duración: 2016-2019 (4 años)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Investigadores Principales: Dra. Gladys </w:t>
            </w:r>
            <w:proofErr w:type="spellStart"/>
            <w:r w:rsidRPr="003B492B">
              <w:rPr>
                <w:rFonts w:ascii="Arial" w:hAnsi="Arial" w:cs="Arial"/>
                <w:sz w:val="16"/>
                <w:szCs w:val="16"/>
              </w:rPr>
              <w:t>Melián</w:t>
            </w:r>
            <w:proofErr w:type="spellEnd"/>
            <w:r w:rsidRPr="003B492B">
              <w:rPr>
                <w:rFonts w:ascii="Arial" w:hAnsi="Arial" w:cs="Arial"/>
                <w:sz w:val="16"/>
                <w:szCs w:val="16"/>
              </w:rPr>
              <w:t xml:space="preserve"> (AIET) &amp; Dr. Nemesio M. Pérez (AIET)</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proyecto SPITERM propone aprovechar las características de las aguas geotermales de baja entalpía de las galerías de la isla de Tenerife para reducir los costes de producción comercial de la </w:t>
            </w:r>
            <w:proofErr w:type="spellStart"/>
            <w:r w:rsidRPr="003B492B">
              <w:rPr>
                <w:rFonts w:ascii="Arial" w:hAnsi="Arial" w:cs="Arial"/>
                <w:sz w:val="16"/>
                <w:szCs w:val="16"/>
              </w:rPr>
              <w:t>microalga</w:t>
            </w:r>
            <w:proofErr w:type="spellEnd"/>
            <w:r w:rsidRPr="003B492B">
              <w:rPr>
                <w:rFonts w:ascii="Arial" w:hAnsi="Arial" w:cs="Arial"/>
                <w:sz w:val="16"/>
                <w:szCs w:val="16"/>
              </w:rPr>
              <w:t xml:space="preserve"> </w:t>
            </w:r>
            <w:proofErr w:type="spellStart"/>
            <w:r w:rsidRPr="003B492B">
              <w:rPr>
                <w:rFonts w:ascii="Arial" w:hAnsi="Arial" w:cs="Arial"/>
                <w:sz w:val="16"/>
                <w:szCs w:val="16"/>
              </w:rPr>
              <w:t>Spirulina</w:t>
            </w:r>
            <w:proofErr w:type="spellEnd"/>
            <w:r w:rsidRPr="003B492B">
              <w:rPr>
                <w:rFonts w:ascii="Arial" w:hAnsi="Arial" w:cs="Arial"/>
                <w:sz w:val="16"/>
                <w:szCs w:val="16"/>
              </w:rPr>
              <w:t xml:space="preserve"> (nombre comercial que se da a algunas especies del género </w:t>
            </w:r>
            <w:proofErr w:type="spellStart"/>
            <w:r w:rsidRPr="003B492B">
              <w:rPr>
                <w:rFonts w:ascii="Arial" w:hAnsi="Arial" w:cs="Arial"/>
                <w:sz w:val="16"/>
                <w:szCs w:val="16"/>
              </w:rPr>
              <w:t>Arthrospira</w:t>
            </w:r>
            <w:proofErr w:type="spellEnd"/>
            <w:r w:rsidRPr="003B492B">
              <w:rPr>
                <w:rFonts w:ascii="Arial" w:hAnsi="Arial" w:cs="Arial"/>
                <w:sz w:val="16"/>
                <w:szCs w:val="16"/>
              </w:rPr>
              <w:t xml:space="preserve">) cuya demanda en el mercado es cada vez más creciente. El  Proyecto tiene como objetivo general determinar la producción sostenible interanual de la </w:t>
            </w:r>
            <w:proofErr w:type="spellStart"/>
            <w:r w:rsidRPr="003B492B">
              <w:rPr>
                <w:rFonts w:ascii="Arial" w:hAnsi="Arial" w:cs="Arial"/>
                <w:sz w:val="16"/>
                <w:szCs w:val="16"/>
              </w:rPr>
              <w:t>microalga</w:t>
            </w:r>
            <w:proofErr w:type="spellEnd"/>
            <w:r w:rsidRPr="003B492B">
              <w:rPr>
                <w:rFonts w:ascii="Arial" w:hAnsi="Arial" w:cs="Arial"/>
                <w:sz w:val="16"/>
                <w:szCs w:val="16"/>
              </w:rPr>
              <w:t xml:space="preserve"> </w:t>
            </w:r>
            <w:proofErr w:type="spellStart"/>
            <w:r w:rsidRPr="003B492B">
              <w:rPr>
                <w:rFonts w:ascii="Arial" w:hAnsi="Arial" w:cs="Arial"/>
                <w:sz w:val="16"/>
                <w:szCs w:val="16"/>
              </w:rPr>
              <w:t>Spirulina</w:t>
            </w:r>
            <w:proofErr w:type="spellEnd"/>
            <w:r w:rsidRPr="003B492B">
              <w:rPr>
                <w:rFonts w:ascii="Arial" w:hAnsi="Arial" w:cs="Arial"/>
                <w:sz w:val="16"/>
                <w:szCs w:val="16"/>
              </w:rPr>
              <w:t xml:space="preserve"> a escala planta piloto, aprovechando las sales minerales,  gases (CO2) y la temperatura del agua geotermal para reducir costes de medios de cultivos y potenciar la producción en </w:t>
            </w:r>
            <w:proofErr w:type="spellStart"/>
            <w:r w:rsidRPr="003B492B">
              <w:rPr>
                <w:rFonts w:ascii="Arial" w:hAnsi="Arial" w:cs="Arial"/>
                <w:sz w:val="16"/>
                <w:szCs w:val="16"/>
              </w:rPr>
              <w:t>fotobioreactores</w:t>
            </w:r>
            <w:proofErr w:type="spellEnd"/>
            <w:r w:rsidRPr="003B492B">
              <w:rPr>
                <w:rFonts w:ascii="Arial" w:hAnsi="Arial" w:cs="Arial"/>
                <w:sz w:val="16"/>
                <w:szCs w:val="16"/>
              </w:rPr>
              <w:t xml:space="preserve"> frente a los sistemas  convencionales. Con ello se logrará abaratar los costes tecnológicos de producción aproximadamente en un 25% y obtener una biomasa de elevado valor comercial por su contenido en proteínas, </w:t>
            </w:r>
            <w:proofErr w:type="spellStart"/>
            <w:r w:rsidRPr="003B492B">
              <w:rPr>
                <w:rFonts w:ascii="Arial" w:hAnsi="Arial" w:cs="Arial"/>
                <w:sz w:val="16"/>
                <w:szCs w:val="16"/>
              </w:rPr>
              <w:t>ficobiliproteínas</w:t>
            </w:r>
            <w:proofErr w:type="spellEnd"/>
            <w:r w:rsidRPr="003B492B">
              <w:rPr>
                <w:rFonts w:ascii="Arial" w:hAnsi="Arial" w:cs="Arial"/>
                <w:sz w:val="16"/>
                <w:szCs w:val="16"/>
              </w:rPr>
              <w:t xml:space="preserve">, ácidos grasos </w:t>
            </w:r>
            <w:proofErr w:type="spellStart"/>
            <w:r w:rsidRPr="003B492B">
              <w:rPr>
                <w:rFonts w:ascii="Arial" w:hAnsi="Arial" w:cs="Arial"/>
                <w:sz w:val="16"/>
                <w:szCs w:val="16"/>
              </w:rPr>
              <w:t>poliinsaturados</w:t>
            </w:r>
            <w:proofErr w:type="spellEnd"/>
            <w:r w:rsidRPr="003B492B">
              <w:rPr>
                <w:rFonts w:ascii="Arial" w:hAnsi="Arial" w:cs="Arial"/>
                <w:sz w:val="16"/>
                <w:szCs w:val="16"/>
              </w:rPr>
              <w:t xml:space="preserve"> y sustancias antioxidantes.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sz w:val="16"/>
                <w:szCs w:val="16"/>
              </w:rPr>
              <w:t xml:space="preserve">Proyecto # 6. </w:t>
            </w:r>
            <w:r w:rsidRPr="003B492B">
              <w:rPr>
                <w:rFonts w:ascii="Arial" w:hAnsi="Arial" w:cs="Arial"/>
                <w:b/>
                <w:bCs/>
                <w:sz w:val="16"/>
                <w:szCs w:val="16"/>
              </w:rPr>
              <w:t>LA NOCHE EUROPEA DE LOS VOLCANES 2017</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Presupuesto:</w:t>
            </w:r>
            <w:r w:rsidRPr="003B492B">
              <w:rPr>
                <w:rFonts w:ascii="Arial" w:hAnsi="Arial" w:cs="Arial"/>
                <w:sz w:val="16"/>
                <w:szCs w:val="16"/>
              </w:rPr>
              <w:t xml:space="preserve"> 16.000,00 € (año 2017)</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Turismo de Tenerife / Cabildo Insular de Tenerife</w:t>
            </w:r>
          </w:p>
          <w:p w:rsidR="003B492B" w:rsidRPr="003B492B" w:rsidRDefault="003B492B" w:rsidP="00CF2A29">
            <w:pPr>
              <w:jc w:val="both"/>
              <w:rPr>
                <w:rFonts w:ascii="Arial" w:hAnsi="Arial" w:cs="Arial"/>
                <w:i/>
                <w:iCs/>
                <w:sz w:val="16"/>
                <w:szCs w:val="16"/>
              </w:rPr>
            </w:pPr>
            <w:r w:rsidRPr="003B492B">
              <w:rPr>
                <w:rFonts w:ascii="Arial" w:hAnsi="Arial" w:cs="Arial"/>
                <w:i/>
                <w:iCs/>
                <w:sz w:val="16"/>
                <w:szCs w:val="16"/>
              </w:rPr>
              <w:t xml:space="preserve">Referencia: </w:t>
            </w:r>
            <w:r w:rsidRPr="003B492B">
              <w:rPr>
                <w:rFonts w:ascii="Arial" w:hAnsi="Arial" w:cs="Arial"/>
                <w:sz w:val="16"/>
                <w:szCs w:val="16"/>
              </w:rPr>
              <w:t>ITER-17-02</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VOLNIGHT</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2017</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Nemesio M. Pérez</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objetivo principal de LA NOCHE EUROPEA DE LOS VOLCANES 2017 consiste en acercar el público en general a los investigadores que trabajan sobre el fenómeno volcánico así como la gestión del riesgo volcánico y de los numerosos beneficios que conlleva vivir entre volcanes (geotermia, </w:t>
            </w:r>
            <w:proofErr w:type="spellStart"/>
            <w:r w:rsidRPr="003B492B">
              <w:rPr>
                <w:rFonts w:ascii="Arial" w:hAnsi="Arial" w:cs="Arial"/>
                <w:sz w:val="16"/>
                <w:szCs w:val="16"/>
              </w:rPr>
              <w:t>volcano</w:t>
            </w:r>
            <w:proofErr w:type="spellEnd"/>
            <w:r w:rsidRPr="003B492B">
              <w:rPr>
                <w:rFonts w:ascii="Arial" w:hAnsi="Arial" w:cs="Arial"/>
                <w:sz w:val="16"/>
                <w:szCs w:val="16"/>
              </w:rPr>
              <w:t xml:space="preserve">-turismo, etc.), permitiendo el intercambio directo, la celebración de reuniones y el desarrollo de actividades entre ellos. Esta celebración le proporciona a los asistentes, y en particular a los jóvenes, la oportunidad de conocer a investigadores en un marco distendido y festivo, que contará con infinidad de actividades y en los que se aprovechará para poner de relieve el atractivo de una carrera de investigación sobre uno de los fenómenos naturales más atractivos; LOS VOLCANES. Dada la importancia del </w:t>
            </w:r>
            <w:proofErr w:type="spellStart"/>
            <w:r w:rsidRPr="003B492B">
              <w:rPr>
                <w:rFonts w:ascii="Arial" w:hAnsi="Arial" w:cs="Arial"/>
                <w:sz w:val="16"/>
                <w:szCs w:val="16"/>
              </w:rPr>
              <w:t>geoturismo</w:t>
            </w:r>
            <w:proofErr w:type="spellEnd"/>
            <w:r w:rsidRPr="003B492B">
              <w:rPr>
                <w:rFonts w:ascii="Arial" w:hAnsi="Arial" w:cs="Arial"/>
                <w:sz w:val="16"/>
                <w:szCs w:val="16"/>
              </w:rPr>
              <w:t xml:space="preserve"> para las regiones volcánicas, en esta edición se tiene previsto nuevamente materializar actividades destinados a los turistas que nos visitan con la finalidad de que encuentren durante su estancia con un atractivo adicional científico-educativo-cultural-turístico-lúdico-festivo.</w:t>
            </w:r>
          </w:p>
          <w:p w:rsidR="003B492B" w:rsidRPr="003B492B" w:rsidRDefault="003B492B" w:rsidP="00CF2A29">
            <w:pPr>
              <w:jc w:val="both"/>
              <w:rPr>
                <w:rFonts w:ascii="Arial" w:hAnsi="Arial" w:cs="Arial"/>
                <w:bCs/>
                <w:sz w:val="16"/>
                <w:szCs w:val="16"/>
              </w:rPr>
            </w:pPr>
          </w:p>
          <w:p w:rsidR="003B492B" w:rsidRPr="003B492B" w:rsidRDefault="003B492B" w:rsidP="00CF2A29">
            <w:pPr>
              <w:jc w:val="both"/>
              <w:rPr>
                <w:rFonts w:ascii="Arial" w:hAnsi="Arial" w:cs="Arial"/>
                <w:sz w:val="16"/>
                <w:szCs w:val="16"/>
                <w:u w:val="single"/>
              </w:rPr>
            </w:pPr>
            <w:r w:rsidRPr="003B492B">
              <w:rPr>
                <w:rFonts w:ascii="Arial" w:hAnsi="Arial" w:cs="Arial"/>
                <w:sz w:val="16"/>
                <w:szCs w:val="16"/>
                <w:u w:val="single"/>
              </w:rPr>
              <w:t>(B) Proyectos aprobados que se realizarán durante el ejercicio del 2017 con financiación externa:</w:t>
            </w:r>
          </w:p>
          <w:p w:rsidR="003B492B" w:rsidRPr="003B492B" w:rsidRDefault="003B492B" w:rsidP="00CF2A29">
            <w:pPr>
              <w:jc w:val="both"/>
              <w:rPr>
                <w:rFonts w:ascii="Arial" w:hAnsi="Arial" w:cs="Arial"/>
                <w:sz w:val="16"/>
                <w:szCs w:val="16"/>
              </w:rPr>
            </w:pPr>
          </w:p>
          <w:p w:rsidR="003B492B" w:rsidRPr="003B492B" w:rsidRDefault="003B492B" w:rsidP="00CF2A29">
            <w:pPr>
              <w:autoSpaceDE w:val="0"/>
              <w:autoSpaceDN w:val="0"/>
              <w:adjustRightInd w:val="0"/>
              <w:jc w:val="both"/>
              <w:rPr>
                <w:rFonts w:ascii="Arial" w:eastAsia="MS Mincho" w:hAnsi="Arial" w:cs="Arial"/>
                <w:b/>
                <w:bCs/>
                <w:sz w:val="16"/>
                <w:szCs w:val="16"/>
                <w:lang w:eastAsia="ja-JP"/>
              </w:rPr>
            </w:pPr>
            <w:r w:rsidRPr="003B492B">
              <w:rPr>
                <w:rFonts w:ascii="Arial" w:eastAsia="MS Mincho" w:hAnsi="Arial" w:cs="Arial"/>
                <w:sz w:val="16"/>
                <w:szCs w:val="16"/>
                <w:lang w:eastAsia="ja-JP"/>
              </w:rPr>
              <w:t>Proyecto # 1.</w:t>
            </w:r>
            <w:r w:rsidRPr="003B492B">
              <w:rPr>
                <w:rFonts w:ascii="Arial" w:eastAsia="MS Mincho" w:hAnsi="Arial" w:cs="Arial"/>
                <w:b/>
                <w:bCs/>
                <w:sz w:val="16"/>
                <w:szCs w:val="16"/>
                <w:lang w:eastAsia="ja-JP"/>
              </w:rPr>
              <w:t xml:space="preserve"> ESTIMACIÓN DE LA EMISIÓN DE METANO A LA ATMOSFERA POR VERTEDEROS EN ESPAÑA</w:t>
            </w:r>
          </w:p>
          <w:p w:rsidR="003B492B" w:rsidRPr="003B492B" w:rsidRDefault="003B492B" w:rsidP="00CF2A29">
            <w:pPr>
              <w:autoSpaceDE w:val="0"/>
              <w:autoSpaceDN w:val="0"/>
              <w:adjustRightInd w:val="0"/>
              <w:jc w:val="both"/>
              <w:rPr>
                <w:rFonts w:ascii="Arial" w:eastAsia="MS Mincho" w:hAnsi="Arial" w:cs="Arial"/>
                <w:sz w:val="16"/>
                <w:szCs w:val="16"/>
                <w:lang w:eastAsia="ja-JP"/>
              </w:rPr>
            </w:pPr>
            <w:r w:rsidRPr="003B492B">
              <w:rPr>
                <w:rFonts w:ascii="Arial" w:eastAsia="MS Mincho" w:hAnsi="Arial" w:cs="Arial"/>
                <w:i/>
                <w:iCs/>
                <w:sz w:val="16"/>
                <w:szCs w:val="16"/>
                <w:lang w:eastAsia="ja-JP"/>
              </w:rPr>
              <w:t>Presupuesto:</w:t>
            </w:r>
            <w:r w:rsidRPr="003B492B">
              <w:rPr>
                <w:rFonts w:ascii="Arial" w:eastAsia="MS Mincho" w:hAnsi="Arial" w:cs="Arial"/>
                <w:sz w:val="16"/>
                <w:szCs w:val="16"/>
                <w:lang w:eastAsia="ja-JP"/>
              </w:rPr>
              <w:t xml:space="preserve"> 40.000 € (corriente)</w:t>
            </w:r>
          </w:p>
          <w:p w:rsidR="003B492B" w:rsidRPr="003B492B" w:rsidRDefault="003B492B" w:rsidP="00CF2A29">
            <w:pPr>
              <w:autoSpaceDE w:val="0"/>
              <w:autoSpaceDN w:val="0"/>
              <w:adjustRightInd w:val="0"/>
              <w:jc w:val="both"/>
              <w:rPr>
                <w:rFonts w:ascii="Arial" w:eastAsia="MS Mincho" w:hAnsi="Arial" w:cs="Arial"/>
                <w:sz w:val="16"/>
                <w:szCs w:val="16"/>
                <w:lang w:eastAsia="ja-JP"/>
              </w:rPr>
            </w:pPr>
            <w:r w:rsidRPr="003B492B">
              <w:rPr>
                <w:rFonts w:ascii="Arial" w:eastAsia="MS Mincho" w:hAnsi="Arial" w:cs="Arial"/>
                <w:i/>
                <w:iCs/>
                <w:sz w:val="16"/>
                <w:szCs w:val="16"/>
                <w:lang w:eastAsia="ja-JP"/>
              </w:rPr>
              <w:t>Financiación:</w:t>
            </w:r>
            <w:r w:rsidRPr="003B492B">
              <w:rPr>
                <w:rFonts w:ascii="Arial" w:eastAsia="MS Mincho" w:hAnsi="Arial" w:cs="Arial"/>
                <w:sz w:val="16"/>
                <w:szCs w:val="16"/>
                <w:lang w:eastAsia="ja-JP"/>
              </w:rPr>
              <w:t xml:space="preserve"> Programa Estatal de </w:t>
            </w:r>
            <w:proofErr w:type="spellStart"/>
            <w:r w:rsidRPr="003B492B">
              <w:rPr>
                <w:rFonts w:ascii="Arial" w:eastAsia="MS Mincho" w:hAnsi="Arial" w:cs="Arial"/>
                <w:sz w:val="16"/>
                <w:szCs w:val="16"/>
                <w:lang w:eastAsia="ja-JP"/>
              </w:rPr>
              <w:t>I+D+i</w:t>
            </w:r>
            <w:proofErr w:type="spellEnd"/>
            <w:r w:rsidRPr="003B492B">
              <w:rPr>
                <w:rFonts w:ascii="Arial" w:eastAsia="MS Mincho" w:hAnsi="Arial" w:cs="Arial"/>
                <w:sz w:val="16"/>
                <w:szCs w:val="16"/>
                <w:lang w:eastAsia="ja-JP"/>
              </w:rPr>
              <w:t xml:space="preserve"> Orientada a los Retos de la Sociedad (Modalidad Individual) del Plan  Nacional de </w:t>
            </w:r>
            <w:proofErr w:type="spellStart"/>
            <w:r w:rsidRPr="003B492B">
              <w:rPr>
                <w:rFonts w:ascii="Arial" w:eastAsia="MS Mincho" w:hAnsi="Arial" w:cs="Arial"/>
                <w:sz w:val="16"/>
                <w:szCs w:val="16"/>
                <w:lang w:eastAsia="ja-JP"/>
              </w:rPr>
              <w:t>I+D+i</w:t>
            </w:r>
            <w:proofErr w:type="spellEnd"/>
            <w:r w:rsidRPr="003B492B">
              <w:rPr>
                <w:rFonts w:ascii="Arial" w:eastAsia="MS Mincho" w:hAnsi="Arial" w:cs="Arial"/>
                <w:sz w:val="16"/>
                <w:szCs w:val="16"/>
                <w:lang w:eastAsia="ja-JP"/>
              </w:rPr>
              <w:t xml:space="preserve"> 2013-2016</w:t>
            </w:r>
          </w:p>
          <w:p w:rsidR="003B492B" w:rsidRPr="003B492B" w:rsidRDefault="003B492B" w:rsidP="00CF2A29">
            <w:pPr>
              <w:autoSpaceDE w:val="0"/>
              <w:autoSpaceDN w:val="0"/>
              <w:adjustRightInd w:val="0"/>
              <w:jc w:val="both"/>
              <w:rPr>
                <w:rFonts w:ascii="Arial" w:eastAsia="MS Mincho" w:hAnsi="Arial" w:cs="Arial"/>
                <w:i/>
                <w:iCs/>
                <w:sz w:val="16"/>
                <w:szCs w:val="16"/>
                <w:lang w:eastAsia="ja-JP"/>
              </w:rPr>
            </w:pPr>
            <w:r w:rsidRPr="003B492B">
              <w:rPr>
                <w:rFonts w:ascii="Arial" w:eastAsia="MS Mincho" w:hAnsi="Arial" w:cs="Arial"/>
                <w:i/>
                <w:iCs/>
                <w:sz w:val="16"/>
                <w:szCs w:val="16"/>
                <w:lang w:eastAsia="ja-JP"/>
              </w:rPr>
              <w:t xml:space="preserve">Referencia: </w:t>
            </w:r>
            <w:r w:rsidRPr="003B492B">
              <w:rPr>
                <w:rFonts w:ascii="Arial" w:eastAsia="MS Mincho" w:hAnsi="Arial" w:cs="Arial"/>
                <w:sz w:val="16"/>
                <w:szCs w:val="16"/>
                <w:lang w:eastAsia="ja-JP"/>
              </w:rPr>
              <w:t>CTM2016-77651-R</w:t>
            </w:r>
          </w:p>
          <w:p w:rsidR="003B492B" w:rsidRPr="003B492B" w:rsidRDefault="003B492B" w:rsidP="00CF2A29">
            <w:pPr>
              <w:autoSpaceDE w:val="0"/>
              <w:autoSpaceDN w:val="0"/>
              <w:adjustRightInd w:val="0"/>
              <w:jc w:val="both"/>
              <w:rPr>
                <w:rFonts w:ascii="Arial" w:eastAsia="MS Mincho" w:hAnsi="Arial" w:cs="Arial"/>
                <w:sz w:val="16"/>
                <w:szCs w:val="16"/>
                <w:lang w:eastAsia="ja-JP"/>
              </w:rPr>
            </w:pPr>
            <w:r w:rsidRPr="003B492B">
              <w:rPr>
                <w:rFonts w:ascii="Arial" w:eastAsia="MS Mincho" w:hAnsi="Arial" w:cs="Arial"/>
                <w:i/>
                <w:iCs/>
                <w:sz w:val="16"/>
                <w:szCs w:val="16"/>
                <w:lang w:eastAsia="ja-JP"/>
              </w:rPr>
              <w:t>Acrónimo:</w:t>
            </w:r>
            <w:r w:rsidRPr="003B492B">
              <w:rPr>
                <w:rFonts w:ascii="Arial" w:eastAsia="MS Mincho" w:hAnsi="Arial" w:cs="Arial"/>
                <w:sz w:val="16"/>
                <w:szCs w:val="16"/>
                <w:lang w:eastAsia="ja-JP"/>
              </w:rPr>
              <w:t xml:space="preserve"> VERTEGAS </w:t>
            </w:r>
          </w:p>
          <w:p w:rsidR="003B492B" w:rsidRPr="003B492B" w:rsidRDefault="003B492B" w:rsidP="00CF2A29">
            <w:pPr>
              <w:autoSpaceDE w:val="0"/>
              <w:autoSpaceDN w:val="0"/>
              <w:adjustRightInd w:val="0"/>
              <w:jc w:val="both"/>
              <w:rPr>
                <w:rFonts w:ascii="Arial" w:eastAsia="MS Mincho" w:hAnsi="Arial" w:cs="Arial"/>
                <w:sz w:val="16"/>
                <w:szCs w:val="16"/>
                <w:lang w:eastAsia="ja-JP"/>
              </w:rPr>
            </w:pPr>
            <w:r w:rsidRPr="003B492B">
              <w:rPr>
                <w:rFonts w:ascii="Arial" w:eastAsia="MS Mincho" w:hAnsi="Arial" w:cs="Arial"/>
                <w:i/>
                <w:iCs/>
                <w:sz w:val="16"/>
                <w:szCs w:val="16"/>
                <w:lang w:eastAsia="ja-JP"/>
              </w:rPr>
              <w:t>Duración:</w:t>
            </w:r>
            <w:r w:rsidRPr="003B492B">
              <w:rPr>
                <w:rFonts w:ascii="Arial" w:eastAsia="MS Mincho" w:hAnsi="Arial" w:cs="Arial"/>
                <w:sz w:val="16"/>
                <w:szCs w:val="16"/>
                <w:lang w:eastAsia="ja-JP"/>
              </w:rPr>
              <w:t xml:space="preserve"> 2017-2019 (3 años)</w:t>
            </w:r>
          </w:p>
          <w:p w:rsidR="003B492B" w:rsidRPr="003B492B" w:rsidRDefault="003B492B" w:rsidP="00CF2A29">
            <w:pPr>
              <w:autoSpaceDE w:val="0"/>
              <w:autoSpaceDN w:val="0"/>
              <w:adjustRightInd w:val="0"/>
              <w:jc w:val="both"/>
              <w:rPr>
                <w:rFonts w:ascii="Arial" w:eastAsia="MS Mincho" w:hAnsi="Arial" w:cs="Arial"/>
                <w:sz w:val="16"/>
                <w:szCs w:val="16"/>
                <w:lang w:eastAsia="ja-JP"/>
              </w:rPr>
            </w:pPr>
            <w:r w:rsidRPr="003B492B">
              <w:rPr>
                <w:rFonts w:ascii="Arial" w:eastAsia="MS Mincho" w:hAnsi="Arial" w:cs="Arial"/>
                <w:i/>
                <w:iCs/>
                <w:sz w:val="16"/>
                <w:szCs w:val="16"/>
                <w:lang w:eastAsia="ja-JP"/>
              </w:rPr>
              <w:t>Investigador Principal:</w:t>
            </w:r>
            <w:r w:rsidRPr="003B492B">
              <w:rPr>
                <w:rFonts w:ascii="Arial" w:eastAsia="MS Mincho" w:hAnsi="Arial" w:cs="Arial"/>
                <w:sz w:val="16"/>
                <w:szCs w:val="16"/>
                <w:lang w:eastAsia="ja-JP"/>
              </w:rPr>
              <w:t xml:space="preserve"> Dr. Eleazar Padrón (ITER.S.A.)</w:t>
            </w:r>
          </w:p>
          <w:p w:rsidR="003B492B" w:rsidRPr="003B492B" w:rsidRDefault="003B492B" w:rsidP="00CF2A29">
            <w:pPr>
              <w:autoSpaceDE w:val="0"/>
              <w:autoSpaceDN w:val="0"/>
              <w:adjustRightInd w:val="0"/>
              <w:jc w:val="both"/>
              <w:rPr>
                <w:rFonts w:ascii="Arial" w:eastAsia="MS Mincho" w:hAnsi="Arial" w:cs="Arial"/>
                <w:sz w:val="16"/>
                <w:szCs w:val="16"/>
                <w:lang w:eastAsia="ja-JP"/>
              </w:rPr>
            </w:pPr>
          </w:p>
          <w:p w:rsidR="003B492B" w:rsidRPr="003B492B" w:rsidRDefault="003B492B" w:rsidP="00CF2A29">
            <w:pPr>
              <w:jc w:val="both"/>
              <w:rPr>
                <w:rFonts w:ascii="Arial" w:eastAsia="MS Mincho" w:hAnsi="Arial" w:cs="Arial"/>
                <w:sz w:val="16"/>
                <w:szCs w:val="16"/>
                <w:lang w:eastAsia="ja-JP"/>
              </w:rPr>
            </w:pPr>
            <w:r w:rsidRPr="003B492B">
              <w:rPr>
                <w:rFonts w:ascii="Arial" w:eastAsia="MS Mincho" w:hAnsi="Arial" w:cs="Arial"/>
                <w:sz w:val="16"/>
                <w:szCs w:val="16"/>
                <w:lang w:eastAsia="ja-JP"/>
              </w:rPr>
              <w:t xml:space="preserve">La finalidad del proyecto es crear un servicio normalizado que se pueda aplicar a cualquier vertedero español y/o extranjero para la determinación de la emisión del biogás que éste produce. La materialización de este proyecto tendrá importantes implicaciones técnicas y medioambientales. Los resultados y conocimientos derivados de este proyecto de investigación se traducirán en la creación de un servicio para los potenciales vertederos interesados, tanto operativos como clausurados, con el objetivo de regular los niveles de emisión no controlada de biogás. Los vertederos son auténticos reactores químicos y biológicos que introducen en el medio ambiente una larga serie de contaminantes en forma de gases (dióxido de carbono -CO2-, metano CH4-, compuestos orgánicos volátiles, etc.) y lixiviados. Con el fin de controlar la emisión de estos contaminantes a la atmósfera, en los vertederos se implantan sistemas de extracción de biogás para la recuperación de los gases que generan la descomposición de los residuos en los vertederos. Sin embargo y a pesar de los esfuerzos técnicos para minimizar las emisiones de gases a la atmósfera, existe un porcentaje de emisión denominada no-controlada o difusa que escapa a la atmósfera a través de la superficie del vertedero. Debido a la necesidad de conocer todos y cada uno de los factores que permitan mejorar y optimizar el control de las emisiones </w:t>
            </w:r>
            <w:proofErr w:type="spellStart"/>
            <w:r w:rsidRPr="003B492B">
              <w:rPr>
                <w:rFonts w:ascii="Arial" w:eastAsia="MS Mincho" w:hAnsi="Arial" w:cs="Arial"/>
                <w:sz w:val="16"/>
                <w:szCs w:val="16"/>
                <w:lang w:eastAsia="ja-JP"/>
              </w:rPr>
              <w:t>biogénicas</w:t>
            </w:r>
            <w:proofErr w:type="spellEnd"/>
            <w:r w:rsidRPr="003B492B">
              <w:rPr>
                <w:rFonts w:ascii="Arial" w:eastAsia="MS Mincho" w:hAnsi="Arial" w:cs="Arial"/>
                <w:sz w:val="16"/>
                <w:szCs w:val="16"/>
                <w:lang w:eastAsia="ja-JP"/>
              </w:rPr>
              <w:t xml:space="preserve"> procedentes de los vertederos, se hace necesario evaluar la eficiencia de los sistemas de control de gases. Los estudios de las distribuciones espacio-temporales de los componentes del biogás facilitarán tanto el conocimiento de cómo tiene lugar la desgasificación de un vertedero, como el asesoramiento a los entes públicos y privados para establecer sistemas eficaces de extracción de biogás. Esto tiene como objeto no sólo la de minimizar la contaminación atmosférica producida por ellos sino también la de poder alcanzar mayores niveles de emisión controlada que se traduciría en la posibilidad de alcanzar mayores niveles de producción energética.</w:t>
            </w:r>
          </w:p>
          <w:p w:rsidR="003B492B" w:rsidRPr="003B492B" w:rsidRDefault="003B492B" w:rsidP="00CF2A29">
            <w:pPr>
              <w:jc w:val="both"/>
              <w:rPr>
                <w:rFonts w:ascii="Arial" w:eastAsia="MS Mincho" w:hAnsi="Arial" w:cs="Arial"/>
                <w:sz w:val="16"/>
                <w:szCs w:val="16"/>
                <w:lang w:eastAsia="ja-JP"/>
              </w:rPr>
            </w:pPr>
            <w:r w:rsidRPr="003B492B">
              <w:rPr>
                <w:rFonts w:ascii="Arial" w:eastAsia="MS Mincho" w:hAnsi="Arial" w:cs="Arial"/>
                <w:sz w:val="16"/>
                <w:szCs w:val="16"/>
                <w:lang w:eastAsia="ja-JP"/>
              </w:rPr>
              <w:t>Por otra parte, es un hecho constatado que las estimaciones que se han hecho y publicado en el Registro Estatal de Emisiones y Fuentes Contaminantes (PRTR-España) del Ministerio de Agricultura, Alimentación y Medio Ambiente del Gobierno de España de las emisiones de gases de efecto invernadero, especialmente de CH4 por algunos vertederos de Canarias, están sobreestimadas debido a la utilización de protocolos y metodologías analíticas basadas en modelos matemáticos. Por citar un ejemplo, la emisión difusa de CH4 que aparece en el PRTR-España correspondiente al año 2005 para el vertedero de Arico (Tenerife) es de 3120 toneladas/año, mientras que estudios llevados a cabo en la única celda operativa de dicho vertedero por personal del presente consorcio de entidades daban un valor medido experimentalmente de 51,1 toneladas/año. Esto implica que si las estimaciones de la emisión difusa no-controlada son en realidad mucho menores que las estimadas mediante modelos matemáticos, la eficiencia del sistema de extracción es mucho mejor de lo que se está apreciando. Por otra parte, en lo que respecta a los compuestos orgánicos volátiles diferentes del metano (</w:t>
            </w:r>
            <w:proofErr w:type="spellStart"/>
            <w:r w:rsidRPr="003B492B">
              <w:rPr>
                <w:rFonts w:ascii="Arial" w:eastAsia="MS Mincho" w:hAnsi="Arial" w:cs="Arial"/>
                <w:sz w:val="16"/>
                <w:szCs w:val="16"/>
                <w:lang w:eastAsia="ja-JP"/>
              </w:rPr>
              <w:t>COVDMs</w:t>
            </w:r>
            <w:proofErr w:type="spellEnd"/>
            <w:r w:rsidRPr="003B492B">
              <w:rPr>
                <w:rFonts w:ascii="Arial" w:eastAsia="MS Mincho" w:hAnsi="Arial" w:cs="Arial"/>
                <w:sz w:val="16"/>
                <w:szCs w:val="16"/>
                <w:lang w:eastAsia="ja-JP"/>
              </w:rPr>
              <w:t xml:space="preserve">), dada la inexistencia de legislación en lo que respecta a los vertederos, conviene desarrollar metodologías para su determinación. Por todo ello, se necesita una revisión de estos datos sospechosos. Posteriormente, se pretende generar a través de este </w:t>
            </w:r>
            <w:proofErr w:type="spellStart"/>
            <w:r w:rsidRPr="003B492B">
              <w:rPr>
                <w:rFonts w:ascii="Arial" w:eastAsia="MS Mincho" w:hAnsi="Arial" w:cs="Arial"/>
                <w:sz w:val="16"/>
                <w:szCs w:val="16"/>
                <w:lang w:eastAsia="ja-JP"/>
              </w:rPr>
              <w:t>know-how</w:t>
            </w:r>
            <w:proofErr w:type="spellEnd"/>
            <w:r w:rsidRPr="003B492B">
              <w:rPr>
                <w:rFonts w:ascii="Arial" w:eastAsia="MS Mincho" w:hAnsi="Arial" w:cs="Arial"/>
                <w:sz w:val="16"/>
                <w:szCs w:val="16"/>
                <w:lang w:eastAsia="ja-JP"/>
              </w:rPr>
              <w:t xml:space="preserve"> un servicio en forma de Una Norma Española (UNE) que será puesta en manos de los interesados para mejorar la información pública. Si fuera posible, se intentará también que forme parte de las Mejores Técnicas Disponibles (MTD).</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sz w:val="16"/>
                <w:szCs w:val="16"/>
              </w:rPr>
              <w:t>Proyecto # 2.</w:t>
            </w:r>
            <w:r w:rsidRPr="003B492B">
              <w:rPr>
                <w:rFonts w:ascii="Arial" w:hAnsi="Arial" w:cs="Arial"/>
                <w:bCs/>
                <w:sz w:val="16"/>
                <w:szCs w:val="16"/>
              </w:rPr>
              <w:t xml:space="preserve"> </w:t>
            </w:r>
            <w:r w:rsidRPr="003B492B">
              <w:rPr>
                <w:rFonts w:ascii="Arial" w:hAnsi="Arial" w:cs="Arial"/>
                <w:b/>
                <w:bCs/>
                <w:sz w:val="16"/>
                <w:szCs w:val="16"/>
              </w:rPr>
              <w:t>DETECCIÓN, SEGUIMIENTO Y MEDIDAD DE CONTAMINANTES ATMOSFÉRICOS DE ORIGEN ANTRÓPICO EN LA ISLA DE TENERIFE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Presupuesto:</w:t>
            </w:r>
            <w:r w:rsidRPr="003B492B">
              <w:rPr>
                <w:rFonts w:ascii="Arial" w:hAnsi="Arial" w:cs="Arial"/>
                <w:sz w:val="16"/>
                <w:szCs w:val="16"/>
              </w:rPr>
              <w:t xml:space="preserve"> 100.000 € (gasto corriente)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Programa </w:t>
            </w:r>
            <w:proofErr w:type="spellStart"/>
            <w:r w:rsidRPr="003B492B">
              <w:rPr>
                <w:rFonts w:ascii="Arial" w:hAnsi="Arial" w:cs="Arial"/>
                <w:sz w:val="16"/>
                <w:szCs w:val="16"/>
              </w:rPr>
              <w:t>TFInnova</w:t>
            </w:r>
            <w:proofErr w:type="spellEnd"/>
          </w:p>
          <w:p w:rsidR="003B492B" w:rsidRPr="003B492B" w:rsidRDefault="003B492B" w:rsidP="00CF2A29">
            <w:pPr>
              <w:jc w:val="both"/>
              <w:rPr>
                <w:rFonts w:ascii="Arial" w:hAnsi="Arial" w:cs="Arial"/>
                <w:i/>
                <w:iCs/>
                <w:sz w:val="16"/>
                <w:szCs w:val="16"/>
              </w:rPr>
            </w:pPr>
            <w:r w:rsidRPr="003B492B">
              <w:rPr>
                <w:rFonts w:ascii="Arial" w:hAnsi="Arial" w:cs="Arial"/>
                <w:i/>
                <w:iCs/>
                <w:sz w:val="16"/>
                <w:szCs w:val="16"/>
              </w:rPr>
              <w:t>Referencia:</w:t>
            </w:r>
            <w:r w:rsidRPr="003B492B">
              <w:rPr>
                <w:rFonts w:ascii="Arial" w:hAnsi="Arial" w:cs="Arial"/>
                <w:sz w:val="16"/>
                <w:szCs w:val="16"/>
              </w:rPr>
              <w:t xml:space="preserve"> ITER-17-03</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TENAIR</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4 años (2017-2018-2019-2020)</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Dra. Gladys </w:t>
            </w:r>
            <w:proofErr w:type="spellStart"/>
            <w:r w:rsidRPr="003B492B">
              <w:rPr>
                <w:rFonts w:ascii="Arial" w:hAnsi="Arial" w:cs="Arial"/>
                <w:sz w:val="16"/>
                <w:szCs w:val="16"/>
              </w:rPr>
              <w:t>Melián</w:t>
            </w:r>
            <w:proofErr w:type="spellEnd"/>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Cabildo de Tenerife, a través del Instituto Tecnológico y de Energías Renovables (ITER), materializa, desde el año 2003, el proyecto TENAIR, con el objetivo general de contribuir a la detección, seguimiento y medida de contaminantes atmosféricos generados por las principales actividades </w:t>
            </w:r>
            <w:proofErr w:type="spellStart"/>
            <w:r w:rsidRPr="003B492B">
              <w:rPr>
                <w:rFonts w:ascii="Arial" w:hAnsi="Arial" w:cs="Arial"/>
                <w:sz w:val="16"/>
                <w:szCs w:val="16"/>
              </w:rPr>
              <w:t>antropogénicas</w:t>
            </w:r>
            <w:proofErr w:type="spellEnd"/>
            <w:r w:rsidRPr="003B492B">
              <w:rPr>
                <w:rFonts w:ascii="Arial" w:hAnsi="Arial" w:cs="Arial"/>
                <w:sz w:val="16"/>
                <w:szCs w:val="16"/>
              </w:rPr>
              <w:t xml:space="preserve"> de la isla de Tenerife. Con este proyecto se pretende proporcionar una información adicional y complementaria a la que ya disponen otras administraciones sobre las fuentes de contaminantes atmosféricos en la isla así como aplicar el uso de técnicas de vanguardia para el estudio de la calidad del aire en Tenerife. Entre los objetivos específicos de este proyecto se encuentran:</w:t>
            </w:r>
          </w:p>
          <w:p w:rsidR="003B492B" w:rsidRPr="003B492B" w:rsidRDefault="003B492B" w:rsidP="00CF2A29">
            <w:pPr>
              <w:ind w:left="284" w:hanging="284"/>
              <w:jc w:val="both"/>
              <w:rPr>
                <w:rFonts w:ascii="Arial" w:hAnsi="Arial" w:cs="Arial"/>
                <w:sz w:val="16"/>
                <w:szCs w:val="16"/>
              </w:rPr>
            </w:pPr>
            <w:r w:rsidRPr="003B492B">
              <w:rPr>
                <w:rFonts w:ascii="Arial" w:hAnsi="Arial" w:cs="Arial"/>
                <w:sz w:val="16"/>
                <w:szCs w:val="16"/>
              </w:rPr>
              <w:t xml:space="preserve">-     materializar estudios puntuales sobre la emisión difusa de </w:t>
            </w:r>
            <w:proofErr w:type="spellStart"/>
            <w:r w:rsidRPr="003B492B">
              <w:rPr>
                <w:rFonts w:ascii="Arial" w:hAnsi="Arial" w:cs="Arial"/>
                <w:sz w:val="16"/>
                <w:szCs w:val="16"/>
              </w:rPr>
              <w:t>biogas</w:t>
            </w:r>
            <w:proofErr w:type="spellEnd"/>
            <w:r w:rsidRPr="003B492B">
              <w:rPr>
                <w:rFonts w:ascii="Arial" w:hAnsi="Arial" w:cs="Arial"/>
                <w:sz w:val="16"/>
                <w:szCs w:val="16"/>
              </w:rPr>
              <w:t xml:space="preserve"> y otros gases tóxicos a la atmósfera por vertederos en la Isla de Tenerife.</w:t>
            </w:r>
          </w:p>
          <w:p w:rsidR="003B492B" w:rsidRPr="003B492B" w:rsidRDefault="003B492B" w:rsidP="00CF2A29">
            <w:pPr>
              <w:ind w:left="284" w:hanging="284"/>
              <w:jc w:val="both"/>
              <w:rPr>
                <w:rFonts w:ascii="Arial" w:hAnsi="Arial" w:cs="Arial"/>
                <w:sz w:val="16"/>
                <w:szCs w:val="16"/>
              </w:rPr>
            </w:pPr>
            <w:r w:rsidRPr="003B492B">
              <w:rPr>
                <w:rFonts w:ascii="Arial" w:hAnsi="Arial" w:cs="Arial"/>
                <w:sz w:val="16"/>
                <w:szCs w:val="16"/>
              </w:rPr>
              <w:t xml:space="preserve">-     materializar estudios puntuales sobre los niveles de inmisión de contaminantes atmosféricos mediante el uso de una unidad móvil, propiedad del Cabildo Insular, que dispone de sensores para la medida en modo continuo de contaminantes atmosféricos (partículas, SO2, </w:t>
            </w:r>
            <w:proofErr w:type="spellStart"/>
            <w:r w:rsidRPr="003B492B">
              <w:rPr>
                <w:rFonts w:ascii="Arial" w:hAnsi="Arial" w:cs="Arial"/>
                <w:sz w:val="16"/>
                <w:szCs w:val="16"/>
              </w:rPr>
              <w:t>NOx</w:t>
            </w:r>
            <w:proofErr w:type="spellEnd"/>
            <w:r w:rsidRPr="003B492B">
              <w:rPr>
                <w:rFonts w:ascii="Arial" w:hAnsi="Arial" w:cs="Arial"/>
                <w:sz w:val="16"/>
                <w:szCs w:val="16"/>
              </w:rPr>
              <w:t>, O3, CO, y CO2).</w:t>
            </w:r>
          </w:p>
          <w:p w:rsidR="003B492B" w:rsidRPr="003B492B" w:rsidRDefault="003B492B" w:rsidP="00CF2A29">
            <w:pPr>
              <w:ind w:left="284" w:hanging="284"/>
              <w:jc w:val="both"/>
              <w:rPr>
                <w:rFonts w:ascii="Arial" w:hAnsi="Arial" w:cs="Arial"/>
                <w:sz w:val="16"/>
                <w:szCs w:val="16"/>
              </w:rPr>
            </w:pPr>
            <w:r w:rsidRPr="003B492B">
              <w:rPr>
                <w:rFonts w:ascii="Arial" w:hAnsi="Arial" w:cs="Arial"/>
                <w:sz w:val="16"/>
                <w:szCs w:val="16"/>
              </w:rPr>
              <w:t>-     evaluar los niveles de inmisión de compuestos orgánicos volátiles (</w:t>
            </w:r>
            <w:proofErr w:type="spellStart"/>
            <w:r w:rsidRPr="003B492B">
              <w:rPr>
                <w:rFonts w:ascii="Arial" w:hAnsi="Arial" w:cs="Arial"/>
                <w:sz w:val="16"/>
                <w:szCs w:val="16"/>
              </w:rPr>
              <w:t>COVs</w:t>
            </w:r>
            <w:proofErr w:type="spellEnd"/>
            <w:r w:rsidRPr="003B492B">
              <w:rPr>
                <w:rFonts w:ascii="Arial" w:hAnsi="Arial" w:cs="Arial"/>
                <w:sz w:val="16"/>
                <w:szCs w:val="16"/>
              </w:rPr>
              <w:t>) con una periodicidad semanal en tres puntos de isla de Tenerife.</w:t>
            </w:r>
          </w:p>
          <w:p w:rsidR="003B492B" w:rsidRPr="003B492B" w:rsidRDefault="003B492B" w:rsidP="00CF2A29">
            <w:pPr>
              <w:ind w:left="284" w:hanging="284"/>
              <w:jc w:val="both"/>
              <w:rPr>
                <w:rFonts w:ascii="Arial" w:hAnsi="Arial" w:cs="Arial"/>
                <w:sz w:val="16"/>
                <w:szCs w:val="16"/>
              </w:rPr>
            </w:pPr>
            <w:r w:rsidRPr="003B492B">
              <w:rPr>
                <w:rFonts w:ascii="Arial" w:hAnsi="Arial" w:cs="Arial"/>
                <w:sz w:val="16"/>
                <w:szCs w:val="16"/>
              </w:rPr>
              <w:t xml:space="preserve">-     realizar semanalmente  medidas de emisión de dióxido de azufre a la atmósfera procedentes de los principales fuentes industriales mediante el uso de sensores ópticos remotos tipo COSPEC &amp; </w:t>
            </w:r>
            <w:proofErr w:type="spellStart"/>
            <w:r w:rsidRPr="003B492B">
              <w:rPr>
                <w:rFonts w:ascii="Arial" w:hAnsi="Arial" w:cs="Arial"/>
                <w:sz w:val="16"/>
                <w:szCs w:val="16"/>
              </w:rPr>
              <w:t>miniDOAS</w:t>
            </w:r>
            <w:proofErr w:type="spellEnd"/>
            <w:r w:rsidRPr="003B492B">
              <w:rPr>
                <w:rFonts w:ascii="Arial" w:hAnsi="Arial" w:cs="Arial"/>
                <w:sz w:val="16"/>
                <w:szCs w:val="16"/>
              </w:rPr>
              <w:t>.</w:t>
            </w:r>
          </w:p>
          <w:p w:rsidR="003B492B" w:rsidRPr="003B492B" w:rsidRDefault="003B492B" w:rsidP="00CF2A29">
            <w:pPr>
              <w:ind w:left="284" w:hanging="284"/>
              <w:jc w:val="both"/>
              <w:rPr>
                <w:rFonts w:ascii="Arial" w:hAnsi="Arial" w:cs="Arial"/>
                <w:b/>
                <w:sz w:val="16"/>
                <w:szCs w:val="16"/>
              </w:rPr>
            </w:pPr>
            <w:r w:rsidRPr="003B492B">
              <w:rPr>
                <w:rFonts w:ascii="Arial" w:hAnsi="Arial" w:cs="Arial"/>
                <w:sz w:val="16"/>
                <w:szCs w:val="16"/>
              </w:rPr>
              <w:t>-     optimizar el uso de sensores ópticos remotos tipo OP-FTIR para evaluar la calidad del aire en la Isla de Tenerife.</w:t>
            </w:r>
          </w:p>
          <w:p w:rsidR="003B492B" w:rsidRDefault="003B492B" w:rsidP="00CF2A29">
            <w:pPr>
              <w:jc w:val="both"/>
              <w:rPr>
                <w:rFonts w:ascii="Arial" w:hAnsi="Arial" w:cs="Arial"/>
                <w:b/>
                <w:sz w:val="16"/>
                <w:szCs w:val="16"/>
              </w:rPr>
            </w:pPr>
          </w:p>
          <w:p w:rsidR="005E4D01" w:rsidRDefault="005E4D01" w:rsidP="00CF2A29">
            <w:pPr>
              <w:jc w:val="both"/>
              <w:rPr>
                <w:rFonts w:ascii="Arial" w:hAnsi="Arial" w:cs="Arial"/>
                <w:b/>
                <w:sz w:val="16"/>
                <w:szCs w:val="16"/>
              </w:rPr>
            </w:pPr>
          </w:p>
          <w:p w:rsidR="005E4D01" w:rsidRPr="003B492B" w:rsidRDefault="005E4D01"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sz w:val="16"/>
                <w:szCs w:val="16"/>
              </w:rPr>
              <w:lastRenderedPageBreak/>
              <w:t>Proyecto # 3.</w:t>
            </w:r>
            <w:r w:rsidRPr="003B492B">
              <w:rPr>
                <w:rFonts w:ascii="Arial" w:hAnsi="Arial" w:cs="Arial"/>
                <w:bCs/>
                <w:sz w:val="16"/>
                <w:szCs w:val="16"/>
              </w:rPr>
              <w:t xml:space="preserve"> </w:t>
            </w:r>
            <w:r w:rsidRPr="003B492B">
              <w:rPr>
                <w:rFonts w:ascii="Arial" w:hAnsi="Arial" w:cs="Arial"/>
                <w:b/>
                <w:bCs/>
                <w:sz w:val="16"/>
                <w:szCs w:val="16"/>
              </w:rPr>
              <w:t>DESARROLLO E IMPLEMENTACIÓN DE TÉCNICAS INNOVADORAS PARA EVALUAR LA SALINIZACIÓN EN ACUÍFEROS COSTEROS DE TENERIFE</w:t>
            </w:r>
          </w:p>
          <w:p w:rsidR="003B492B" w:rsidRPr="003B492B" w:rsidRDefault="003B492B" w:rsidP="00CF2A29">
            <w:pPr>
              <w:jc w:val="both"/>
              <w:rPr>
                <w:rFonts w:ascii="Arial" w:hAnsi="Arial" w:cs="Arial"/>
                <w:sz w:val="16"/>
                <w:szCs w:val="16"/>
              </w:rPr>
            </w:pPr>
            <w:r w:rsidRPr="003B492B">
              <w:rPr>
                <w:rFonts w:ascii="Arial" w:hAnsi="Arial" w:cs="Arial"/>
                <w:sz w:val="16"/>
                <w:szCs w:val="16"/>
              </w:rPr>
              <w:t>Presupuesto: 300.000,00 € (total) = 150.000 € (inversión) + 150.000 € (corriente)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Programa </w:t>
            </w:r>
            <w:proofErr w:type="spellStart"/>
            <w:r w:rsidRPr="003B492B">
              <w:rPr>
                <w:rFonts w:ascii="Arial" w:hAnsi="Arial" w:cs="Arial"/>
                <w:sz w:val="16"/>
                <w:szCs w:val="16"/>
              </w:rPr>
              <w:t>TFINnova</w:t>
            </w:r>
            <w:proofErr w:type="spellEnd"/>
          </w:p>
          <w:p w:rsidR="003B492B" w:rsidRPr="003B492B" w:rsidRDefault="003B492B" w:rsidP="00CF2A29">
            <w:pPr>
              <w:jc w:val="both"/>
              <w:rPr>
                <w:rFonts w:ascii="Arial" w:hAnsi="Arial" w:cs="Arial"/>
                <w:i/>
                <w:iCs/>
                <w:sz w:val="16"/>
                <w:szCs w:val="16"/>
              </w:rPr>
            </w:pPr>
            <w:r w:rsidRPr="003B492B">
              <w:rPr>
                <w:rFonts w:ascii="Arial" w:hAnsi="Arial" w:cs="Arial"/>
                <w:i/>
                <w:iCs/>
                <w:sz w:val="16"/>
                <w:szCs w:val="16"/>
              </w:rPr>
              <w:t xml:space="preserve">Referencia: </w:t>
            </w:r>
            <w:r w:rsidRPr="003B492B">
              <w:rPr>
                <w:rFonts w:ascii="Arial" w:hAnsi="Arial" w:cs="Arial"/>
                <w:sz w:val="16"/>
                <w:szCs w:val="16"/>
              </w:rPr>
              <w:t>ITER-17-04</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AQUIFERSAL</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2 años (2017-2018)</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Dr. Nemesio M. Pérez</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Actualmente la salinización de las aguas subterráneas es la mayor amenaza para la conservación y explotación de los recursos hídricos en el subsuelo a nivel mundial. Por consiguiente, una parte importante de la investigación destinada al estudio de las características hidrológicas de nuestros acuíferos volcánicos insulares debería dirigirse a detectar, delimitar e investigar la salinización y sus orígenes. La posibilidad de diferenciar y cuantificar la salinización en nuestros acuíferos es primordial para establecer criterios de conservación y explotación de los mismos. El origen de la salinidad en los acuíferos es consecuencia fundamentalmente de las diversas actividades </w:t>
            </w:r>
            <w:proofErr w:type="spellStart"/>
            <w:r w:rsidRPr="003B492B">
              <w:rPr>
                <w:rFonts w:ascii="Arial" w:hAnsi="Arial" w:cs="Arial"/>
                <w:sz w:val="16"/>
                <w:szCs w:val="16"/>
              </w:rPr>
              <w:t>antropogénicas</w:t>
            </w:r>
            <w:proofErr w:type="spellEnd"/>
            <w:r w:rsidRPr="003B492B">
              <w:rPr>
                <w:rFonts w:ascii="Arial" w:hAnsi="Arial" w:cs="Arial"/>
                <w:sz w:val="16"/>
                <w:szCs w:val="16"/>
              </w:rPr>
              <w:t xml:space="preserve"> y naturales que actúan sobre el sistema hidrológico. En el caso particular de Tenerife, podríamos enumerar, como procesos naturales potenciales, la actividad volcánica y la climatología, mientras que la actividad agrícola y </w:t>
            </w:r>
            <w:proofErr w:type="gramStart"/>
            <w:r w:rsidRPr="003B492B">
              <w:rPr>
                <w:rFonts w:ascii="Arial" w:hAnsi="Arial" w:cs="Arial"/>
                <w:sz w:val="16"/>
                <w:szCs w:val="16"/>
              </w:rPr>
              <w:t>la</w:t>
            </w:r>
            <w:proofErr w:type="gramEnd"/>
            <w:r w:rsidRPr="003B492B">
              <w:rPr>
                <w:rFonts w:ascii="Arial" w:hAnsi="Arial" w:cs="Arial"/>
                <w:sz w:val="16"/>
                <w:szCs w:val="16"/>
              </w:rPr>
              <w:t xml:space="preserve"> sobre-explotación de los acuíferos pueden ser las actividades </w:t>
            </w:r>
            <w:proofErr w:type="spellStart"/>
            <w:r w:rsidRPr="003B492B">
              <w:rPr>
                <w:rFonts w:ascii="Arial" w:hAnsi="Arial" w:cs="Arial"/>
                <w:sz w:val="16"/>
                <w:szCs w:val="16"/>
              </w:rPr>
              <w:t>antropogénicas</w:t>
            </w:r>
            <w:proofErr w:type="spellEnd"/>
            <w:r w:rsidRPr="003B492B">
              <w:rPr>
                <w:rFonts w:ascii="Arial" w:hAnsi="Arial" w:cs="Arial"/>
                <w:sz w:val="16"/>
                <w:szCs w:val="16"/>
              </w:rPr>
              <w:t xml:space="preserve"> principales que afecten la calidad de aguas subterráneas canarias. La salinidad se traduce en un incremento general del contenido de especies químicas disueltas en las aguas naturales así como en un aumento de las concentraciones de componentes químicos específicos disueltos en las mismas. La detección y delimitación de la salinización en nuestros acuíferos no es una tarea complicada ya que basta realizar un simple análisis </w:t>
            </w:r>
            <w:proofErr w:type="spellStart"/>
            <w:r w:rsidRPr="003B492B">
              <w:rPr>
                <w:rFonts w:ascii="Arial" w:hAnsi="Arial" w:cs="Arial"/>
                <w:sz w:val="16"/>
                <w:szCs w:val="16"/>
              </w:rPr>
              <w:t>fisico</w:t>
            </w:r>
            <w:proofErr w:type="spellEnd"/>
            <w:r w:rsidRPr="003B492B">
              <w:rPr>
                <w:rFonts w:ascii="Arial" w:hAnsi="Arial" w:cs="Arial"/>
                <w:sz w:val="16"/>
                <w:szCs w:val="16"/>
              </w:rPr>
              <w:t xml:space="preserve">-químico de las aguas para calcular el TDS (Total </w:t>
            </w:r>
            <w:proofErr w:type="spellStart"/>
            <w:r w:rsidRPr="003B492B">
              <w:rPr>
                <w:rFonts w:ascii="Arial" w:hAnsi="Arial" w:cs="Arial"/>
                <w:sz w:val="16"/>
                <w:szCs w:val="16"/>
              </w:rPr>
              <w:t>Dissolved</w:t>
            </w:r>
            <w:proofErr w:type="spellEnd"/>
            <w:r w:rsidRPr="003B492B">
              <w:rPr>
                <w:rFonts w:ascii="Arial" w:hAnsi="Arial" w:cs="Arial"/>
                <w:sz w:val="16"/>
                <w:szCs w:val="16"/>
              </w:rPr>
              <w:t xml:space="preserve"> </w:t>
            </w:r>
            <w:proofErr w:type="spellStart"/>
            <w:r w:rsidRPr="003B492B">
              <w:rPr>
                <w:rFonts w:ascii="Arial" w:hAnsi="Arial" w:cs="Arial"/>
                <w:sz w:val="16"/>
                <w:szCs w:val="16"/>
              </w:rPr>
              <w:t>Solids</w:t>
            </w:r>
            <w:proofErr w:type="spellEnd"/>
            <w:r w:rsidRPr="003B492B">
              <w:rPr>
                <w:rFonts w:ascii="Arial" w:hAnsi="Arial" w:cs="Arial"/>
                <w:sz w:val="16"/>
                <w:szCs w:val="16"/>
              </w:rPr>
              <w:t xml:space="preserve">). Por el contrario, un análisis físico-químico de componentes mayoritarios e incluso algunos minoritarios en disolución no es condición necesaria ni suficiente para definir con propiedad el origen o la causa de la salinización. La complejidad del problema es aún mayor cuando la salinización del acuífero es consecuencia de la acción de varios procesos que actúan simultáneamente tanto sean estos naturales como </w:t>
            </w:r>
            <w:proofErr w:type="spellStart"/>
            <w:r w:rsidRPr="003B492B">
              <w:rPr>
                <w:rFonts w:ascii="Arial" w:hAnsi="Arial" w:cs="Arial"/>
                <w:sz w:val="16"/>
                <w:szCs w:val="16"/>
              </w:rPr>
              <w:t>antropogénicos</w:t>
            </w:r>
            <w:proofErr w:type="spellEnd"/>
            <w:r w:rsidRPr="003B492B">
              <w:rPr>
                <w:rFonts w:ascii="Arial" w:hAnsi="Arial" w:cs="Arial"/>
                <w:sz w:val="16"/>
                <w:szCs w:val="16"/>
              </w:rPr>
              <w:t>. En el caso particular de Tenerife el uso y la aplicación de la sistemática de isótopos de estroncio presenta grandes ventajas para identificar procesos de intrusión marina en los acuíferos costeros porque (1) la firma isotópica del estroncio no es afectada por procesos de fraccionamiento isotópico que sí afectan a otros isótopos estables y (2) la marcada diferencia existente entre la firma isotópica del Sr en el agua de mar y en los basaltos alcalinos típicos de Tenerife.</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sz w:val="16"/>
                <w:szCs w:val="16"/>
              </w:rPr>
              <w:t>Proyecto # 4.</w:t>
            </w:r>
            <w:r w:rsidRPr="003B492B">
              <w:rPr>
                <w:rFonts w:ascii="Arial" w:hAnsi="Arial" w:cs="Arial"/>
                <w:bCs/>
                <w:sz w:val="16"/>
                <w:szCs w:val="16"/>
              </w:rPr>
              <w:t xml:space="preserve"> </w:t>
            </w:r>
            <w:r w:rsidRPr="003B492B">
              <w:rPr>
                <w:rFonts w:ascii="Arial" w:hAnsi="Arial" w:cs="Arial"/>
                <w:b/>
                <w:bCs/>
                <w:sz w:val="16"/>
                <w:szCs w:val="16"/>
              </w:rPr>
              <w:t>APLICACIÓN Y USO DE LA SISTEMÁTICA DE ISÓTOPOS DE ESTRONCIO COMO "HUELLA DÁCTILAR" DE LOS VINOS DE TENERIFE</w:t>
            </w:r>
          </w:p>
          <w:p w:rsidR="003B492B" w:rsidRPr="003B492B" w:rsidRDefault="003B492B" w:rsidP="00CF2A29">
            <w:pPr>
              <w:jc w:val="both"/>
              <w:rPr>
                <w:rFonts w:ascii="Arial" w:hAnsi="Arial" w:cs="Arial"/>
                <w:sz w:val="16"/>
                <w:szCs w:val="16"/>
              </w:rPr>
            </w:pPr>
            <w:r w:rsidRPr="003B492B">
              <w:rPr>
                <w:rFonts w:ascii="Arial" w:hAnsi="Arial" w:cs="Arial"/>
                <w:sz w:val="16"/>
                <w:szCs w:val="16"/>
              </w:rPr>
              <w:t>Presupuesto: 700.000,00 € (total) = 550.000 € (inversión) + 150.000 € (corriente)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Programa </w:t>
            </w:r>
            <w:proofErr w:type="spellStart"/>
            <w:r w:rsidRPr="003B492B">
              <w:rPr>
                <w:rFonts w:ascii="Arial" w:hAnsi="Arial" w:cs="Arial"/>
                <w:sz w:val="16"/>
                <w:szCs w:val="16"/>
              </w:rPr>
              <w:t>TFINnova</w:t>
            </w:r>
            <w:proofErr w:type="spellEnd"/>
          </w:p>
          <w:p w:rsidR="003B492B" w:rsidRPr="003B492B" w:rsidRDefault="003B492B" w:rsidP="00CF2A29">
            <w:pPr>
              <w:jc w:val="both"/>
              <w:rPr>
                <w:rFonts w:ascii="Arial" w:hAnsi="Arial" w:cs="Arial"/>
                <w:i/>
                <w:iCs/>
                <w:sz w:val="16"/>
                <w:szCs w:val="16"/>
              </w:rPr>
            </w:pPr>
            <w:r w:rsidRPr="003B492B">
              <w:rPr>
                <w:rFonts w:ascii="Arial" w:hAnsi="Arial" w:cs="Arial"/>
                <w:i/>
                <w:iCs/>
                <w:sz w:val="16"/>
                <w:szCs w:val="16"/>
              </w:rPr>
              <w:t xml:space="preserve">Referencia: </w:t>
            </w:r>
            <w:r w:rsidRPr="003B492B">
              <w:rPr>
                <w:rFonts w:ascii="Arial" w:hAnsi="Arial" w:cs="Arial"/>
                <w:sz w:val="16"/>
                <w:szCs w:val="16"/>
              </w:rPr>
              <w:t>ITER-17-05</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VINOSTF</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2 años (2017-2018)</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Dr. Nemesio M. Pérez</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La creciente demanda de alta calidad y productos alimenticios seguros en Europa promovió el desarrollo de leyes de control rígidas para certificar su autenticidad y el origen geográfico con la finalidad de proteger a los productores y consumidores de potenciales fraudes. Entre los productos alimenticios, el vino es uno de los más estudiados y protegidos con una regulación bien definida para la certificación de origen y procedencia. Por esta razón, la trazabilidad geográfica del vino ha ganado importancia en la sociedad moderna generando la necesidad de establecer protocolos científicos válidos capaces de rastrear la procedencia geográfica de los vinos. Estos estudios se basan en la huella digital que el terreno de cultivo deja en la composición química del producto final, permitiendo que el científico pueda definir la correlación entre el alimento y su área de producción. Es bien conocido que existe una correlación estricta entre el vino y su terreno de cultivo dado que las condiciones climáticas, físicas, edafológicas, geológicas y otros factores </w:t>
            </w:r>
            <w:proofErr w:type="spellStart"/>
            <w:r w:rsidRPr="003B492B">
              <w:rPr>
                <w:rFonts w:ascii="Arial" w:hAnsi="Arial" w:cs="Arial"/>
                <w:sz w:val="16"/>
                <w:szCs w:val="16"/>
              </w:rPr>
              <w:t>viticulturales</w:t>
            </w:r>
            <w:proofErr w:type="spellEnd"/>
            <w:r w:rsidRPr="003B492B">
              <w:rPr>
                <w:rFonts w:ascii="Arial" w:hAnsi="Arial" w:cs="Arial"/>
                <w:sz w:val="16"/>
                <w:szCs w:val="16"/>
              </w:rPr>
              <w:t xml:space="preserve"> interactúan proporcionando al vino su tipicidad. Los isótopos estables de elementos ligeros son hoy en día ampliamente utilizados para detectar el aroma y las sofisticaciones del sabor en los vinos, a pesar de que no son fiables para definir exactamente la trazabilidad geográfica de los vinos por su fuerte dependencia de los factores climáticos y </w:t>
            </w:r>
            <w:proofErr w:type="spellStart"/>
            <w:r w:rsidRPr="003B492B">
              <w:rPr>
                <w:rFonts w:ascii="Arial" w:hAnsi="Arial" w:cs="Arial"/>
                <w:sz w:val="16"/>
                <w:szCs w:val="16"/>
              </w:rPr>
              <w:t>antrópicos</w:t>
            </w:r>
            <w:proofErr w:type="spellEnd"/>
            <w:r w:rsidRPr="003B492B">
              <w:rPr>
                <w:rFonts w:ascii="Arial" w:hAnsi="Arial" w:cs="Arial"/>
                <w:sz w:val="16"/>
                <w:szCs w:val="16"/>
              </w:rPr>
              <w:t xml:space="preserve"> locales. En las últimas décadas, las relaciones isotópicas de elementos pesados de interés geológico, como las relaciones isotópicas 87Sr/86Sr, han ganado interés para certificar la procedencia regional de los alimentos y sobre todo de vino.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sz w:val="16"/>
                <w:szCs w:val="16"/>
              </w:rPr>
              <w:t>Proyecto # 5.</w:t>
            </w:r>
            <w:r w:rsidRPr="003B492B">
              <w:rPr>
                <w:rFonts w:ascii="Arial" w:hAnsi="Arial" w:cs="Arial"/>
                <w:bCs/>
                <w:sz w:val="16"/>
                <w:szCs w:val="16"/>
              </w:rPr>
              <w:t xml:space="preserve"> </w:t>
            </w:r>
            <w:r w:rsidRPr="003B492B">
              <w:rPr>
                <w:rFonts w:ascii="Arial" w:hAnsi="Arial" w:cs="Arial"/>
                <w:b/>
                <w:bCs/>
                <w:sz w:val="16"/>
                <w:szCs w:val="16"/>
              </w:rPr>
              <w:t>AIRES DE TENERIFE: UNA REALIDAD LOCAL Y GLOBAL</w:t>
            </w:r>
          </w:p>
          <w:p w:rsidR="003B492B" w:rsidRPr="003B492B" w:rsidRDefault="003B492B" w:rsidP="00CF2A29">
            <w:pPr>
              <w:jc w:val="both"/>
              <w:rPr>
                <w:rFonts w:ascii="Arial" w:hAnsi="Arial" w:cs="Arial"/>
                <w:sz w:val="16"/>
                <w:szCs w:val="16"/>
              </w:rPr>
            </w:pPr>
            <w:r w:rsidRPr="003B492B">
              <w:rPr>
                <w:rFonts w:ascii="Arial" w:hAnsi="Arial" w:cs="Arial"/>
                <w:sz w:val="16"/>
                <w:szCs w:val="16"/>
              </w:rPr>
              <w:t>Presupuesto: 24.000,00 € (corriente)</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Programa </w:t>
            </w:r>
            <w:proofErr w:type="spellStart"/>
            <w:r w:rsidRPr="003B492B">
              <w:rPr>
                <w:rFonts w:ascii="Arial" w:hAnsi="Arial" w:cs="Arial"/>
                <w:sz w:val="16"/>
                <w:szCs w:val="16"/>
              </w:rPr>
              <w:t>TFINnova</w:t>
            </w:r>
            <w:proofErr w:type="spellEnd"/>
          </w:p>
          <w:p w:rsidR="003B492B" w:rsidRPr="003B492B" w:rsidRDefault="003B492B" w:rsidP="00CF2A29">
            <w:pPr>
              <w:jc w:val="both"/>
              <w:rPr>
                <w:rFonts w:ascii="Arial" w:hAnsi="Arial" w:cs="Arial"/>
                <w:i/>
                <w:iCs/>
                <w:sz w:val="16"/>
                <w:szCs w:val="16"/>
              </w:rPr>
            </w:pPr>
            <w:r w:rsidRPr="003B492B">
              <w:rPr>
                <w:rFonts w:ascii="Arial" w:hAnsi="Arial" w:cs="Arial"/>
                <w:i/>
                <w:iCs/>
                <w:sz w:val="16"/>
                <w:szCs w:val="16"/>
              </w:rPr>
              <w:t xml:space="preserve">Referencia: </w:t>
            </w:r>
            <w:r w:rsidRPr="003B492B">
              <w:rPr>
                <w:rFonts w:ascii="Arial" w:hAnsi="Arial" w:cs="Arial"/>
                <w:sz w:val="16"/>
                <w:szCs w:val="16"/>
              </w:rPr>
              <w:t>ITER-17-06</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AIRETF</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2 años (2017-2018)</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Dra. María Asensio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AIRES DE TENERIFE: una realidad local y global” es un programa educativo diseñado para los Institutos de Enseñanza Secundaria que tiene por finalidad informar y educar sobre la contaminación atmosférica, el uso racional de la energía, el ahorro energético y el cambio climático global. El contenido y desarrollo de este programa educativo cuenta con las siguientes actividades:</w:t>
            </w:r>
          </w:p>
          <w:p w:rsidR="003B492B" w:rsidRPr="003B492B" w:rsidRDefault="003B492B" w:rsidP="00CF2A29">
            <w:pPr>
              <w:jc w:val="both"/>
              <w:rPr>
                <w:rFonts w:ascii="Arial" w:hAnsi="Arial" w:cs="Arial"/>
                <w:sz w:val="16"/>
                <w:szCs w:val="16"/>
              </w:rPr>
            </w:pPr>
          </w:p>
          <w:p w:rsidR="003B492B" w:rsidRPr="003B492B" w:rsidRDefault="003B492B" w:rsidP="00CF2A29">
            <w:pPr>
              <w:ind w:left="426" w:hanging="426"/>
              <w:jc w:val="both"/>
              <w:rPr>
                <w:rFonts w:ascii="Arial" w:hAnsi="Arial" w:cs="Arial"/>
                <w:sz w:val="16"/>
                <w:szCs w:val="16"/>
              </w:rPr>
            </w:pPr>
            <w:r w:rsidRPr="003B492B">
              <w:rPr>
                <w:rFonts w:ascii="Arial" w:hAnsi="Arial" w:cs="Arial"/>
                <w:sz w:val="16"/>
                <w:szCs w:val="16"/>
              </w:rPr>
              <w:t xml:space="preserve">1.      Instalación de una unidad móvil para el seguimiento y medida de contaminantes atmosféricos (SO2, CO, O3, CO2, </w:t>
            </w:r>
            <w:proofErr w:type="spellStart"/>
            <w:r w:rsidRPr="003B492B">
              <w:rPr>
                <w:rFonts w:ascii="Arial" w:hAnsi="Arial" w:cs="Arial"/>
                <w:sz w:val="16"/>
                <w:szCs w:val="16"/>
              </w:rPr>
              <w:t>NOx</w:t>
            </w:r>
            <w:proofErr w:type="spellEnd"/>
            <w:r w:rsidRPr="003B492B">
              <w:rPr>
                <w:rFonts w:ascii="Arial" w:hAnsi="Arial" w:cs="Arial"/>
                <w:sz w:val="16"/>
                <w:szCs w:val="16"/>
              </w:rPr>
              <w:t xml:space="preserve"> y partículas PM10) en 15 Institutos de Enseñanza Secundaria de la Isla de Tenerife por un periodo de 7 días a lo largo de una anualidad.</w:t>
            </w:r>
          </w:p>
          <w:p w:rsidR="003B492B" w:rsidRPr="003B492B" w:rsidRDefault="003B492B" w:rsidP="00CF2A29">
            <w:pPr>
              <w:ind w:left="426" w:hanging="426"/>
              <w:jc w:val="both"/>
              <w:rPr>
                <w:rFonts w:ascii="Arial" w:hAnsi="Arial" w:cs="Arial"/>
                <w:sz w:val="16"/>
                <w:szCs w:val="16"/>
              </w:rPr>
            </w:pPr>
            <w:r w:rsidRPr="003B492B">
              <w:rPr>
                <w:rFonts w:ascii="Arial" w:hAnsi="Arial" w:cs="Arial"/>
                <w:sz w:val="16"/>
                <w:szCs w:val="16"/>
              </w:rPr>
              <w:t xml:space="preserve">2.       Montaje de una exposición itinerante sobre la contaminación atmosférica, el uso racional de la energía, el ahorro </w:t>
            </w:r>
            <w:r w:rsidRPr="003B492B">
              <w:rPr>
                <w:rFonts w:ascii="Arial" w:hAnsi="Arial" w:cs="Arial"/>
                <w:sz w:val="16"/>
                <w:szCs w:val="16"/>
              </w:rPr>
              <w:lastRenderedPageBreak/>
              <w:t>energético y el cambio climático global con 20 posters divulgativos en 15 Institutos de Enseñanza Secundaria de la Isla de Tenerife por un periodo de 7 días con la finalidad de contribuir a la concienciación de los alumnos.</w:t>
            </w:r>
          </w:p>
          <w:p w:rsidR="003B492B" w:rsidRPr="003B492B" w:rsidRDefault="003B492B" w:rsidP="00CF2A29">
            <w:pPr>
              <w:ind w:left="426" w:hanging="426"/>
              <w:jc w:val="both"/>
              <w:rPr>
                <w:rFonts w:ascii="Arial" w:hAnsi="Arial" w:cs="Arial"/>
                <w:sz w:val="16"/>
                <w:szCs w:val="16"/>
              </w:rPr>
            </w:pPr>
            <w:r w:rsidRPr="003B492B">
              <w:rPr>
                <w:rFonts w:ascii="Arial" w:hAnsi="Arial" w:cs="Arial"/>
                <w:sz w:val="16"/>
                <w:szCs w:val="16"/>
              </w:rPr>
              <w:t>3.      Visita guiada de los alumnos a la unidad móvil para el seguimiento y medida de contaminantes atmosféricos con la finalidad que conozcan el interior de la misma y como funciona. La unidad móvil se mostraría a los alumnos los viernes entre las 09:00 y las 17:00 horas (a excepción del periodo entre las 12:30 y las 14:30 horas). Durante este periodo de tiempo, el ITER dispondría de sus recursos humanos para explicar la unidad móvil a los visitantes de la misma.</w:t>
            </w:r>
          </w:p>
          <w:p w:rsidR="003B492B" w:rsidRPr="003B492B" w:rsidRDefault="003B492B" w:rsidP="00CF2A29">
            <w:pPr>
              <w:ind w:left="426" w:hanging="426"/>
              <w:jc w:val="both"/>
              <w:rPr>
                <w:rFonts w:ascii="Arial" w:hAnsi="Arial" w:cs="Arial"/>
                <w:sz w:val="16"/>
                <w:szCs w:val="16"/>
              </w:rPr>
            </w:pPr>
            <w:r w:rsidRPr="003B492B">
              <w:rPr>
                <w:rFonts w:ascii="Arial" w:hAnsi="Arial" w:cs="Arial"/>
                <w:sz w:val="16"/>
                <w:szCs w:val="16"/>
              </w:rPr>
              <w:t xml:space="preserve">4.       Mostrar a los alumnos otra unidad móvil para la medida de contaminantes atmosféricos que emplea el uso de sensores ópticos remotos  tipo COSPEC y </w:t>
            </w:r>
            <w:proofErr w:type="spellStart"/>
            <w:r w:rsidRPr="003B492B">
              <w:rPr>
                <w:rFonts w:ascii="Arial" w:hAnsi="Arial" w:cs="Arial"/>
                <w:sz w:val="16"/>
                <w:szCs w:val="16"/>
              </w:rPr>
              <w:t>miniDOAS</w:t>
            </w:r>
            <w:proofErr w:type="spellEnd"/>
            <w:r w:rsidRPr="003B492B">
              <w:rPr>
                <w:rFonts w:ascii="Arial" w:hAnsi="Arial" w:cs="Arial"/>
                <w:sz w:val="16"/>
                <w:szCs w:val="16"/>
              </w:rPr>
              <w:t xml:space="preserve"> los viernes entre las 09:00 y las 17:00 horas (a excepción del periodo entre las 12:30 y las 14:30 horas).</w:t>
            </w:r>
          </w:p>
          <w:p w:rsidR="003B492B" w:rsidRPr="003B492B" w:rsidRDefault="003B492B" w:rsidP="00CF2A29">
            <w:pPr>
              <w:ind w:left="426" w:hanging="426"/>
              <w:jc w:val="both"/>
              <w:rPr>
                <w:rFonts w:ascii="Arial" w:hAnsi="Arial" w:cs="Arial"/>
                <w:sz w:val="16"/>
                <w:szCs w:val="16"/>
              </w:rPr>
            </w:pPr>
            <w:r w:rsidRPr="003B492B">
              <w:rPr>
                <w:rFonts w:ascii="Arial" w:hAnsi="Arial" w:cs="Arial"/>
                <w:sz w:val="16"/>
                <w:szCs w:val="16"/>
              </w:rPr>
              <w:t xml:space="preserve">5.       Conferencia sobre la contaminación atmosférica, el uso racional de la energía, el ahorro energético y el cambio climático global para la comunidad escolar. La charla o conferencia se programaría entre las 13:00 y las 14:00 horas.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sz w:val="16"/>
                <w:szCs w:val="16"/>
              </w:rPr>
              <w:t>Proyecto # 6.</w:t>
            </w:r>
            <w:r w:rsidRPr="003B492B">
              <w:rPr>
                <w:rFonts w:ascii="Arial" w:hAnsi="Arial" w:cs="Arial"/>
                <w:bCs/>
                <w:sz w:val="16"/>
                <w:szCs w:val="16"/>
              </w:rPr>
              <w:t xml:space="preserve"> </w:t>
            </w:r>
            <w:r w:rsidRPr="003B492B">
              <w:rPr>
                <w:rFonts w:ascii="Arial" w:hAnsi="Arial" w:cs="Arial"/>
                <w:b/>
                <w:bCs/>
                <w:sz w:val="16"/>
                <w:szCs w:val="16"/>
              </w:rPr>
              <w:t>FORTALECIMIENTO DE LAS CAPACIDADES DE I+D+I PARA LA MONITORIZACIÓN DE LA ACTIVIDAD VOLCÁNICA EN LA MACARONESIA</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Presupuesto: 175.000,00 € </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Financiación:</w:t>
            </w:r>
            <w:r w:rsidRPr="003B492B">
              <w:rPr>
                <w:rFonts w:ascii="Arial" w:hAnsi="Arial" w:cs="Arial"/>
                <w:sz w:val="16"/>
                <w:szCs w:val="16"/>
              </w:rPr>
              <w:t xml:space="preserve"> Programa de Cooperación Territorial INTERREG V A España-Portugal MAC 2014-2020</w:t>
            </w:r>
          </w:p>
          <w:p w:rsidR="003B492B" w:rsidRPr="003B492B" w:rsidRDefault="003B492B" w:rsidP="00CF2A29">
            <w:pPr>
              <w:jc w:val="both"/>
              <w:rPr>
                <w:rFonts w:ascii="Arial" w:hAnsi="Arial" w:cs="Arial"/>
                <w:i/>
                <w:iCs/>
                <w:sz w:val="16"/>
                <w:szCs w:val="16"/>
              </w:rPr>
            </w:pPr>
            <w:r w:rsidRPr="003B492B">
              <w:rPr>
                <w:rFonts w:ascii="Arial" w:hAnsi="Arial" w:cs="Arial"/>
                <w:i/>
                <w:iCs/>
                <w:sz w:val="16"/>
                <w:szCs w:val="16"/>
              </w:rPr>
              <w:t xml:space="preserve">Referencia: </w:t>
            </w:r>
            <w:r w:rsidRPr="003B492B">
              <w:rPr>
                <w:rFonts w:ascii="Arial" w:hAnsi="Arial" w:cs="Arial"/>
                <w:sz w:val="16"/>
                <w:szCs w:val="16"/>
              </w:rPr>
              <w:t>MAC/3.5b/124</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Acrónimo:</w:t>
            </w:r>
            <w:r w:rsidRPr="003B492B">
              <w:rPr>
                <w:rFonts w:ascii="Arial" w:hAnsi="Arial" w:cs="Arial"/>
                <w:sz w:val="16"/>
                <w:szCs w:val="16"/>
              </w:rPr>
              <w:t xml:space="preserve"> VOLRISKMAC</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Duración:</w:t>
            </w:r>
            <w:r w:rsidRPr="003B492B">
              <w:rPr>
                <w:rFonts w:ascii="Arial" w:hAnsi="Arial" w:cs="Arial"/>
                <w:sz w:val="16"/>
                <w:szCs w:val="16"/>
              </w:rPr>
              <w:t xml:space="preserve"> 4 años (2017-2018-2019-2020)</w:t>
            </w:r>
          </w:p>
          <w:p w:rsidR="003B492B" w:rsidRPr="003B492B" w:rsidRDefault="003B492B" w:rsidP="00CF2A29">
            <w:pPr>
              <w:jc w:val="both"/>
              <w:rPr>
                <w:rFonts w:ascii="Arial" w:hAnsi="Arial" w:cs="Arial"/>
                <w:sz w:val="16"/>
                <w:szCs w:val="16"/>
              </w:rPr>
            </w:pPr>
            <w:r w:rsidRPr="003B492B">
              <w:rPr>
                <w:rFonts w:ascii="Arial" w:hAnsi="Arial" w:cs="Arial"/>
                <w:i/>
                <w:iCs/>
                <w:sz w:val="16"/>
                <w:szCs w:val="16"/>
              </w:rPr>
              <w:t>Investigador Principal:</w:t>
            </w:r>
            <w:r w:rsidRPr="003B492B">
              <w:rPr>
                <w:rFonts w:ascii="Arial" w:hAnsi="Arial" w:cs="Arial"/>
                <w:sz w:val="16"/>
                <w:szCs w:val="16"/>
              </w:rPr>
              <w:t xml:space="preserve"> Dr. Nemesio M. Pérez</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objetivo general de este proyecto es la de fortalecer las capacidades para la monitorización de la actividad volcánica, con la finalidad de mejorar el sistema de alerta temprana ante erupciones volcánicas y crisis </w:t>
            </w:r>
            <w:proofErr w:type="spellStart"/>
            <w:r w:rsidRPr="003B492B">
              <w:rPr>
                <w:rFonts w:ascii="Arial" w:hAnsi="Arial" w:cs="Arial"/>
                <w:sz w:val="16"/>
                <w:szCs w:val="16"/>
              </w:rPr>
              <w:t>sismovolcánicas</w:t>
            </w:r>
            <w:proofErr w:type="spellEnd"/>
            <w:r w:rsidRPr="003B492B">
              <w:rPr>
                <w:rFonts w:ascii="Arial" w:hAnsi="Arial" w:cs="Arial"/>
                <w:sz w:val="16"/>
                <w:szCs w:val="16"/>
              </w:rPr>
              <w:t xml:space="preserve">, así como la gestión de crisis volcánicas en la </w:t>
            </w:r>
            <w:proofErr w:type="spellStart"/>
            <w:r w:rsidRPr="003B492B">
              <w:rPr>
                <w:rFonts w:ascii="Arial" w:hAnsi="Arial" w:cs="Arial"/>
                <w:sz w:val="16"/>
                <w:szCs w:val="16"/>
              </w:rPr>
              <w:t>Macaronesia</w:t>
            </w:r>
            <w:proofErr w:type="spellEnd"/>
            <w:r w:rsidRPr="003B492B">
              <w:rPr>
                <w:rFonts w:ascii="Arial" w:hAnsi="Arial" w:cs="Arial"/>
                <w:sz w:val="16"/>
                <w:szCs w:val="16"/>
              </w:rPr>
              <w:t>.</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u w:val="single"/>
              </w:rPr>
            </w:pPr>
            <w:r w:rsidRPr="003B492B">
              <w:rPr>
                <w:rFonts w:ascii="Arial" w:hAnsi="Arial" w:cs="Arial"/>
                <w:b/>
                <w:sz w:val="16"/>
                <w:szCs w:val="16"/>
                <w:u w:val="single"/>
              </w:rPr>
              <w:t>AREA DE ARQUITECTURA SOSTENIBLE</w:t>
            </w:r>
          </w:p>
          <w:p w:rsidR="003B492B" w:rsidRPr="003B492B" w:rsidRDefault="003B492B" w:rsidP="00CF2A29">
            <w:pPr>
              <w:jc w:val="both"/>
              <w:rPr>
                <w:rFonts w:ascii="Arial" w:hAnsi="Arial" w:cs="Arial"/>
                <w:b/>
                <w:sz w:val="16"/>
                <w:szCs w:val="16"/>
                <w:u w:val="single"/>
              </w:rPr>
            </w:pP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Proyecto Casas Bioclimáticas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Dentro de este proyecto podemos diferenciar dos áreas la comercial y la de investigación.</w:t>
            </w:r>
          </w:p>
          <w:p w:rsidR="003B492B" w:rsidRPr="003B492B" w:rsidRDefault="003B492B" w:rsidP="00CF2A29">
            <w:pPr>
              <w:jc w:val="both"/>
              <w:rPr>
                <w:rFonts w:ascii="Arial" w:hAnsi="Arial" w:cs="Arial"/>
                <w:sz w:val="16"/>
                <w:szCs w:val="16"/>
              </w:rPr>
            </w:pPr>
            <w:r w:rsidRPr="003B492B">
              <w:rPr>
                <w:rFonts w:ascii="Arial" w:hAnsi="Arial" w:cs="Arial"/>
                <w:sz w:val="16"/>
                <w:szCs w:val="16"/>
              </w:rPr>
              <w:t>En el área comercial se mantiene una ocupación media del 65% y un grado de satisfacción alto de los clientes. Se trabaja actualmente en la consolidación de los clientes y mercados ya existentes y en la incorporación de nuevos mercados. Se realizan mejoras constantes en la atención al cliente y en la integración de nuevos servicios.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También se está potenciando la presencia de grupos vinculados a estancias de formación trabajando especialmente en estancias vinculadas a </w:t>
            </w:r>
            <w:proofErr w:type="spellStart"/>
            <w:r w:rsidRPr="003B492B">
              <w:rPr>
                <w:rFonts w:ascii="Arial" w:hAnsi="Arial" w:cs="Arial"/>
                <w:sz w:val="16"/>
                <w:szCs w:val="16"/>
              </w:rPr>
              <w:t>masters</w:t>
            </w:r>
            <w:proofErr w:type="spellEnd"/>
            <w:r w:rsidRPr="003B492B">
              <w:rPr>
                <w:rFonts w:ascii="Arial" w:hAnsi="Arial" w:cs="Arial"/>
                <w:sz w:val="16"/>
                <w:szCs w:val="16"/>
              </w:rPr>
              <w:t xml:space="preserve"> de arquitectura sostenible de diferentes universidades españolas.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el área de investigación la consolidación de la ocupación nos garantiza cada vez datos más fiables y se está potenciando la vinculación y </w:t>
            </w:r>
            <w:proofErr w:type="spellStart"/>
            <w:r w:rsidRPr="003B492B">
              <w:rPr>
                <w:rFonts w:ascii="Arial" w:hAnsi="Arial" w:cs="Arial"/>
                <w:sz w:val="16"/>
                <w:szCs w:val="16"/>
              </w:rPr>
              <w:t>parametrización</w:t>
            </w:r>
            <w:proofErr w:type="spellEnd"/>
            <w:r w:rsidRPr="003B492B">
              <w:rPr>
                <w:rFonts w:ascii="Arial" w:hAnsi="Arial" w:cs="Arial"/>
                <w:sz w:val="16"/>
                <w:szCs w:val="16"/>
              </w:rPr>
              <w:t xml:space="preserve"> de resultados teniendo en cuenta tres líneas: datos de monitorización climática de las viviendas iniciada a través del proyecto PROFIT, datos de gestión de reservas y datos de los cuestionarios de satisfacción y  uno especifico condiciones térmicas y operatividad de sistemas en la vivienda. (más de 1500 cuestionarios recopilados ya en 2016) Vinculando estas tres bases de datos podemos determinar parámetros de comportamiento según nacionalidad, grupo de edad, tipo de unidad familiar, etc. Esto nos permite poder adaptar mejor las condiciones de las viviendas de manera que cada vez su comportamiento térmico se adapte mejor a cualquier variable y poder realizar una oferta más personalizada a cada grupo de clientes.</w:t>
            </w:r>
          </w:p>
          <w:p w:rsidR="003B492B" w:rsidRPr="003B492B" w:rsidRDefault="003B492B" w:rsidP="00CF2A29">
            <w:pPr>
              <w:jc w:val="both"/>
              <w:rPr>
                <w:rFonts w:ascii="Arial" w:hAnsi="Arial" w:cs="Arial"/>
                <w:sz w:val="16"/>
                <w:szCs w:val="16"/>
              </w:rPr>
            </w:pPr>
            <w:r w:rsidRPr="003B492B">
              <w:rPr>
                <w:rFonts w:ascii="Arial" w:hAnsi="Arial" w:cs="Arial"/>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Acondicionamiento Nave Euclides</w:t>
            </w:r>
          </w:p>
          <w:p w:rsidR="003B492B" w:rsidRPr="003B492B" w:rsidRDefault="003B492B" w:rsidP="00CF2A29">
            <w:pPr>
              <w:jc w:val="both"/>
              <w:rPr>
                <w:rFonts w:ascii="Arial" w:hAnsi="Arial" w:cs="Arial"/>
                <w:sz w:val="16"/>
                <w:szCs w:val="16"/>
              </w:rPr>
            </w:pPr>
            <w:r w:rsidRPr="003B492B">
              <w:rPr>
                <w:rFonts w:ascii="Arial" w:hAnsi="Arial" w:cs="Arial"/>
                <w:sz w:val="16"/>
                <w:szCs w:val="16"/>
              </w:rPr>
              <w:t>Acondicionamiento de la nave industrial para usos varios y conclusión de la urbanización en la que está inscrita.</w:t>
            </w:r>
          </w:p>
          <w:p w:rsidR="003B492B" w:rsidRPr="003B492B" w:rsidRDefault="003B492B" w:rsidP="00CF2A29">
            <w:pPr>
              <w:jc w:val="both"/>
              <w:rPr>
                <w:rFonts w:ascii="Arial" w:hAnsi="Arial" w:cs="Arial"/>
                <w:sz w:val="16"/>
                <w:szCs w:val="16"/>
              </w:rPr>
            </w:pPr>
            <w:r w:rsidRPr="003B492B">
              <w:rPr>
                <w:rFonts w:ascii="Arial" w:hAnsi="Arial" w:cs="Arial"/>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Estudio de viabilidad de Piscina Consumo Cero</w:t>
            </w:r>
          </w:p>
          <w:p w:rsidR="003B492B" w:rsidRPr="003B492B" w:rsidRDefault="003B492B" w:rsidP="00CF2A29">
            <w:pPr>
              <w:jc w:val="both"/>
              <w:rPr>
                <w:rFonts w:ascii="Arial" w:hAnsi="Arial" w:cs="Arial"/>
                <w:sz w:val="16"/>
                <w:szCs w:val="16"/>
              </w:rPr>
            </w:pPr>
            <w:r w:rsidRPr="003B492B">
              <w:rPr>
                <w:rFonts w:ascii="Arial" w:hAnsi="Arial" w:cs="Arial"/>
                <w:sz w:val="16"/>
                <w:szCs w:val="16"/>
              </w:rPr>
              <w:t>Estudio para la realización de una piscina autosuficiente energéticamente vinculada a explotación turística.</w:t>
            </w:r>
          </w:p>
          <w:p w:rsidR="003B492B" w:rsidRPr="003B492B" w:rsidRDefault="003B492B" w:rsidP="00CF2A29">
            <w:pPr>
              <w:jc w:val="both"/>
              <w:rPr>
                <w:rFonts w:ascii="Arial" w:hAnsi="Arial" w:cs="Arial"/>
                <w:sz w:val="16"/>
                <w:szCs w:val="16"/>
              </w:rPr>
            </w:pPr>
            <w:r w:rsidRPr="003B492B">
              <w:rPr>
                <w:rFonts w:ascii="Arial" w:hAnsi="Arial" w:cs="Arial"/>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Estudio de viabilidad de Módulo Habitacional Autosuficiente</w:t>
            </w:r>
          </w:p>
          <w:p w:rsidR="003B492B" w:rsidRPr="003B492B" w:rsidRDefault="003B492B" w:rsidP="00CF2A29">
            <w:pPr>
              <w:jc w:val="both"/>
              <w:rPr>
                <w:rFonts w:ascii="Arial" w:hAnsi="Arial" w:cs="Arial"/>
                <w:sz w:val="16"/>
                <w:szCs w:val="16"/>
              </w:rPr>
            </w:pPr>
            <w:proofErr w:type="spellStart"/>
            <w:r w:rsidRPr="003B492B">
              <w:rPr>
                <w:rFonts w:ascii="Arial" w:hAnsi="Arial" w:cs="Arial"/>
                <w:bCs/>
                <w:sz w:val="16"/>
                <w:szCs w:val="16"/>
              </w:rPr>
              <w:t>Prediseño</w:t>
            </w:r>
            <w:proofErr w:type="spellEnd"/>
            <w:r w:rsidRPr="003B492B">
              <w:rPr>
                <w:rFonts w:ascii="Arial" w:hAnsi="Arial" w:cs="Arial"/>
                <w:bCs/>
                <w:sz w:val="16"/>
                <w:szCs w:val="16"/>
              </w:rPr>
              <w:t xml:space="preserve"> y viabilidad de un módulo habitacional turístico autosuficiente con tipología de construcción mutable que se instale fácilmente en cualquier terreno, y que sea completamente autosuficiente con autonomía total de infraestructuras. Estudio de la adaptabilidad según temporalidad turística.</w:t>
            </w:r>
          </w:p>
          <w:p w:rsidR="003B492B" w:rsidRPr="003B492B" w:rsidRDefault="003B492B" w:rsidP="00CF2A29">
            <w:pPr>
              <w:jc w:val="both"/>
              <w:rPr>
                <w:rFonts w:ascii="Arial" w:hAnsi="Arial" w:cs="Arial"/>
                <w:sz w:val="16"/>
                <w:szCs w:val="16"/>
              </w:rPr>
            </w:pPr>
            <w:r w:rsidRPr="003B492B">
              <w:rPr>
                <w:rFonts w:ascii="Arial" w:hAnsi="Arial" w:cs="Arial"/>
                <w:bCs/>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Redacción de Proyecto Edificio Parque Tecnológico Polo Sur</w:t>
            </w:r>
          </w:p>
          <w:p w:rsidR="003B492B" w:rsidRPr="003B492B" w:rsidRDefault="003B492B" w:rsidP="00CF2A29">
            <w:pPr>
              <w:jc w:val="both"/>
              <w:rPr>
                <w:rFonts w:ascii="Arial" w:hAnsi="Arial" w:cs="Arial"/>
                <w:sz w:val="16"/>
                <w:szCs w:val="16"/>
              </w:rPr>
            </w:pPr>
            <w:r w:rsidRPr="003B492B">
              <w:rPr>
                <w:rFonts w:ascii="Arial" w:hAnsi="Arial" w:cs="Arial"/>
                <w:sz w:val="16"/>
                <w:szCs w:val="16"/>
              </w:rPr>
              <w:t>Redacción de proyecto de ejecución de Edificio de servicios y oficinas destinado a la implantación inicial del PCTT en el Sur de Tenerife. Edificio diseñado con premisas de energía casi nula.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Redacción del Proyecto Básico y de Ejecución de la Obra Civil para Centro de Ensayo de Sistema de Almacenamiento y Alimentación Ininterrumpida y  Dirección de Obra.</w:t>
            </w:r>
          </w:p>
          <w:p w:rsidR="003B492B" w:rsidRPr="003B492B" w:rsidRDefault="003B492B" w:rsidP="00CF2A29">
            <w:pPr>
              <w:jc w:val="both"/>
              <w:rPr>
                <w:rFonts w:ascii="Arial" w:hAnsi="Arial" w:cs="Arial"/>
                <w:sz w:val="16"/>
                <w:szCs w:val="16"/>
              </w:rPr>
            </w:pPr>
            <w:r w:rsidRPr="003B492B">
              <w:rPr>
                <w:rFonts w:ascii="Arial" w:hAnsi="Arial" w:cs="Arial"/>
                <w:sz w:val="16"/>
                <w:szCs w:val="16"/>
              </w:rPr>
              <w:t>El proyecto desarrolla un edificio de planta rectangular con dos alturas y concepción diáfana para la posterior instalación de los elementos necesarios para ensayo, taller y actividades vinculadas. La obra tiene un presupuesto de ejecución de 332.292,42 euros y un plazo de ejecución de 12 meses.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Redacción de la memoria de Actividad de Comedor Colectivo de Empresa y adecuación del Módulo 2 de la Obra Civil del Centro de Operaciones de Red.</w:t>
            </w:r>
          </w:p>
          <w:p w:rsidR="003B492B" w:rsidRPr="003B492B" w:rsidRDefault="003B492B" w:rsidP="00CF2A29">
            <w:pPr>
              <w:jc w:val="both"/>
              <w:rPr>
                <w:rFonts w:ascii="Arial" w:hAnsi="Arial" w:cs="Arial"/>
                <w:sz w:val="16"/>
                <w:szCs w:val="16"/>
              </w:rPr>
            </w:pPr>
            <w:r w:rsidRPr="003B492B">
              <w:rPr>
                <w:rFonts w:ascii="Arial" w:hAnsi="Arial" w:cs="Arial"/>
                <w:bCs/>
                <w:sz w:val="16"/>
                <w:szCs w:val="16"/>
              </w:rPr>
              <w:t>En la actualidad el ITER cuenta con una plantilla de 245 trabajadores lo que ha llevado a la necesidad de ubicar el comedor en una dependencia específica y dotarlo de cocina para estar abierto tanto a un servicio de catering con preparación externa como preparación in situ. Para ello es necesario realizar la obra menor de acondicionamiento.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Nueva Urbanización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Modificación del trazado de los viales del ITER para adaptarlo a los nuevos desarrollos definiendo unas parcelas más adecuadas para el desarrollo de los proyectos.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Modificación del Plan Especial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Adaptación del Plan existente a las condiciones actuales del ITER y a los planes de desarrollo del Parque Tecnológico.</w:t>
            </w:r>
            <w:r w:rsidRPr="003B492B">
              <w:rPr>
                <w:rFonts w:ascii="Arial" w:hAnsi="Arial" w:cs="Arial"/>
                <w:sz w:val="16"/>
                <w:szCs w:val="16"/>
              </w:rPr>
              <w:br/>
            </w: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Medición de luminancias en Casas Bioclimáticas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Medición de la eficacia luminosa  de la radiación solar global para cielo cubierto, </w:t>
            </w:r>
            <w:proofErr w:type="spellStart"/>
            <w:r w:rsidRPr="003B492B">
              <w:rPr>
                <w:rFonts w:ascii="Arial" w:hAnsi="Arial" w:cs="Arial"/>
                <w:sz w:val="16"/>
                <w:szCs w:val="16"/>
              </w:rPr>
              <w:t>semicubierto</w:t>
            </w:r>
            <w:proofErr w:type="spellEnd"/>
            <w:r w:rsidRPr="003B492B">
              <w:rPr>
                <w:rFonts w:ascii="Arial" w:hAnsi="Arial" w:cs="Arial"/>
                <w:sz w:val="16"/>
                <w:szCs w:val="16"/>
              </w:rPr>
              <w:t xml:space="preserve"> y despejado en ITER. Predicción de la iluminancia dado el valor de la eficacia luminosa  incluyendo las variaciones en el clima y la latitud. Medición de variación de iluminancias asociadas en las Casas Bioclimáticas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 xml:space="preserve">Colaboración Proyecto </w:t>
            </w:r>
            <w:proofErr w:type="spellStart"/>
            <w:r w:rsidRPr="003B492B">
              <w:rPr>
                <w:rFonts w:ascii="Arial" w:hAnsi="Arial" w:cs="Arial"/>
                <w:b/>
                <w:bCs/>
                <w:sz w:val="16"/>
                <w:szCs w:val="16"/>
              </w:rPr>
              <w:t>AiSoVol</w:t>
            </w:r>
            <w:proofErr w:type="spellEnd"/>
          </w:p>
          <w:p w:rsidR="003B492B" w:rsidRPr="003B492B" w:rsidRDefault="003B492B" w:rsidP="00CF2A29">
            <w:pPr>
              <w:jc w:val="both"/>
              <w:rPr>
                <w:rFonts w:ascii="Arial" w:hAnsi="Arial" w:cs="Arial"/>
                <w:sz w:val="16"/>
                <w:szCs w:val="16"/>
              </w:rPr>
            </w:pPr>
            <w:r w:rsidRPr="003B492B">
              <w:rPr>
                <w:rFonts w:ascii="Arial" w:hAnsi="Arial" w:cs="Arial"/>
                <w:bCs/>
                <w:sz w:val="16"/>
                <w:szCs w:val="16"/>
              </w:rPr>
              <w:t>Proyecto perteneciente al departamento de Fotovoltaica se colabora en la parte de estudio del sector e integración del producto en la arquitectura.</w:t>
            </w:r>
          </w:p>
          <w:p w:rsidR="003B492B" w:rsidRPr="003B492B" w:rsidRDefault="003B492B" w:rsidP="00CF2A29">
            <w:pPr>
              <w:jc w:val="both"/>
              <w:rPr>
                <w:rFonts w:ascii="Arial" w:hAnsi="Arial" w:cs="Arial"/>
                <w:sz w:val="16"/>
                <w:szCs w:val="16"/>
              </w:rPr>
            </w:pPr>
            <w:r w:rsidRPr="003B492B">
              <w:rPr>
                <w:rFonts w:ascii="Arial" w:hAnsi="Arial" w:cs="Arial"/>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bCs/>
                <w:sz w:val="16"/>
                <w:szCs w:val="16"/>
              </w:rPr>
              <w:t>Proyecto SOSTURMAC</w:t>
            </w:r>
          </w:p>
          <w:p w:rsidR="003B492B" w:rsidRPr="003B492B" w:rsidRDefault="003B492B" w:rsidP="00CF2A29">
            <w:pPr>
              <w:jc w:val="both"/>
              <w:rPr>
                <w:rFonts w:ascii="Arial" w:hAnsi="Arial" w:cs="Arial"/>
                <w:sz w:val="16"/>
                <w:szCs w:val="16"/>
              </w:rPr>
            </w:pPr>
            <w:r w:rsidRPr="003B492B">
              <w:rPr>
                <w:rFonts w:ascii="Arial" w:hAnsi="Arial" w:cs="Arial"/>
                <w:bCs/>
                <w:sz w:val="16"/>
                <w:szCs w:val="16"/>
              </w:rPr>
              <w:t>Proyecto de revalorización sostenible del patrimonio natural y arquitectónico y desarrollo de iniciativas turísticas bajas en carbono en Canarias y Cabo Verde.</w:t>
            </w:r>
            <w:r w:rsidRPr="003B492B">
              <w:rPr>
                <w:rFonts w:ascii="Arial" w:hAnsi="Arial" w:cs="Arial"/>
                <w:sz w:val="16"/>
                <w:szCs w:val="16"/>
              </w:rPr>
              <w:t xml:space="preserve"> Proyecto financiado en la primera convocatoria del Programa de Cooperación Territorial </w:t>
            </w:r>
            <w:proofErr w:type="spellStart"/>
            <w:r w:rsidRPr="003B492B">
              <w:rPr>
                <w:rFonts w:ascii="Arial" w:hAnsi="Arial" w:cs="Arial"/>
                <w:sz w:val="16"/>
                <w:szCs w:val="16"/>
              </w:rPr>
              <w:t>Interreg</w:t>
            </w:r>
            <w:proofErr w:type="spellEnd"/>
            <w:r w:rsidRPr="003B492B">
              <w:rPr>
                <w:rFonts w:ascii="Arial" w:hAnsi="Arial" w:cs="Arial"/>
                <w:sz w:val="16"/>
                <w:szCs w:val="16"/>
              </w:rPr>
              <w:t xml:space="preserve"> Madeira-Azores-Canarias (MAC) 2014-2020. El proyecto se realiza en cooperación con la AIET y la fundación CICOP.</w:t>
            </w:r>
          </w:p>
          <w:p w:rsidR="003B492B" w:rsidRPr="003B492B" w:rsidRDefault="003B492B" w:rsidP="00CF2A29">
            <w:pPr>
              <w:jc w:val="both"/>
              <w:rPr>
                <w:rFonts w:ascii="Arial" w:hAnsi="Arial" w:cs="Arial"/>
                <w:sz w:val="16"/>
                <w:szCs w:val="16"/>
              </w:rPr>
            </w:pPr>
            <w:r w:rsidRPr="003B492B">
              <w:rPr>
                <w:rFonts w:ascii="Arial" w:hAnsi="Arial" w:cs="Arial"/>
                <w:sz w:val="16"/>
                <w:szCs w:val="16"/>
              </w:rPr>
              <w:t>Con este proyecto se pretende aportar valor añadido a la oferta turística de Canarias y de Cabo Verde al orientarla a las nuevas tendencias del mercado ligadas con el turismo científico y de naturaleza y a la conciencia ambiental de los viajeros. Se trata de convertir el ecoturismo en una oportunidad de mejora socioeconómica y de conservación del medio ambiente del espacio de cooperación</w:t>
            </w:r>
          </w:p>
          <w:p w:rsidR="003B492B" w:rsidRPr="003B492B" w:rsidRDefault="003B492B" w:rsidP="00CF2A29">
            <w:pPr>
              <w:jc w:val="both"/>
              <w:rPr>
                <w:rFonts w:ascii="Arial" w:hAnsi="Arial" w:cs="Arial"/>
                <w:sz w:val="16"/>
                <w:szCs w:val="16"/>
              </w:rPr>
            </w:pPr>
            <w:r w:rsidRPr="003B492B">
              <w:rPr>
                <w:rFonts w:ascii="Arial" w:hAnsi="Arial" w:cs="Arial"/>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sz w:val="16"/>
                <w:szCs w:val="16"/>
              </w:rPr>
              <w:t>Gestión Jardines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Gestión y control de áreas ajardinadas ITER con especial atención a la erradicación de especies invasoras y contención de plantas con tendencia a la hibridación.</w:t>
            </w:r>
          </w:p>
          <w:p w:rsidR="003B492B" w:rsidRPr="003B492B" w:rsidRDefault="003B492B" w:rsidP="00CF2A29">
            <w:pPr>
              <w:jc w:val="both"/>
              <w:rPr>
                <w:rFonts w:ascii="Arial" w:hAnsi="Arial" w:cs="Arial"/>
                <w:b/>
                <w:sz w:val="16"/>
                <w:szCs w:val="16"/>
              </w:rPr>
            </w:pPr>
            <w:r w:rsidRPr="003B492B">
              <w:rPr>
                <w:rFonts w:ascii="Arial" w:hAnsi="Arial" w:cs="Arial"/>
                <w:sz w:val="16"/>
                <w:szCs w:val="16"/>
              </w:rPr>
              <w:t> </w:t>
            </w:r>
          </w:p>
          <w:p w:rsidR="003B492B" w:rsidRPr="003B492B" w:rsidRDefault="003B492B" w:rsidP="00CF2A29">
            <w:pPr>
              <w:jc w:val="both"/>
              <w:rPr>
                <w:rFonts w:ascii="Arial" w:hAnsi="Arial" w:cs="Arial"/>
                <w:b/>
                <w:sz w:val="16"/>
                <w:szCs w:val="16"/>
              </w:rPr>
            </w:pPr>
            <w:r w:rsidRPr="003B492B">
              <w:rPr>
                <w:rFonts w:ascii="Arial" w:hAnsi="Arial" w:cs="Arial"/>
                <w:b/>
                <w:sz w:val="16"/>
                <w:szCs w:val="16"/>
              </w:rPr>
              <w:t>Gestión de la Prevención de Seguridad y Salud</w:t>
            </w:r>
          </w:p>
          <w:p w:rsidR="003B492B" w:rsidRPr="003B492B" w:rsidRDefault="003B492B" w:rsidP="00CF2A29">
            <w:pPr>
              <w:jc w:val="both"/>
              <w:rPr>
                <w:rFonts w:ascii="Arial" w:hAnsi="Arial" w:cs="Arial"/>
                <w:sz w:val="16"/>
                <w:szCs w:val="16"/>
              </w:rPr>
            </w:pPr>
            <w:r w:rsidRPr="003B492B">
              <w:rPr>
                <w:rFonts w:ascii="Arial" w:hAnsi="Arial" w:cs="Arial"/>
                <w:sz w:val="16"/>
                <w:szCs w:val="16"/>
              </w:rPr>
              <w:t>Gestión y control de prevención en temas de seguridad y salud del Grupo ITER.</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u w:val="single"/>
              </w:rPr>
            </w:pPr>
            <w:r w:rsidRPr="003B492B">
              <w:rPr>
                <w:rFonts w:ascii="Arial" w:hAnsi="Arial" w:cs="Arial"/>
                <w:b/>
                <w:sz w:val="16"/>
                <w:szCs w:val="16"/>
                <w:u w:val="single"/>
              </w:rPr>
              <w:t>AREA DE DIFUSIÓN</w:t>
            </w:r>
          </w:p>
          <w:p w:rsidR="003B492B" w:rsidRPr="003B492B" w:rsidRDefault="003B492B" w:rsidP="00CF2A29">
            <w:pPr>
              <w:jc w:val="both"/>
              <w:rPr>
                <w:rFonts w:ascii="Arial" w:hAnsi="Arial" w:cs="Arial"/>
                <w:b/>
                <w:bCs/>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b/>
                <w:bCs/>
                <w:sz w:val="16"/>
                <w:szCs w:val="16"/>
              </w:rPr>
              <w:t>Proyecto Educativo PARTY de la energía</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Este proyecto comprende el desarrollo de un juego de suelo de gran formato que permitirá a los estudiantes aprender jugando sobre las energías renovables y el ahorro energético. El “</w:t>
            </w:r>
            <w:proofErr w:type="spellStart"/>
            <w:r w:rsidRPr="003B492B">
              <w:rPr>
                <w:rFonts w:ascii="Arial" w:hAnsi="Arial" w:cs="Arial"/>
                <w:bCs/>
                <w:sz w:val="16"/>
                <w:szCs w:val="16"/>
              </w:rPr>
              <w:t>Party</w:t>
            </w:r>
            <w:proofErr w:type="spellEnd"/>
            <w:r w:rsidRPr="003B492B">
              <w:rPr>
                <w:rFonts w:ascii="Arial" w:hAnsi="Arial" w:cs="Arial"/>
                <w:bCs/>
                <w:sz w:val="16"/>
                <w:szCs w:val="16"/>
              </w:rPr>
              <w:t xml:space="preserve"> de la energía” tiene como objetivo introducir a los estudiantes en el interesante mundo de las energías renovables y el ahorro energético de una forma más activa, participativa y lúdica. Este recurso educativo, diseñado en formato físico, permitirá la realización de dinámicas de juego y aprendizaje con grandes grupos y la participación de diferentes equipos de juego de forma simultánea. Asimismo, está diseñado para adaptarse a los niveles educativos de 5º y 6º de primaria, pudiendo escoger el nivel de dificultad de los contenidos a tratar y las “pruebas de juego” a realizar. Esta iniciativa, que ha obtenido el respaldo de la Fundación </w:t>
            </w:r>
            <w:proofErr w:type="spellStart"/>
            <w:r w:rsidRPr="003B492B">
              <w:rPr>
                <w:rFonts w:ascii="Arial" w:hAnsi="Arial" w:cs="Arial"/>
                <w:bCs/>
                <w:sz w:val="16"/>
                <w:szCs w:val="16"/>
              </w:rPr>
              <w:t>CajaCanarias</w:t>
            </w:r>
            <w:proofErr w:type="spellEnd"/>
            <w:r w:rsidRPr="003B492B">
              <w:rPr>
                <w:rFonts w:ascii="Arial" w:hAnsi="Arial" w:cs="Arial"/>
                <w:bCs/>
                <w:sz w:val="16"/>
                <w:szCs w:val="16"/>
              </w:rPr>
              <w:t xml:space="preserve"> a través de su Convocatoria de Ayudas a Proyectos Educativos 2016. Durante el curso escolar 2016 – 2017 se realizarán dinamizaciones de este juego desarrollado por el ITER y la Agencia Insular de Energía de Tenerife. </w:t>
            </w:r>
          </w:p>
          <w:p w:rsidR="003B492B" w:rsidRPr="003B492B" w:rsidRDefault="003B492B" w:rsidP="00CF2A29">
            <w:pPr>
              <w:jc w:val="both"/>
              <w:rPr>
                <w:rFonts w:ascii="Arial" w:hAnsi="Arial" w:cs="Arial"/>
                <w:bCs/>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b/>
                <w:bCs/>
                <w:sz w:val="16"/>
                <w:szCs w:val="16"/>
              </w:rPr>
              <w:t>Propuestas</w:t>
            </w:r>
          </w:p>
          <w:p w:rsidR="003B492B" w:rsidRPr="003B492B" w:rsidRDefault="003B492B" w:rsidP="00CF2A29">
            <w:pPr>
              <w:jc w:val="both"/>
              <w:rPr>
                <w:rFonts w:ascii="Arial" w:hAnsi="Arial" w:cs="Arial"/>
                <w:bCs/>
                <w:sz w:val="16"/>
                <w:szCs w:val="16"/>
              </w:rPr>
            </w:pPr>
            <w:r w:rsidRPr="003B492B">
              <w:rPr>
                <w:rFonts w:ascii="Arial" w:hAnsi="Arial" w:cs="Arial"/>
                <w:bCs/>
                <w:sz w:val="16"/>
                <w:szCs w:val="16"/>
              </w:rPr>
              <w:t xml:space="preserve">El departamento realiza la preparación de propuestas, en estos momentos está pendiente de la resolución de la propuesta </w:t>
            </w:r>
            <w:r w:rsidRPr="003B492B">
              <w:rPr>
                <w:rFonts w:ascii="Arial" w:hAnsi="Arial" w:cs="Arial"/>
                <w:b/>
                <w:bCs/>
                <w:sz w:val="16"/>
                <w:szCs w:val="16"/>
              </w:rPr>
              <w:t>VISITER 2.0 - “Optimización y actualización tecnológica del Programa de Visitas al Instituto Tecnológico y de Energías Renovables”</w:t>
            </w:r>
            <w:r w:rsidRPr="003B492B">
              <w:rPr>
                <w:rFonts w:ascii="Arial" w:hAnsi="Arial" w:cs="Arial"/>
                <w:bCs/>
                <w:sz w:val="16"/>
                <w:szCs w:val="16"/>
              </w:rPr>
              <w:t>. Presentada a la convocatoria de ayudas para el Fomento de la Cultura Científica, Tecnológica y de la Innovación de la Fundación Española para la Ciencia y la Tecnología. El proyecto, de ser aprobado, se ejecutaría en un periodo de 12 meses.</w:t>
            </w:r>
          </w:p>
          <w:p w:rsidR="003B492B" w:rsidRPr="003B492B" w:rsidRDefault="003B492B" w:rsidP="00CF2A29">
            <w:pPr>
              <w:jc w:val="both"/>
              <w:rPr>
                <w:rFonts w:ascii="Arial" w:hAnsi="Arial" w:cs="Arial"/>
                <w:b/>
                <w:bCs/>
                <w:sz w:val="16"/>
                <w:szCs w:val="16"/>
              </w:rPr>
            </w:pPr>
          </w:p>
          <w:p w:rsidR="003B492B" w:rsidRPr="003B492B" w:rsidRDefault="003B492B" w:rsidP="00CF2A29">
            <w:pPr>
              <w:jc w:val="both"/>
              <w:rPr>
                <w:rFonts w:ascii="Arial" w:hAnsi="Arial" w:cs="Arial"/>
                <w:bCs/>
                <w:sz w:val="16"/>
                <w:szCs w:val="16"/>
              </w:rPr>
            </w:pPr>
            <w:r w:rsidRPr="003B492B">
              <w:rPr>
                <w:rFonts w:ascii="Arial" w:hAnsi="Arial" w:cs="Arial"/>
                <w:b/>
                <w:bCs/>
                <w:sz w:val="16"/>
                <w:szCs w:val="16"/>
              </w:rPr>
              <w:t>Actividades de difusión</w:t>
            </w:r>
            <w:r w:rsidRPr="003B492B">
              <w:rPr>
                <w:rFonts w:ascii="Arial" w:hAnsi="Arial" w:cs="Arial"/>
                <w:bCs/>
                <w:sz w:val="16"/>
                <w:szCs w:val="16"/>
              </w:rPr>
              <w:t>:</w:t>
            </w:r>
          </w:p>
          <w:p w:rsidR="003B492B" w:rsidRPr="003B492B" w:rsidRDefault="003B492B" w:rsidP="003B492B">
            <w:pPr>
              <w:numPr>
                <w:ilvl w:val="0"/>
                <w:numId w:val="12"/>
              </w:numPr>
              <w:ind w:hanging="436"/>
              <w:jc w:val="both"/>
              <w:rPr>
                <w:rFonts w:ascii="Arial" w:hAnsi="Arial" w:cs="Arial"/>
                <w:bCs/>
                <w:sz w:val="16"/>
                <w:szCs w:val="16"/>
              </w:rPr>
            </w:pPr>
            <w:r w:rsidRPr="003B492B">
              <w:rPr>
                <w:rFonts w:ascii="Arial" w:hAnsi="Arial" w:cs="Arial"/>
                <w:sz w:val="16"/>
                <w:szCs w:val="16"/>
              </w:rPr>
              <w:t>Organización de la participación del ITER en actividades de difusión europeas y nacionales, como la Semana Europea de la Energía Sostenible (EUSEW) y las Semanas de la Ciencia y la Innovación.</w:t>
            </w:r>
          </w:p>
          <w:p w:rsidR="003B492B" w:rsidRPr="003B492B" w:rsidRDefault="003B492B" w:rsidP="003B492B">
            <w:pPr>
              <w:numPr>
                <w:ilvl w:val="0"/>
                <w:numId w:val="12"/>
              </w:numPr>
              <w:ind w:hanging="436"/>
              <w:jc w:val="both"/>
              <w:rPr>
                <w:rFonts w:ascii="Arial" w:hAnsi="Arial" w:cs="Arial"/>
                <w:bCs/>
                <w:sz w:val="16"/>
                <w:szCs w:val="16"/>
              </w:rPr>
            </w:pPr>
            <w:r w:rsidRPr="003B492B">
              <w:rPr>
                <w:rFonts w:ascii="Arial" w:hAnsi="Arial" w:cs="Arial"/>
                <w:sz w:val="16"/>
                <w:szCs w:val="16"/>
              </w:rPr>
              <w:t>Web del ITER (Elaboración y actualización de contenidos en español e inglés).</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Elaboración del Boletín de noticias ITER y distribución a más de 400 organizaciones regionales y nacionales.</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 xml:space="preserve">Gestión de la cuenta de correo electrónico </w:t>
            </w:r>
            <w:hyperlink r:id="rId5" w:history="1">
              <w:r w:rsidRPr="003B492B">
                <w:rPr>
                  <w:rStyle w:val="Hipervnculo"/>
                  <w:rFonts w:ascii="Arial" w:hAnsi="Arial" w:cs="Arial"/>
                  <w:sz w:val="16"/>
                  <w:szCs w:val="16"/>
                </w:rPr>
                <w:t>difusión@iter.es</w:t>
              </w:r>
            </w:hyperlink>
            <w:r w:rsidRPr="003B492B">
              <w:rPr>
                <w:rFonts w:ascii="Arial" w:hAnsi="Arial" w:cs="Arial"/>
                <w:sz w:val="16"/>
                <w:szCs w:val="16"/>
              </w:rPr>
              <w:t xml:space="preserve"> (resolución de dudas, solicitud de información).</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 xml:space="preserve">Gestión de las cuentas del ITER de las redes sociales </w:t>
            </w:r>
            <w:proofErr w:type="spellStart"/>
            <w:r w:rsidRPr="003B492B">
              <w:rPr>
                <w:rFonts w:ascii="Arial" w:hAnsi="Arial" w:cs="Arial"/>
                <w:sz w:val="16"/>
                <w:szCs w:val="16"/>
              </w:rPr>
              <w:t>Twitter</w:t>
            </w:r>
            <w:proofErr w:type="spellEnd"/>
            <w:r w:rsidRPr="003B492B">
              <w:rPr>
                <w:rFonts w:ascii="Arial" w:hAnsi="Arial" w:cs="Arial"/>
                <w:sz w:val="16"/>
                <w:szCs w:val="16"/>
              </w:rPr>
              <w:t xml:space="preserve">, </w:t>
            </w:r>
            <w:proofErr w:type="spellStart"/>
            <w:r w:rsidRPr="003B492B">
              <w:rPr>
                <w:rFonts w:ascii="Arial" w:hAnsi="Arial" w:cs="Arial"/>
                <w:sz w:val="16"/>
                <w:szCs w:val="16"/>
              </w:rPr>
              <w:t>Facebook</w:t>
            </w:r>
            <w:proofErr w:type="spellEnd"/>
            <w:r w:rsidRPr="003B492B">
              <w:rPr>
                <w:rFonts w:ascii="Arial" w:hAnsi="Arial" w:cs="Arial"/>
                <w:sz w:val="16"/>
                <w:szCs w:val="16"/>
              </w:rPr>
              <w:t xml:space="preserve"> y </w:t>
            </w:r>
            <w:proofErr w:type="spellStart"/>
            <w:r w:rsidRPr="003B492B">
              <w:rPr>
                <w:rFonts w:ascii="Arial" w:hAnsi="Arial" w:cs="Arial"/>
                <w:sz w:val="16"/>
                <w:szCs w:val="16"/>
              </w:rPr>
              <w:t>LinkedIn</w:t>
            </w:r>
            <w:proofErr w:type="spellEnd"/>
            <w:r w:rsidRPr="003B492B">
              <w:rPr>
                <w:rFonts w:ascii="Arial" w:hAnsi="Arial" w:cs="Arial"/>
                <w:sz w:val="16"/>
                <w:szCs w:val="16"/>
              </w:rPr>
              <w:t>.</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Elaboración de la memoria anual de actividades del ITER.</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Elaboración de material de difusión del ITER en varios idiomas: español, inglés, francés (folletos, dossier, videos viviendas bioclimáticas, pósters exposición EERR y proyectos ITER).</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Relación con los medios de comunicación (reportajes, entrevistas, envío de material escrito o gráfico; gestión de entrevistas con el personal técnico que corresponda; gestión de grabaciones en las instalaciones del ITER, dossier de prensa).</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Elaboración periódica de notas de prensa.</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Impartición de charlas divulgativas o formativas propias en diferentes eventos.</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 xml:space="preserve">Elaboración de presentaciones no propias. </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Asistencia a ferias y eventos.</w:t>
            </w:r>
          </w:p>
          <w:p w:rsidR="003B492B" w:rsidRPr="003B492B" w:rsidRDefault="003B492B" w:rsidP="003B492B">
            <w:pPr>
              <w:numPr>
                <w:ilvl w:val="0"/>
                <w:numId w:val="12"/>
              </w:numPr>
              <w:jc w:val="both"/>
              <w:rPr>
                <w:rFonts w:ascii="Arial" w:hAnsi="Arial" w:cs="Arial"/>
                <w:sz w:val="16"/>
                <w:szCs w:val="16"/>
              </w:rPr>
            </w:pPr>
            <w:r w:rsidRPr="003B492B">
              <w:rPr>
                <w:rFonts w:ascii="Arial" w:hAnsi="Arial" w:cs="Arial"/>
                <w:sz w:val="16"/>
                <w:szCs w:val="16"/>
              </w:rPr>
              <w:t>Atención de personas/clientes (asesoramiento en formación y/o empleo, solicitudes de uso de instalaciones, información general sobre actividades del ITER).</w:t>
            </w:r>
          </w:p>
          <w:p w:rsidR="003B492B" w:rsidRPr="003B492B" w:rsidRDefault="003B492B" w:rsidP="003B492B">
            <w:pPr>
              <w:numPr>
                <w:ilvl w:val="0"/>
                <w:numId w:val="12"/>
              </w:numPr>
              <w:jc w:val="both"/>
              <w:rPr>
                <w:rFonts w:ascii="Arial" w:hAnsi="Arial" w:cs="Arial"/>
                <w:sz w:val="16"/>
                <w:szCs w:val="16"/>
              </w:rPr>
            </w:pPr>
            <w:r w:rsidRPr="003B492B">
              <w:rPr>
                <w:rFonts w:ascii="Arial" w:hAnsi="Arial" w:cs="Arial"/>
                <w:sz w:val="16"/>
                <w:szCs w:val="16"/>
              </w:rPr>
              <w:t>Diseño y pedido de material promocional ITER.</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 xml:space="preserve">Participación en el grupo de trabajo “Respuestas desde la Educación y la Comunicación al Cambio Climático” </w:t>
            </w:r>
            <w:r w:rsidRPr="003B492B">
              <w:rPr>
                <w:rFonts w:ascii="Arial" w:hAnsi="Arial" w:cs="Arial"/>
                <w:sz w:val="16"/>
                <w:szCs w:val="16"/>
              </w:rPr>
              <w:lastRenderedPageBreak/>
              <w:t>del Ministerio de Medio Ambiente y participación en sus reuniones anuales.</w:t>
            </w:r>
          </w:p>
          <w:p w:rsidR="003B492B" w:rsidRPr="003B492B" w:rsidRDefault="003B492B" w:rsidP="003B492B">
            <w:pPr>
              <w:numPr>
                <w:ilvl w:val="0"/>
                <w:numId w:val="12"/>
              </w:numPr>
              <w:ind w:hanging="436"/>
              <w:jc w:val="both"/>
              <w:rPr>
                <w:rFonts w:ascii="Arial" w:hAnsi="Arial" w:cs="Arial"/>
                <w:sz w:val="16"/>
                <w:szCs w:val="16"/>
              </w:rPr>
            </w:pPr>
            <w:r w:rsidRPr="003B492B">
              <w:rPr>
                <w:rFonts w:ascii="Arial" w:hAnsi="Arial" w:cs="Arial"/>
                <w:sz w:val="16"/>
                <w:szCs w:val="16"/>
              </w:rPr>
              <w:t>Plan de comunicación interna del ITER.</w:t>
            </w:r>
          </w:p>
          <w:p w:rsidR="003B492B" w:rsidRPr="003B492B" w:rsidRDefault="003B492B" w:rsidP="003B492B">
            <w:pPr>
              <w:numPr>
                <w:ilvl w:val="0"/>
                <w:numId w:val="12"/>
              </w:numPr>
              <w:jc w:val="both"/>
              <w:rPr>
                <w:rFonts w:ascii="Arial" w:hAnsi="Arial" w:cs="Arial"/>
                <w:sz w:val="16"/>
                <w:szCs w:val="16"/>
              </w:rPr>
            </w:pPr>
            <w:r w:rsidRPr="003B492B">
              <w:rPr>
                <w:rFonts w:ascii="Arial" w:hAnsi="Arial" w:cs="Arial"/>
                <w:sz w:val="16"/>
                <w:szCs w:val="16"/>
              </w:rPr>
              <w:t>Talleres (diseño de nuevos talleres, impartición, elaboración de propuestas y presupuestos, cesiones y colaboraciones).</w:t>
            </w:r>
          </w:p>
          <w:p w:rsidR="003B492B" w:rsidRPr="003B492B" w:rsidRDefault="003B492B" w:rsidP="00CF2A29">
            <w:pPr>
              <w:ind w:left="720"/>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Actividades de gestión de las instalaciones de difusión:</w:t>
            </w:r>
          </w:p>
          <w:p w:rsidR="003B492B" w:rsidRPr="003B492B" w:rsidRDefault="003B492B" w:rsidP="003B492B">
            <w:pPr>
              <w:numPr>
                <w:ilvl w:val="0"/>
                <w:numId w:val="14"/>
              </w:numPr>
              <w:jc w:val="both"/>
              <w:rPr>
                <w:rFonts w:ascii="Arial" w:hAnsi="Arial" w:cs="Arial"/>
                <w:sz w:val="16"/>
                <w:szCs w:val="16"/>
              </w:rPr>
            </w:pPr>
            <w:r w:rsidRPr="003B492B">
              <w:rPr>
                <w:rFonts w:ascii="Arial" w:hAnsi="Arial" w:cs="Arial"/>
                <w:sz w:val="16"/>
                <w:szCs w:val="16"/>
              </w:rPr>
              <w:t>Organización de eventos en el Centro de Visitantes (colaboración en difusión del evento, organización e invitados, gestión de servicios externos).</w:t>
            </w:r>
          </w:p>
          <w:p w:rsidR="003B492B" w:rsidRPr="003B492B" w:rsidRDefault="003B492B" w:rsidP="003B492B">
            <w:pPr>
              <w:numPr>
                <w:ilvl w:val="0"/>
                <w:numId w:val="14"/>
              </w:numPr>
              <w:jc w:val="both"/>
              <w:rPr>
                <w:rFonts w:ascii="Arial" w:hAnsi="Arial" w:cs="Arial"/>
                <w:sz w:val="16"/>
                <w:szCs w:val="16"/>
              </w:rPr>
            </w:pPr>
            <w:r w:rsidRPr="003B492B">
              <w:rPr>
                <w:rFonts w:ascii="Arial" w:hAnsi="Arial" w:cs="Arial"/>
                <w:sz w:val="16"/>
                <w:szCs w:val="16"/>
              </w:rPr>
              <w:t>Visitas al ITER (coordinación y organización previa, realización de la visita, coordinación con otros departamentos).</w:t>
            </w:r>
          </w:p>
          <w:p w:rsidR="003B492B" w:rsidRPr="003B492B" w:rsidRDefault="003B492B" w:rsidP="003B492B">
            <w:pPr>
              <w:numPr>
                <w:ilvl w:val="0"/>
                <w:numId w:val="14"/>
              </w:numPr>
              <w:jc w:val="both"/>
              <w:rPr>
                <w:rFonts w:ascii="Arial" w:hAnsi="Arial" w:cs="Arial"/>
                <w:sz w:val="16"/>
                <w:szCs w:val="16"/>
              </w:rPr>
            </w:pPr>
            <w:r w:rsidRPr="003B492B">
              <w:rPr>
                <w:rFonts w:ascii="Arial" w:hAnsi="Arial" w:cs="Arial"/>
                <w:sz w:val="16"/>
                <w:szCs w:val="16"/>
              </w:rPr>
              <w:t>Paseo Tecnológico: gestión de visitas y actualización de contenidos.</w:t>
            </w:r>
          </w:p>
          <w:p w:rsidR="003B492B" w:rsidRPr="003B492B" w:rsidRDefault="003B492B" w:rsidP="003B492B">
            <w:pPr>
              <w:numPr>
                <w:ilvl w:val="0"/>
                <w:numId w:val="14"/>
              </w:numPr>
              <w:jc w:val="both"/>
              <w:rPr>
                <w:rFonts w:ascii="Arial" w:hAnsi="Arial" w:cs="Arial"/>
                <w:sz w:val="16"/>
                <w:szCs w:val="16"/>
              </w:rPr>
            </w:pPr>
            <w:r w:rsidRPr="003B492B">
              <w:rPr>
                <w:rFonts w:ascii="Arial" w:hAnsi="Arial" w:cs="Arial"/>
                <w:sz w:val="16"/>
                <w:szCs w:val="16"/>
              </w:rPr>
              <w:t>Visitas a las Viviendas Bioclimáticas.</w:t>
            </w:r>
          </w:p>
          <w:p w:rsidR="003B492B" w:rsidRPr="003B492B" w:rsidRDefault="003B492B" w:rsidP="003B492B">
            <w:pPr>
              <w:numPr>
                <w:ilvl w:val="0"/>
                <w:numId w:val="14"/>
              </w:numPr>
              <w:jc w:val="both"/>
              <w:rPr>
                <w:rFonts w:ascii="Arial" w:hAnsi="Arial" w:cs="Arial"/>
                <w:sz w:val="16"/>
                <w:szCs w:val="16"/>
              </w:rPr>
            </w:pPr>
            <w:r w:rsidRPr="003B492B">
              <w:rPr>
                <w:rFonts w:ascii="Arial" w:hAnsi="Arial" w:cs="Arial"/>
                <w:sz w:val="16"/>
                <w:szCs w:val="16"/>
              </w:rPr>
              <w:t>Tienda del Centro de Visitantes (atención clientes, suministro y contabilidad).</w:t>
            </w:r>
          </w:p>
          <w:p w:rsidR="003B492B" w:rsidRPr="003B492B" w:rsidRDefault="003B492B" w:rsidP="003B492B">
            <w:pPr>
              <w:numPr>
                <w:ilvl w:val="0"/>
                <w:numId w:val="14"/>
              </w:numPr>
              <w:jc w:val="both"/>
              <w:rPr>
                <w:rFonts w:ascii="Arial" w:hAnsi="Arial" w:cs="Arial"/>
                <w:sz w:val="16"/>
                <w:szCs w:val="16"/>
              </w:rPr>
            </w:pPr>
            <w:r w:rsidRPr="003B492B">
              <w:rPr>
                <w:rFonts w:ascii="Arial" w:hAnsi="Arial" w:cs="Arial"/>
                <w:sz w:val="16"/>
                <w:szCs w:val="16"/>
              </w:rPr>
              <w:t>Mantenimiento del Centro de Visitantes y del Paseo Tecnológico.</w:t>
            </w:r>
          </w:p>
          <w:p w:rsidR="003B492B" w:rsidRPr="003B492B" w:rsidRDefault="003B492B" w:rsidP="00CF2A29">
            <w:pPr>
              <w:ind w:left="284"/>
              <w:jc w:val="both"/>
              <w:rPr>
                <w:rFonts w:ascii="Arial" w:hAnsi="Arial" w:cs="Arial"/>
                <w:sz w:val="16"/>
                <w:szCs w:val="16"/>
              </w:rPr>
            </w:pPr>
          </w:p>
          <w:p w:rsidR="003B492B" w:rsidRPr="003B492B" w:rsidRDefault="003B492B" w:rsidP="00CF2A29">
            <w:pPr>
              <w:ind w:left="142"/>
              <w:jc w:val="both"/>
              <w:rPr>
                <w:rFonts w:ascii="Arial" w:hAnsi="Arial" w:cs="Arial"/>
                <w:b/>
                <w:sz w:val="16"/>
                <w:szCs w:val="16"/>
              </w:rPr>
            </w:pPr>
            <w:r w:rsidRPr="003B492B">
              <w:rPr>
                <w:rFonts w:ascii="Arial" w:hAnsi="Arial" w:cs="Arial"/>
                <w:b/>
                <w:sz w:val="16"/>
                <w:szCs w:val="16"/>
              </w:rPr>
              <w:t>Actividades de soporte:</w:t>
            </w:r>
          </w:p>
          <w:p w:rsidR="003B492B" w:rsidRPr="003B492B" w:rsidRDefault="003B492B" w:rsidP="00CF2A29">
            <w:pPr>
              <w:ind w:left="720"/>
              <w:jc w:val="both"/>
              <w:rPr>
                <w:rFonts w:ascii="Arial" w:hAnsi="Arial" w:cs="Arial"/>
                <w:sz w:val="16"/>
                <w:szCs w:val="16"/>
              </w:rPr>
            </w:pP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Base de datos de convocatorias y subvenciones (difusión interna y externa de las destacadas).</w:t>
            </w: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Mantenimiento y organización de la base documental de ITER (fotos, presentaciones, plantillas de documentos, etc.).</w:t>
            </w: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Gestión y actualización de distintas bases de datos para Difusión.</w:t>
            </w: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Traducción de textos y/o material para otros departamentos.</w:t>
            </w: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Colaboración con otros departamentos en proyectos – actividades (asesoramiento sobre medio ambiente y formación-difusión, apoyo con personal en juntas).</w:t>
            </w: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Coordinación de los convenios con distintas entidades para la realización de prácticas en las instalaciones del ITER.</w:t>
            </w: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Realización de estudios de impacto o de caracterización medioambiental.</w:t>
            </w:r>
          </w:p>
          <w:p w:rsidR="003B492B" w:rsidRPr="003B492B" w:rsidRDefault="003B492B" w:rsidP="003B492B">
            <w:pPr>
              <w:numPr>
                <w:ilvl w:val="0"/>
                <w:numId w:val="13"/>
              </w:numPr>
              <w:jc w:val="both"/>
              <w:rPr>
                <w:rFonts w:ascii="Arial" w:hAnsi="Arial" w:cs="Arial"/>
                <w:sz w:val="16"/>
                <w:szCs w:val="16"/>
              </w:rPr>
            </w:pPr>
            <w:r w:rsidRPr="003B492B">
              <w:rPr>
                <w:rFonts w:ascii="Arial" w:hAnsi="Arial" w:cs="Arial"/>
                <w:sz w:val="16"/>
                <w:szCs w:val="16"/>
              </w:rPr>
              <w:t>Plan de gestión de residuos de ITER.</w:t>
            </w:r>
          </w:p>
          <w:p w:rsidR="003B492B" w:rsidRPr="003B492B" w:rsidRDefault="003B492B" w:rsidP="00CF2A29">
            <w:pPr>
              <w:ind w:left="720"/>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Colaboraciones:</w:t>
            </w:r>
          </w:p>
          <w:p w:rsidR="003B492B" w:rsidRPr="003B492B" w:rsidRDefault="003B492B" w:rsidP="003B492B">
            <w:pPr>
              <w:numPr>
                <w:ilvl w:val="0"/>
                <w:numId w:val="15"/>
              </w:numPr>
              <w:jc w:val="both"/>
              <w:rPr>
                <w:rFonts w:ascii="Arial" w:hAnsi="Arial" w:cs="Arial"/>
                <w:sz w:val="16"/>
                <w:szCs w:val="16"/>
              </w:rPr>
            </w:pPr>
            <w:r w:rsidRPr="003B492B">
              <w:rPr>
                <w:rFonts w:ascii="Arial" w:hAnsi="Arial" w:cs="Arial"/>
                <w:sz w:val="16"/>
                <w:szCs w:val="16"/>
              </w:rPr>
              <w:t xml:space="preserve">Colaboración con </w:t>
            </w:r>
            <w:proofErr w:type="spellStart"/>
            <w:r w:rsidRPr="003B492B">
              <w:rPr>
                <w:rFonts w:ascii="Arial" w:hAnsi="Arial" w:cs="Arial"/>
                <w:sz w:val="16"/>
                <w:szCs w:val="16"/>
              </w:rPr>
              <w:t>Involcan</w:t>
            </w:r>
            <w:proofErr w:type="spellEnd"/>
            <w:r w:rsidRPr="003B492B">
              <w:rPr>
                <w:rFonts w:ascii="Arial" w:hAnsi="Arial" w:cs="Arial"/>
                <w:sz w:val="16"/>
                <w:szCs w:val="16"/>
              </w:rPr>
              <w:t xml:space="preserve"> en acciones y proyectos educativos.</w:t>
            </w:r>
          </w:p>
          <w:p w:rsidR="003B492B" w:rsidRPr="003B492B" w:rsidRDefault="003B492B" w:rsidP="003B492B">
            <w:pPr>
              <w:numPr>
                <w:ilvl w:val="0"/>
                <w:numId w:val="15"/>
              </w:numPr>
              <w:jc w:val="both"/>
              <w:rPr>
                <w:rFonts w:ascii="Arial" w:hAnsi="Arial" w:cs="Arial"/>
              </w:rPr>
            </w:pPr>
            <w:r w:rsidRPr="003B492B">
              <w:rPr>
                <w:rFonts w:ascii="Arial" w:hAnsi="Arial" w:cs="Arial"/>
                <w:sz w:val="16"/>
                <w:szCs w:val="16"/>
              </w:rPr>
              <w:t>Colaboración con la Agencia Insular de Energía en acciones y proyectos educativos.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u w:val="single"/>
              </w:rPr>
            </w:pPr>
            <w:r w:rsidRPr="003B492B">
              <w:rPr>
                <w:rFonts w:ascii="Arial" w:hAnsi="Arial" w:cs="Arial"/>
                <w:b/>
                <w:sz w:val="16"/>
                <w:szCs w:val="16"/>
                <w:u w:val="single"/>
              </w:rPr>
              <w:t>AREA DE EOLICAS</w:t>
            </w:r>
          </w:p>
          <w:p w:rsidR="003B492B" w:rsidRPr="003B492B" w:rsidRDefault="003B492B" w:rsidP="00CF2A29">
            <w:pPr>
              <w:jc w:val="both"/>
              <w:rPr>
                <w:rFonts w:ascii="Arial" w:hAnsi="Arial" w:cs="Arial"/>
                <w:b/>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Nuevos parques eólicos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Tras conseguir la autorización administrativa de los 3 nuevos parques eólicos, y habiendo entrado en el pre-registro de asignación, se prevé que dé inicio la instalación de los parques. En concreto, la firma del contrato de adquisición de aerogeneradores, el inicio de los trabajos de obra civil y de la línea de evacuación. Se estima que los parques podrían estar en funcionamiento a finales de 2018.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lang w:val="it-IT"/>
              </w:rPr>
              <w:t>Tenerife</w:t>
            </w:r>
            <w:r w:rsidRPr="003B492B">
              <w:rPr>
                <w:rFonts w:ascii="Arial" w:hAnsi="Arial" w:cs="Arial"/>
                <w:b/>
                <w:sz w:val="16"/>
                <w:szCs w:val="16"/>
              </w:rPr>
              <w:t>-Isla 100%</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Tras mejorar la implementación del almacenamiento mediante centrales de bombeo, se adaptará la herramienta para un escenario con un parque de vehículos eléctricos cuyas baterías funcionen como almacenamiento del sistema.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Subestación</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Se actualizará el acceso a la red de transporte tras modificarse con la inclusión de una nueva posición en la ST de Abona. Se proyectarán los trabajos necesarios para la conexión de instalaciones ya autorizadas con conexión a transporte a través de la ST ITER.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lang w:val="pt-PT"/>
              </w:rPr>
              <w:t>Parques E</w:t>
            </w:r>
            <w:r w:rsidRPr="003B492B">
              <w:rPr>
                <w:rFonts w:ascii="Arial" w:hAnsi="Arial" w:cs="Arial"/>
                <w:b/>
                <w:sz w:val="16"/>
                <w:szCs w:val="16"/>
              </w:rPr>
              <w:t>ó</w:t>
            </w:r>
            <w:r w:rsidRPr="003B492B">
              <w:rPr>
                <w:rFonts w:ascii="Arial" w:hAnsi="Arial" w:cs="Arial"/>
                <w:b/>
                <w:sz w:val="16"/>
                <w:szCs w:val="16"/>
                <w:lang w:val="pt-PT"/>
              </w:rPr>
              <w:t>licos</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año</w:t>
            </w:r>
            <w:r w:rsidRPr="003B492B">
              <w:rPr>
                <w:rFonts w:ascii="Arial" w:hAnsi="Arial" w:cs="Arial"/>
                <w:sz w:val="16"/>
                <w:szCs w:val="16"/>
                <w:lang w:val="it-IT"/>
              </w:rPr>
              <w:t xml:space="preserve"> 2017</w:t>
            </w:r>
            <w:r w:rsidRPr="003B492B">
              <w:rPr>
                <w:rFonts w:ascii="Arial" w:hAnsi="Arial" w:cs="Arial"/>
                <w:sz w:val="16"/>
                <w:szCs w:val="16"/>
              </w:rPr>
              <w:t xml:space="preserve"> el objetivo principal sigue siendo la productividad máxima de los parques eólicos. Cada año que transcurre se intensifican tanto el mantenimiento preventivo como el correctivo debido a la antigüedad de los aerogeneradores. La mejoría en la organización de estas tareas permite prevenir averías o paradas prolongadas. El mantenimiento predictivo sigue jugando un papel importante para la protección de los elementos cruciales y costosos.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Estaciones </w:t>
            </w:r>
            <w:proofErr w:type="spellStart"/>
            <w:r w:rsidRPr="003B492B">
              <w:rPr>
                <w:rFonts w:ascii="Arial" w:hAnsi="Arial" w:cs="Arial"/>
                <w:b/>
                <w:sz w:val="16"/>
                <w:szCs w:val="16"/>
              </w:rPr>
              <w:t>meteoroló</w:t>
            </w:r>
            <w:proofErr w:type="spellEnd"/>
            <w:r w:rsidRPr="003B492B">
              <w:rPr>
                <w:rFonts w:ascii="Arial" w:hAnsi="Arial" w:cs="Arial"/>
                <w:b/>
                <w:sz w:val="16"/>
                <w:szCs w:val="16"/>
                <w:lang w:val="pt-PT"/>
              </w:rPr>
              <w:t>gicas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ITER cuenta con diversas estaciones meteorológicas repartidas en diversos puntos de sus instalaciones, </w:t>
            </w:r>
            <w:proofErr w:type="spellStart"/>
            <w:r w:rsidRPr="003B492B">
              <w:rPr>
                <w:rFonts w:ascii="Arial" w:hAnsi="Arial" w:cs="Arial"/>
                <w:sz w:val="16"/>
                <w:szCs w:val="16"/>
              </w:rPr>
              <w:t>obteni</w:t>
            </w:r>
            <w:proofErr w:type="spellEnd"/>
            <w:r w:rsidRPr="003B492B">
              <w:rPr>
                <w:rFonts w:ascii="Arial" w:hAnsi="Arial" w:cs="Arial"/>
                <w:sz w:val="16"/>
                <w:szCs w:val="16"/>
                <w:lang w:val="fr-FR"/>
              </w:rPr>
              <w:t>é</w:t>
            </w:r>
            <w:proofErr w:type="spellStart"/>
            <w:r w:rsidRPr="003B492B">
              <w:rPr>
                <w:rFonts w:ascii="Arial" w:hAnsi="Arial" w:cs="Arial"/>
                <w:sz w:val="16"/>
                <w:szCs w:val="16"/>
              </w:rPr>
              <w:t>ndose</w:t>
            </w:r>
            <w:proofErr w:type="spellEnd"/>
            <w:r w:rsidRPr="003B492B">
              <w:rPr>
                <w:rFonts w:ascii="Arial" w:hAnsi="Arial" w:cs="Arial"/>
                <w:sz w:val="16"/>
                <w:szCs w:val="16"/>
              </w:rPr>
              <w:t xml:space="preserve"> de </w:t>
            </w:r>
            <w:r w:rsidRPr="003B492B">
              <w:rPr>
                <w:rFonts w:ascii="Arial" w:hAnsi="Arial" w:cs="Arial"/>
                <w:sz w:val="16"/>
                <w:szCs w:val="16"/>
                <w:lang w:val="fr-FR"/>
              </w:rPr>
              <w:t>é</w:t>
            </w:r>
            <w:proofErr w:type="spellStart"/>
            <w:r w:rsidRPr="003B492B">
              <w:rPr>
                <w:rFonts w:ascii="Arial" w:hAnsi="Arial" w:cs="Arial"/>
                <w:sz w:val="16"/>
                <w:szCs w:val="16"/>
              </w:rPr>
              <w:t>stas</w:t>
            </w:r>
            <w:proofErr w:type="spellEnd"/>
            <w:r w:rsidRPr="003B492B">
              <w:rPr>
                <w:rFonts w:ascii="Arial" w:hAnsi="Arial" w:cs="Arial"/>
                <w:sz w:val="16"/>
                <w:szCs w:val="16"/>
              </w:rPr>
              <w:t>, importantes datos para los estudios de recurso eólico y de radiación</w:t>
            </w:r>
            <w:r w:rsidRPr="003B492B">
              <w:rPr>
                <w:rFonts w:ascii="Arial" w:hAnsi="Arial" w:cs="Arial"/>
                <w:sz w:val="16"/>
                <w:szCs w:val="16"/>
                <w:lang w:val="pt-PT"/>
              </w:rPr>
              <w:t xml:space="preserve"> solar. Se realizar</w:t>
            </w:r>
            <w:proofErr w:type="spellStart"/>
            <w:r w:rsidRPr="003B492B">
              <w:rPr>
                <w:rFonts w:ascii="Arial" w:hAnsi="Arial" w:cs="Arial"/>
                <w:sz w:val="16"/>
                <w:szCs w:val="16"/>
              </w:rPr>
              <w:t>án</w:t>
            </w:r>
            <w:proofErr w:type="spellEnd"/>
            <w:r w:rsidRPr="003B492B">
              <w:rPr>
                <w:rFonts w:ascii="Arial" w:hAnsi="Arial" w:cs="Arial"/>
                <w:sz w:val="16"/>
                <w:szCs w:val="16"/>
              </w:rPr>
              <w:t xml:space="preserve"> esfuerzos de mantenimiento para tener las estaciones y sus sensores en correcto funcionamiento, para así poder contar con un importante histórico de datos meteorológicos que podrían resultar de gran utilidad pública. </w:t>
            </w:r>
            <w:r w:rsidRPr="003B492B">
              <w:rPr>
                <w:rFonts w:ascii="Arial" w:hAnsi="Arial" w:cs="Arial"/>
                <w:sz w:val="16"/>
                <w:szCs w:val="16"/>
                <w:lang w:val="pt-PT"/>
              </w:rPr>
              <w:t>Se continuar</w:t>
            </w:r>
            <w:r w:rsidRPr="003B492B">
              <w:rPr>
                <w:rFonts w:ascii="Arial" w:hAnsi="Arial" w:cs="Arial"/>
                <w:sz w:val="16"/>
                <w:szCs w:val="16"/>
              </w:rPr>
              <w:t xml:space="preserve">á con los esfuerzos de poner a disposición del público general los valores </w:t>
            </w:r>
            <w:proofErr w:type="spellStart"/>
            <w:r w:rsidRPr="003B492B">
              <w:rPr>
                <w:rFonts w:ascii="Arial" w:hAnsi="Arial" w:cs="Arial"/>
                <w:sz w:val="16"/>
                <w:szCs w:val="16"/>
              </w:rPr>
              <w:t>instantá</w:t>
            </w:r>
            <w:proofErr w:type="spellEnd"/>
            <w:r w:rsidRPr="003B492B">
              <w:rPr>
                <w:rFonts w:ascii="Arial" w:hAnsi="Arial" w:cs="Arial"/>
                <w:sz w:val="16"/>
                <w:szCs w:val="16"/>
                <w:lang w:val="pt-PT"/>
              </w:rPr>
              <w:t>neos de climatolog</w:t>
            </w:r>
            <w:proofErr w:type="spellStart"/>
            <w:r w:rsidRPr="003B492B">
              <w:rPr>
                <w:rFonts w:ascii="Arial" w:hAnsi="Arial" w:cs="Arial"/>
                <w:sz w:val="16"/>
                <w:szCs w:val="16"/>
              </w:rPr>
              <w:t>ía</w:t>
            </w:r>
            <w:proofErr w:type="spellEnd"/>
            <w:r w:rsidRPr="003B492B">
              <w:rPr>
                <w:rFonts w:ascii="Arial" w:hAnsi="Arial" w:cs="Arial"/>
                <w:sz w:val="16"/>
                <w:szCs w:val="16"/>
              </w:rPr>
              <w:t xml:space="preserve"> medidos por las estaciones, a </w:t>
            </w:r>
            <w:proofErr w:type="spellStart"/>
            <w:r w:rsidRPr="003B492B">
              <w:rPr>
                <w:rFonts w:ascii="Arial" w:hAnsi="Arial" w:cs="Arial"/>
                <w:sz w:val="16"/>
                <w:szCs w:val="16"/>
              </w:rPr>
              <w:t>trav</w:t>
            </w:r>
            <w:r w:rsidRPr="003B492B">
              <w:rPr>
                <w:rFonts w:ascii="Arial" w:hAnsi="Arial" w:cs="Arial"/>
                <w:sz w:val="16"/>
                <w:szCs w:val="16"/>
                <w:lang w:val="fr-FR"/>
              </w:rPr>
              <w:t>és</w:t>
            </w:r>
            <w:proofErr w:type="spellEnd"/>
            <w:r w:rsidRPr="003B492B">
              <w:rPr>
                <w:rFonts w:ascii="Arial" w:hAnsi="Arial" w:cs="Arial"/>
                <w:sz w:val="16"/>
                <w:szCs w:val="16"/>
                <w:lang w:val="fr-FR"/>
              </w:rPr>
              <w:t xml:space="preserve"> de la p</w:t>
            </w:r>
            <w:r w:rsidRPr="003B492B">
              <w:rPr>
                <w:rFonts w:ascii="Arial" w:hAnsi="Arial" w:cs="Arial"/>
                <w:sz w:val="16"/>
                <w:szCs w:val="16"/>
              </w:rPr>
              <w:t>á</w:t>
            </w:r>
            <w:r w:rsidRPr="003B492B">
              <w:rPr>
                <w:rFonts w:ascii="Arial" w:hAnsi="Arial" w:cs="Arial"/>
                <w:sz w:val="16"/>
                <w:szCs w:val="16"/>
                <w:lang w:val="it-IT"/>
              </w:rPr>
              <w:t>gina web del ITER (www.climatenerife.iter.es), as</w:t>
            </w:r>
            <w:r w:rsidRPr="003B492B">
              <w:rPr>
                <w:rFonts w:ascii="Arial" w:hAnsi="Arial" w:cs="Arial"/>
                <w:sz w:val="16"/>
                <w:szCs w:val="16"/>
              </w:rPr>
              <w:t>í como otra información que pudiera resultar de inter</w:t>
            </w:r>
            <w:r w:rsidRPr="003B492B">
              <w:rPr>
                <w:rFonts w:ascii="Arial" w:hAnsi="Arial" w:cs="Arial"/>
                <w:sz w:val="16"/>
                <w:szCs w:val="16"/>
                <w:lang w:val="fr-FR"/>
              </w:rPr>
              <w:t>é</w:t>
            </w:r>
            <w:r w:rsidRPr="003B492B">
              <w:rPr>
                <w:rFonts w:ascii="Arial" w:hAnsi="Arial" w:cs="Arial"/>
                <w:sz w:val="16"/>
                <w:szCs w:val="16"/>
                <w:lang w:val="pt-PT"/>
              </w:rPr>
              <w:t xml:space="preserve">s.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Predicción de datos </w:t>
            </w:r>
            <w:proofErr w:type="spellStart"/>
            <w:r w:rsidRPr="003B492B">
              <w:rPr>
                <w:rFonts w:ascii="Arial" w:hAnsi="Arial" w:cs="Arial"/>
                <w:b/>
                <w:sz w:val="16"/>
                <w:szCs w:val="16"/>
              </w:rPr>
              <w:t>eó</w:t>
            </w:r>
            <w:proofErr w:type="spellEnd"/>
            <w:r w:rsidRPr="003B492B">
              <w:rPr>
                <w:rFonts w:ascii="Arial" w:hAnsi="Arial" w:cs="Arial"/>
                <w:b/>
                <w:sz w:val="16"/>
                <w:szCs w:val="16"/>
                <w:lang w:val="pt-PT"/>
              </w:rPr>
              <w:t>licos</w:t>
            </w:r>
          </w:p>
          <w:p w:rsidR="003B492B" w:rsidRPr="003B492B" w:rsidRDefault="003B492B" w:rsidP="00CF2A29">
            <w:pPr>
              <w:jc w:val="both"/>
              <w:rPr>
                <w:rFonts w:ascii="Arial" w:hAnsi="Arial" w:cs="Arial"/>
                <w:sz w:val="16"/>
                <w:szCs w:val="16"/>
              </w:rPr>
            </w:pPr>
            <w:r w:rsidRPr="003B492B">
              <w:rPr>
                <w:rFonts w:ascii="Arial" w:hAnsi="Arial" w:cs="Arial"/>
                <w:sz w:val="16"/>
                <w:szCs w:val="16"/>
              </w:rPr>
              <w:t>Se siguen</w:t>
            </w:r>
            <w:r w:rsidRPr="003B492B">
              <w:rPr>
                <w:rFonts w:ascii="Arial" w:hAnsi="Arial" w:cs="Arial"/>
                <w:sz w:val="16"/>
                <w:szCs w:val="16"/>
                <w:lang w:val="pt-PT"/>
              </w:rPr>
              <w:t xml:space="preserve"> </w:t>
            </w:r>
            <w:r w:rsidRPr="003B492B">
              <w:rPr>
                <w:rFonts w:ascii="Arial" w:hAnsi="Arial" w:cs="Arial"/>
                <w:sz w:val="16"/>
                <w:szCs w:val="16"/>
              </w:rPr>
              <w:t>realizando previsiones en tiempo real que son incorporadas a la web meteorológica de ITER. Se ha continuado trabajando en la plataforma web “</w:t>
            </w:r>
            <w:proofErr w:type="spellStart"/>
            <w:r w:rsidRPr="003B492B">
              <w:rPr>
                <w:rFonts w:ascii="Arial" w:hAnsi="Arial" w:cs="Arial"/>
                <w:sz w:val="16"/>
                <w:szCs w:val="16"/>
              </w:rPr>
              <w:t>Argestes</w:t>
            </w:r>
            <w:proofErr w:type="spellEnd"/>
            <w:r w:rsidRPr="003B492B">
              <w:rPr>
                <w:rFonts w:ascii="Arial" w:hAnsi="Arial" w:cs="Arial"/>
                <w:sz w:val="16"/>
                <w:szCs w:val="16"/>
              </w:rPr>
              <w:t xml:space="preserve">”,  que es una interfaz web a través de la cual se gestiona tanto la predicción de datos meteorológicos como la previsión de la producción eólica. Se incorporarán nuevas funcionalidades de cara a facilitar la operación y mantenimiento de los parques eólicos de ITER, y a obtener una previsión de la </w:t>
            </w:r>
            <w:r w:rsidRPr="003B492B">
              <w:rPr>
                <w:rFonts w:ascii="Arial" w:hAnsi="Arial" w:cs="Arial"/>
                <w:sz w:val="16"/>
                <w:szCs w:val="16"/>
              </w:rPr>
              <w:lastRenderedPageBreak/>
              <w:t xml:space="preserve">producción eólica más precisa trabajando en nuevos modelos estadísticos de regresión </w:t>
            </w:r>
            <w:proofErr w:type="spellStart"/>
            <w:r w:rsidRPr="003B492B">
              <w:rPr>
                <w:rFonts w:ascii="Arial" w:hAnsi="Arial" w:cs="Arial"/>
                <w:sz w:val="16"/>
                <w:szCs w:val="16"/>
              </w:rPr>
              <w:t>polinomial</w:t>
            </w:r>
            <w:proofErr w:type="spellEnd"/>
            <w:r w:rsidRPr="003B492B">
              <w:rPr>
                <w:rFonts w:ascii="Arial" w:hAnsi="Arial" w:cs="Arial"/>
                <w:sz w:val="16"/>
                <w:szCs w:val="16"/>
              </w:rPr>
              <w:t xml:space="preserve">.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Colaboración con la ULL para </w:t>
            </w:r>
            <w:proofErr w:type="spellStart"/>
            <w:r w:rsidRPr="003B492B">
              <w:rPr>
                <w:rFonts w:ascii="Arial" w:hAnsi="Arial" w:cs="Arial"/>
                <w:b/>
                <w:sz w:val="16"/>
                <w:szCs w:val="16"/>
              </w:rPr>
              <w:t>Smart</w:t>
            </w:r>
            <w:proofErr w:type="spellEnd"/>
            <w:r w:rsidRPr="003B492B">
              <w:rPr>
                <w:rFonts w:ascii="Arial" w:hAnsi="Arial" w:cs="Arial"/>
                <w:b/>
                <w:sz w:val="16"/>
                <w:szCs w:val="16"/>
              </w:rPr>
              <w:t xml:space="preserve"> </w:t>
            </w:r>
            <w:proofErr w:type="spellStart"/>
            <w:r w:rsidRPr="003B492B">
              <w:rPr>
                <w:rFonts w:ascii="Arial" w:hAnsi="Arial" w:cs="Arial"/>
                <w:b/>
                <w:sz w:val="16"/>
                <w:szCs w:val="16"/>
              </w:rPr>
              <w:t>Grids</w:t>
            </w:r>
            <w:proofErr w:type="spellEnd"/>
          </w:p>
          <w:p w:rsidR="003B492B" w:rsidRPr="003B492B" w:rsidRDefault="003B492B" w:rsidP="00CF2A29">
            <w:pPr>
              <w:jc w:val="both"/>
              <w:rPr>
                <w:rFonts w:ascii="Arial" w:hAnsi="Arial" w:cs="Arial"/>
                <w:sz w:val="16"/>
                <w:szCs w:val="16"/>
                <w:lang w:val="pt-PT"/>
              </w:rPr>
            </w:pPr>
            <w:r w:rsidRPr="003B492B">
              <w:rPr>
                <w:rFonts w:ascii="Arial" w:hAnsi="Arial" w:cs="Arial"/>
                <w:sz w:val="16"/>
                <w:szCs w:val="16"/>
              </w:rPr>
              <w:t>Se continúan los trabajos con el Departamento de Ingeniería de Sistemas y Automática y Arquitectura y Tecnología de Computadores de la Escuela T</w:t>
            </w:r>
            <w:r w:rsidRPr="003B492B">
              <w:rPr>
                <w:rFonts w:ascii="Arial" w:hAnsi="Arial" w:cs="Arial"/>
                <w:sz w:val="16"/>
                <w:szCs w:val="16"/>
                <w:lang w:val="fr-FR"/>
              </w:rPr>
              <w:t>é</w:t>
            </w:r>
            <w:proofErr w:type="spellStart"/>
            <w:r w:rsidRPr="003B492B">
              <w:rPr>
                <w:rFonts w:ascii="Arial" w:hAnsi="Arial" w:cs="Arial"/>
                <w:sz w:val="16"/>
                <w:szCs w:val="16"/>
              </w:rPr>
              <w:t>cnica</w:t>
            </w:r>
            <w:proofErr w:type="spellEnd"/>
            <w:r w:rsidRPr="003B492B">
              <w:rPr>
                <w:rFonts w:ascii="Arial" w:hAnsi="Arial" w:cs="Arial"/>
                <w:sz w:val="16"/>
                <w:szCs w:val="16"/>
              </w:rPr>
              <w:t xml:space="preserve"> Superior de Ingeniería Civil e Industrial de la Universidad de La Laguna (ULL).</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Túnel de viento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Debido a un retraso en ejecución por parte de </w:t>
            </w:r>
            <w:proofErr w:type="spellStart"/>
            <w:r w:rsidRPr="003B492B">
              <w:rPr>
                <w:rFonts w:ascii="Arial" w:hAnsi="Arial" w:cs="Arial"/>
                <w:sz w:val="16"/>
                <w:szCs w:val="16"/>
              </w:rPr>
              <w:t>Brasilsat</w:t>
            </w:r>
            <w:proofErr w:type="spellEnd"/>
            <w:r w:rsidRPr="003B492B">
              <w:rPr>
                <w:rFonts w:ascii="Arial" w:hAnsi="Arial" w:cs="Arial"/>
                <w:sz w:val="16"/>
                <w:szCs w:val="16"/>
              </w:rPr>
              <w:t xml:space="preserve"> de la obra civil del túnel, se realizarán los </w:t>
            </w:r>
            <w:proofErr w:type="spellStart"/>
            <w:r w:rsidRPr="003B492B">
              <w:rPr>
                <w:rFonts w:ascii="Arial" w:hAnsi="Arial" w:cs="Arial"/>
                <w:sz w:val="16"/>
                <w:szCs w:val="16"/>
              </w:rPr>
              <w:t>tests</w:t>
            </w:r>
            <w:proofErr w:type="spellEnd"/>
            <w:r w:rsidRPr="003B492B">
              <w:rPr>
                <w:rFonts w:ascii="Arial" w:hAnsi="Arial" w:cs="Arial"/>
                <w:sz w:val="16"/>
                <w:szCs w:val="16"/>
              </w:rPr>
              <w:t xml:space="preserve"> de la instrumentación de dicho túnel junto con el software de adquisición de datos desarrollado por ITER.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Comercialización de los servicios de ITER y realización de proyectos, tanto internos como externos (contratos y/o convenios) para estudios aerodinámicos.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2017 se firmará un convenio de colaboración, actualmente en trámite, con la empresa RIST, para alquilar el túnel de viento para certificación y calibrado de anemómetros.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Construcción de un avió</w:t>
            </w:r>
            <w:r w:rsidRPr="003B492B">
              <w:rPr>
                <w:rFonts w:ascii="Arial" w:hAnsi="Arial" w:cs="Arial"/>
                <w:b/>
                <w:sz w:val="16"/>
                <w:szCs w:val="16"/>
                <w:lang w:val="it-IT"/>
              </w:rPr>
              <w:t>n solar</w:t>
            </w:r>
          </w:p>
          <w:p w:rsidR="003B492B" w:rsidRPr="003B492B" w:rsidRDefault="003B492B" w:rsidP="00CF2A29">
            <w:pPr>
              <w:jc w:val="both"/>
              <w:rPr>
                <w:rFonts w:ascii="Arial" w:hAnsi="Arial" w:cs="Arial"/>
                <w:sz w:val="16"/>
                <w:szCs w:val="16"/>
              </w:rPr>
            </w:pPr>
            <w:r w:rsidRPr="003B492B">
              <w:rPr>
                <w:rFonts w:ascii="Arial" w:hAnsi="Arial" w:cs="Arial"/>
                <w:sz w:val="16"/>
                <w:szCs w:val="16"/>
              </w:rPr>
              <w:t>Por un problema de normativa que ha ocasionado algunos retrasos, en el</w:t>
            </w:r>
            <w:r w:rsidRPr="003B492B">
              <w:rPr>
                <w:rFonts w:ascii="Arial" w:hAnsi="Arial" w:cs="Arial"/>
                <w:sz w:val="16"/>
                <w:szCs w:val="16"/>
                <w:lang w:val="pt-PT"/>
              </w:rPr>
              <w:t xml:space="preserve"> 2017 se realizar</w:t>
            </w:r>
            <w:proofErr w:type="spellStart"/>
            <w:r w:rsidRPr="003B492B">
              <w:rPr>
                <w:rFonts w:ascii="Arial" w:hAnsi="Arial" w:cs="Arial"/>
                <w:sz w:val="16"/>
                <w:szCs w:val="16"/>
              </w:rPr>
              <w:t>án</w:t>
            </w:r>
            <w:proofErr w:type="spellEnd"/>
            <w:r w:rsidRPr="003B492B">
              <w:rPr>
                <w:rFonts w:ascii="Arial" w:hAnsi="Arial" w:cs="Arial"/>
                <w:sz w:val="16"/>
                <w:szCs w:val="16"/>
              </w:rPr>
              <w:t xml:space="preserve"> en primer lugar las pruebas de rodadura en pista del avió</w:t>
            </w:r>
            <w:r w:rsidRPr="003B492B">
              <w:rPr>
                <w:rFonts w:ascii="Arial" w:hAnsi="Arial" w:cs="Arial"/>
                <w:sz w:val="16"/>
                <w:szCs w:val="16"/>
                <w:lang w:val="pt-PT"/>
              </w:rPr>
              <w:t>n solar. Posteriormente se realizar</w:t>
            </w:r>
            <w:proofErr w:type="spellStart"/>
            <w:r w:rsidRPr="003B492B">
              <w:rPr>
                <w:rFonts w:ascii="Arial" w:hAnsi="Arial" w:cs="Arial"/>
                <w:sz w:val="16"/>
                <w:szCs w:val="16"/>
              </w:rPr>
              <w:t>án</w:t>
            </w:r>
            <w:proofErr w:type="spellEnd"/>
            <w:r w:rsidRPr="003B492B">
              <w:rPr>
                <w:rFonts w:ascii="Arial" w:hAnsi="Arial" w:cs="Arial"/>
                <w:sz w:val="16"/>
                <w:szCs w:val="16"/>
              </w:rPr>
              <w:t xml:space="preserve"> los vuelos de prueba en las condiciones previstas en la normativa transitoria que le es de aplicación, en concreto los vuelos de I+D para desarrollo de nuevos productos RPAS, para lo cual se están tramitando los documentos necesarios para la obtención de la autorización especial de vuelo. Estos vuelos se </w:t>
            </w:r>
            <w:proofErr w:type="spellStart"/>
            <w:r w:rsidRPr="003B492B">
              <w:rPr>
                <w:rFonts w:ascii="Arial" w:hAnsi="Arial" w:cs="Arial"/>
                <w:sz w:val="16"/>
                <w:szCs w:val="16"/>
              </w:rPr>
              <w:t>prev</w:t>
            </w:r>
            <w:proofErr w:type="spellEnd"/>
            <w:r w:rsidRPr="003B492B">
              <w:rPr>
                <w:rFonts w:ascii="Arial" w:hAnsi="Arial" w:cs="Arial"/>
                <w:sz w:val="16"/>
                <w:szCs w:val="16"/>
                <w:lang w:val="fr-FR"/>
              </w:rPr>
              <w:t xml:space="preserve">é </w:t>
            </w:r>
            <w:r w:rsidRPr="003B492B">
              <w:rPr>
                <w:rFonts w:ascii="Arial" w:hAnsi="Arial" w:cs="Arial"/>
                <w:sz w:val="16"/>
                <w:szCs w:val="16"/>
              </w:rPr>
              <w:t>que sean realizados en el aeropuerto de La Gomera. En base a los resultados de estos ensayos se realizarán los ajustes y modificaciones que pudieran ser necesarios en los subsistemas del avión.</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lang w:val="it-IT"/>
              </w:rPr>
              <w:t>Proyecto de “Túnel de Viento para la empresa Brasilsat”</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Se continuará con el contrato firmado con la empresa </w:t>
            </w:r>
            <w:proofErr w:type="spellStart"/>
            <w:r w:rsidRPr="003B492B">
              <w:rPr>
                <w:rFonts w:ascii="Arial" w:hAnsi="Arial" w:cs="Arial"/>
                <w:sz w:val="16"/>
                <w:szCs w:val="16"/>
              </w:rPr>
              <w:t>Brasilsat</w:t>
            </w:r>
            <w:proofErr w:type="spellEnd"/>
            <w:r w:rsidRPr="003B492B">
              <w:rPr>
                <w:rFonts w:ascii="Arial" w:hAnsi="Arial" w:cs="Arial"/>
                <w:sz w:val="16"/>
                <w:szCs w:val="16"/>
              </w:rPr>
              <w:t xml:space="preserve"> durante el año 2017 para el diseño de un túnel de viento en la ciudad de Curitiba en Brasil. Debido a un retraso en ejecución por parte de </w:t>
            </w:r>
            <w:proofErr w:type="spellStart"/>
            <w:r w:rsidRPr="003B492B">
              <w:rPr>
                <w:rFonts w:ascii="Arial" w:hAnsi="Arial" w:cs="Arial"/>
                <w:sz w:val="16"/>
                <w:szCs w:val="16"/>
              </w:rPr>
              <w:t>Brasilsat</w:t>
            </w:r>
            <w:proofErr w:type="spellEnd"/>
            <w:r w:rsidRPr="003B492B">
              <w:rPr>
                <w:rFonts w:ascii="Arial" w:hAnsi="Arial" w:cs="Arial"/>
                <w:sz w:val="16"/>
                <w:szCs w:val="16"/>
              </w:rPr>
              <w:t xml:space="preserve"> de la obra civil del túnel, durante el 2017 se llevará a cabo el desarrollo del software de control y el de adquisición de datos. Se </w:t>
            </w:r>
            <w:proofErr w:type="spellStart"/>
            <w:r w:rsidRPr="003B492B">
              <w:rPr>
                <w:rFonts w:ascii="Arial" w:hAnsi="Arial" w:cs="Arial"/>
                <w:sz w:val="16"/>
                <w:szCs w:val="16"/>
              </w:rPr>
              <w:t>recepcionará</w:t>
            </w:r>
            <w:proofErr w:type="spellEnd"/>
            <w:r w:rsidRPr="003B492B">
              <w:rPr>
                <w:rFonts w:ascii="Arial" w:hAnsi="Arial" w:cs="Arial"/>
                <w:sz w:val="16"/>
                <w:szCs w:val="16"/>
              </w:rPr>
              <w:t xml:space="preserve"> la instrumentación y se realizarán los </w:t>
            </w:r>
            <w:proofErr w:type="spellStart"/>
            <w:r w:rsidRPr="003B492B">
              <w:rPr>
                <w:rFonts w:ascii="Arial" w:hAnsi="Arial" w:cs="Arial"/>
                <w:sz w:val="16"/>
                <w:szCs w:val="16"/>
              </w:rPr>
              <w:t>tests</w:t>
            </w:r>
            <w:proofErr w:type="spellEnd"/>
            <w:r w:rsidRPr="003B492B">
              <w:rPr>
                <w:rFonts w:ascii="Arial" w:hAnsi="Arial" w:cs="Arial"/>
                <w:sz w:val="16"/>
                <w:szCs w:val="16"/>
              </w:rPr>
              <w:t xml:space="preserve"> necesarios para su puesta en marcha.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Robot de cortesía</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Se incorporará el proyecto del robot a una idea de mayor envergadura en colaboración con el Gran </w:t>
            </w:r>
            <w:proofErr w:type="spellStart"/>
            <w:r w:rsidRPr="003B492B">
              <w:rPr>
                <w:rFonts w:ascii="Arial" w:hAnsi="Arial" w:cs="Arial"/>
                <w:sz w:val="16"/>
                <w:szCs w:val="16"/>
              </w:rPr>
              <w:t>Tecan</w:t>
            </w:r>
            <w:proofErr w:type="spellEnd"/>
            <w:r w:rsidRPr="003B492B">
              <w:rPr>
                <w:rFonts w:ascii="Arial" w:hAnsi="Arial" w:cs="Arial"/>
                <w:sz w:val="16"/>
                <w:szCs w:val="16"/>
              </w:rPr>
              <w:t xml:space="preserve"> y Museo de la Ciencia.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Proyecto </w:t>
            </w:r>
            <w:proofErr w:type="spellStart"/>
            <w:r w:rsidRPr="003B492B">
              <w:rPr>
                <w:rFonts w:ascii="Arial" w:hAnsi="Arial" w:cs="Arial"/>
                <w:b/>
                <w:sz w:val="16"/>
                <w:szCs w:val="16"/>
              </w:rPr>
              <w:t>Heliodron</w:t>
            </w:r>
            <w:proofErr w:type="spellEnd"/>
          </w:p>
          <w:p w:rsidR="003B492B" w:rsidRPr="003B492B" w:rsidRDefault="003B492B" w:rsidP="00CF2A29">
            <w:pPr>
              <w:jc w:val="both"/>
              <w:rPr>
                <w:rFonts w:ascii="Arial" w:hAnsi="Arial" w:cs="Arial"/>
                <w:sz w:val="16"/>
                <w:szCs w:val="16"/>
              </w:rPr>
            </w:pPr>
            <w:r w:rsidRPr="003B492B">
              <w:rPr>
                <w:rFonts w:ascii="Arial" w:hAnsi="Arial" w:cs="Arial"/>
                <w:sz w:val="16"/>
                <w:szCs w:val="16"/>
              </w:rPr>
              <w:t>El proyecto ha sido subvencionado dentro del programa RETOS COLABORACIÓN durante 3 años, por lo que en 2017 se llevarán a cabo las tareas aprobadas para dicho año en la memoria.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lang w:val="pt-PT"/>
              </w:rPr>
              <w:t>Sistema de conexi</w:t>
            </w:r>
            <w:r w:rsidRPr="003B492B">
              <w:rPr>
                <w:rFonts w:ascii="Arial" w:hAnsi="Arial" w:cs="Arial"/>
                <w:b/>
                <w:sz w:val="16"/>
                <w:szCs w:val="16"/>
              </w:rPr>
              <w:t>ó</w:t>
            </w:r>
            <w:r w:rsidRPr="003B492B">
              <w:rPr>
                <w:rFonts w:ascii="Arial" w:hAnsi="Arial" w:cs="Arial"/>
                <w:b/>
                <w:sz w:val="16"/>
                <w:szCs w:val="16"/>
                <w:lang w:val="de-DE"/>
              </w:rPr>
              <w:t>n autom</w:t>
            </w:r>
            <w:r w:rsidRPr="003B492B">
              <w:rPr>
                <w:rFonts w:ascii="Arial" w:hAnsi="Arial" w:cs="Arial"/>
                <w:b/>
                <w:sz w:val="16"/>
                <w:szCs w:val="16"/>
              </w:rPr>
              <w:t>ático para vehículos el</w:t>
            </w:r>
            <w:r w:rsidRPr="003B492B">
              <w:rPr>
                <w:rFonts w:ascii="Arial" w:hAnsi="Arial" w:cs="Arial"/>
                <w:b/>
                <w:sz w:val="16"/>
                <w:szCs w:val="16"/>
                <w:lang w:val="fr-FR"/>
              </w:rPr>
              <w:t>é</w:t>
            </w:r>
            <w:proofErr w:type="spellStart"/>
            <w:r w:rsidRPr="003B492B">
              <w:rPr>
                <w:rFonts w:ascii="Arial" w:hAnsi="Arial" w:cs="Arial"/>
                <w:b/>
                <w:sz w:val="16"/>
                <w:szCs w:val="16"/>
              </w:rPr>
              <w:t>ctricos</w:t>
            </w:r>
            <w:proofErr w:type="spellEnd"/>
          </w:p>
          <w:p w:rsidR="003B492B" w:rsidRPr="003B492B" w:rsidRDefault="003B492B" w:rsidP="00CF2A29">
            <w:pPr>
              <w:jc w:val="both"/>
              <w:rPr>
                <w:rFonts w:ascii="Arial" w:hAnsi="Arial" w:cs="Arial"/>
                <w:sz w:val="16"/>
                <w:szCs w:val="16"/>
              </w:rPr>
            </w:pPr>
            <w:r w:rsidRPr="003B492B">
              <w:rPr>
                <w:rFonts w:ascii="Arial" w:hAnsi="Arial" w:cs="Arial"/>
                <w:sz w:val="16"/>
                <w:szCs w:val="16"/>
              </w:rPr>
              <w:t>Se continuará trabajando en este proyecto interno a la vez que se presentará a distintos programas para intentar buscar financiación.</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SIMMULA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El proyecto, subvencionado dentro del programa RETOS COLABORACIÓN, propone un sistema de auscultación novedoso,  capaz de detectar, de forma automática y en continuo, la existencia de una multiplicadora que presenta un funcionamiento deficiente y evaluar qué elemento de la misma presenta el defecto causante de ese comportamiento anómalo. De este modo, se permitirá una actuación rápida y planificada sobre la parte afectada (filosofía mantenimiento predictivo), con la consecuente optimización de los costes de mantenimiento y disminución de la pérdida de productividad eléctrica.</w:t>
            </w:r>
          </w:p>
          <w:p w:rsidR="003B492B" w:rsidRPr="003B492B" w:rsidRDefault="003B492B" w:rsidP="00CF2A29">
            <w:pPr>
              <w:jc w:val="both"/>
              <w:rPr>
                <w:rFonts w:ascii="Arial" w:hAnsi="Arial" w:cs="Arial"/>
                <w:b/>
              </w:rPr>
            </w:pPr>
          </w:p>
          <w:p w:rsidR="003B492B" w:rsidRPr="003B492B" w:rsidRDefault="003B492B" w:rsidP="00CF2A29">
            <w:pPr>
              <w:jc w:val="both"/>
              <w:rPr>
                <w:rFonts w:ascii="Arial" w:hAnsi="Arial" w:cs="Arial"/>
                <w:b/>
                <w:sz w:val="16"/>
                <w:szCs w:val="16"/>
                <w:u w:val="single"/>
              </w:rPr>
            </w:pPr>
            <w:r w:rsidRPr="003B492B">
              <w:rPr>
                <w:rFonts w:ascii="Arial" w:hAnsi="Arial" w:cs="Arial"/>
                <w:b/>
                <w:sz w:val="16"/>
                <w:szCs w:val="16"/>
                <w:u w:val="single"/>
              </w:rPr>
              <w:t>AREA DE FOTOVOLTAICA</w:t>
            </w:r>
          </w:p>
          <w:p w:rsidR="003B492B" w:rsidRPr="003B492B" w:rsidRDefault="003B492B" w:rsidP="00CF2A29">
            <w:pPr>
              <w:jc w:val="both"/>
              <w:rPr>
                <w:rFonts w:ascii="Arial" w:hAnsi="Arial" w:cs="Arial"/>
                <w:b/>
                <w:sz w:val="16"/>
                <w:szCs w:val="16"/>
                <w:u w:val="single"/>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Plantas Fotovoltaicas conectadas a red instaladas</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plataforma fotovoltaica denominada </w:t>
            </w:r>
            <w:proofErr w:type="spellStart"/>
            <w:r w:rsidRPr="003B492B">
              <w:rPr>
                <w:rFonts w:ascii="Arial" w:hAnsi="Arial" w:cs="Arial"/>
                <w:sz w:val="16"/>
                <w:szCs w:val="16"/>
              </w:rPr>
              <w:t>Solten</w:t>
            </w:r>
            <w:proofErr w:type="spellEnd"/>
            <w:r w:rsidRPr="003B492B">
              <w:rPr>
                <w:rFonts w:ascii="Arial" w:hAnsi="Arial" w:cs="Arial"/>
                <w:sz w:val="16"/>
                <w:szCs w:val="16"/>
              </w:rPr>
              <w:t xml:space="preserve"> I, de 13 MW sobre suelo (compuesta por 130 plantas fotovoltaicas de 100 </w:t>
            </w:r>
            <w:proofErr w:type="spellStart"/>
            <w:r w:rsidRPr="003B492B">
              <w:rPr>
                <w:rFonts w:ascii="Arial" w:hAnsi="Arial" w:cs="Arial"/>
                <w:sz w:val="16"/>
                <w:szCs w:val="16"/>
              </w:rPr>
              <w:t>kW</w:t>
            </w:r>
            <w:proofErr w:type="spellEnd"/>
            <w:r w:rsidRPr="003B492B">
              <w:rPr>
                <w:rFonts w:ascii="Arial" w:hAnsi="Arial" w:cs="Arial"/>
                <w:sz w:val="16"/>
                <w:szCs w:val="16"/>
              </w:rPr>
              <w:t xml:space="preserve"> cada una), en terrenos del Polígono Industrial de Granadilla.</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Gestión, operación, mantenimiento y facturación de la planta fotovoltaica denominada Finca Verde, de 9 MW sobre suelo, en Arico.</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denominada </w:t>
            </w:r>
            <w:proofErr w:type="spellStart"/>
            <w:r w:rsidRPr="003B492B">
              <w:rPr>
                <w:rFonts w:ascii="Arial" w:hAnsi="Arial" w:cs="Arial"/>
                <w:sz w:val="16"/>
                <w:szCs w:val="16"/>
              </w:rPr>
              <w:t>Solten</w:t>
            </w:r>
            <w:proofErr w:type="spellEnd"/>
            <w:r w:rsidRPr="003B492B">
              <w:rPr>
                <w:rFonts w:ascii="Arial" w:hAnsi="Arial" w:cs="Arial"/>
                <w:sz w:val="16"/>
                <w:szCs w:val="16"/>
              </w:rPr>
              <w:t xml:space="preserve"> II, de 7 MW sobre suelo, en terrenos del Polígono Industrial de Granadilla.</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Gestión, operación, mantenimiento y facturación de la planta fotovoltaica denominada Finca Roja, de 5 MW sobre suelo, en Arico.</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denominada </w:t>
            </w:r>
            <w:proofErr w:type="spellStart"/>
            <w:r w:rsidRPr="003B492B">
              <w:rPr>
                <w:rFonts w:ascii="Arial" w:hAnsi="Arial" w:cs="Arial"/>
                <w:sz w:val="16"/>
                <w:szCs w:val="16"/>
              </w:rPr>
              <w:t>Solten</w:t>
            </w:r>
            <w:proofErr w:type="spellEnd"/>
            <w:r w:rsidRPr="003B492B">
              <w:rPr>
                <w:rFonts w:ascii="Arial" w:hAnsi="Arial" w:cs="Arial"/>
                <w:sz w:val="16"/>
                <w:szCs w:val="16"/>
              </w:rPr>
              <w:t xml:space="preserve"> II Suelo, de 2 MW sobre suelo, en terrenos de ITER.</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denominada </w:t>
            </w:r>
            <w:proofErr w:type="spellStart"/>
            <w:r w:rsidRPr="003B492B">
              <w:rPr>
                <w:rFonts w:ascii="Arial" w:hAnsi="Arial" w:cs="Arial"/>
                <w:sz w:val="16"/>
                <w:szCs w:val="16"/>
              </w:rPr>
              <w:t>Solten</w:t>
            </w:r>
            <w:proofErr w:type="spellEnd"/>
            <w:r w:rsidRPr="003B492B">
              <w:rPr>
                <w:rFonts w:ascii="Arial" w:hAnsi="Arial" w:cs="Arial"/>
                <w:sz w:val="16"/>
                <w:szCs w:val="16"/>
              </w:rPr>
              <w:t xml:space="preserve"> II Naves, de 2 MW sobre cubierta, en terrenos de ITER.</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Gestión, operación, mantenimiento y facturación de la planta fotovoltaica denominada Icor, de 2 MW sobre suelo, en Arico.</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Operación y mantenimiento de la planta fotovoltaica de 880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Metropolitano.</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y mantenimiento de la planta fotovoltaica de 400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el edificio D-</w:t>
            </w:r>
            <w:proofErr w:type="spellStart"/>
            <w:r w:rsidRPr="003B492B">
              <w:rPr>
                <w:rFonts w:ascii="Arial" w:hAnsi="Arial" w:cs="Arial"/>
                <w:sz w:val="16"/>
                <w:szCs w:val="16"/>
              </w:rPr>
              <w:t>Alix</w:t>
            </w:r>
            <w:proofErr w:type="spellEnd"/>
            <w:r w:rsidRPr="003B492B">
              <w:rPr>
                <w:rFonts w:ascii="Arial" w:hAnsi="Arial" w:cs="Arial"/>
                <w:sz w:val="16"/>
                <w:szCs w:val="16"/>
              </w:rPr>
              <w:t>, en terrenos de ITER.</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de 200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Bodegas Insulares de Tenerife (</w:t>
            </w:r>
            <w:proofErr w:type="spellStart"/>
            <w:r w:rsidRPr="003B492B">
              <w:rPr>
                <w:rFonts w:ascii="Arial" w:hAnsi="Arial" w:cs="Arial"/>
                <w:sz w:val="16"/>
                <w:szCs w:val="16"/>
              </w:rPr>
              <w:t>Tacoronte</w:t>
            </w:r>
            <w:proofErr w:type="spellEnd"/>
            <w:r w:rsidRPr="003B492B">
              <w:rPr>
                <w:rFonts w:ascii="Arial" w:hAnsi="Arial" w:cs="Arial"/>
                <w:sz w:val="16"/>
                <w:szCs w:val="16"/>
              </w:rPr>
              <w:t>).</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de 200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w:t>
            </w:r>
            <w:r w:rsidRPr="003B492B">
              <w:rPr>
                <w:rFonts w:ascii="Arial" w:hAnsi="Arial" w:cs="Arial"/>
                <w:sz w:val="16"/>
                <w:szCs w:val="16"/>
              </w:rPr>
              <w:lastRenderedPageBreak/>
              <w:t xml:space="preserve">(compuesta por 2 plantas fotovoltaicas de 100 </w:t>
            </w:r>
            <w:proofErr w:type="spellStart"/>
            <w:r w:rsidRPr="003B492B">
              <w:rPr>
                <w:rFonts w:ascii="Arial" w:hAnsi="Arial" w:cs="Arial"/>
                <w:sz w:val="16"/>
                <w:szCs w:val="16"/>
              </w:rPr>
              <w:t>kW</w:t>
            </w:r>
            <w:proofErr w:type="spellEnd"/>
            <w:r w:rsidRPr="003B492B">
              <w:rPr>
                <w:rFonts w:ascii="Arial" w:hAnsi="Arial" w:cs="Arial"/>
                <w:sz w:val="16"/>
                <w:szCs w:val="16"/>
              </w:rPr>
              <w:t xml:space="preserve"> cada una), en </w:t>
            </w:r>
            <w:proofErr w:type="spellStart"/>
            <w:r w:rsidRPr="003B492B">
              <w:rPr>
                <w:rFonts w:ascii="Arial" w:hAnsi="Arial" w:cs="Arial"/>
                <w:sz w:val="16"/>
                <w:szCs w:val="16"/>
              </w:rPr>
              <w:t>Mercatenerife</w:t>
            </w:r>
            <w:proofErr w:type="spellEnd"/>
            <w:r w:rsidRPr="003B492B">
              <w:rPr>
                <w:rFonts w:ascii="Arial" w:hAnsi="Arial" w:cs="Arial"/>
                <w:sz w:val="16"/>
                <w:szCs w:val="16"/>
              </w:rPr>
              <w:t>.</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piloto, de 100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suelo, en terrenos de ITER.</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denominada </w:t>
            </w:r>
            <w:proofErr w:type="spellStart"/>
            <w:r w:rsidRPr="003B492B">
              <w:rPr>
                <w:rFonts w:ascii="Arial" w:hAnsi="Arial" w:cs="Arial"/>
                <w:sz w:val="16"/>
                <w:szCs w:val="16"/>
              </w:rPr>
              <w:t>Orquidario</w:t>
            </w:r>
            <w:proofErr w:type="spellEnd"/>
            <w:r w:rsidRPr="003B492B">
              <w:rPr>
                <w:rFonts w:ascii="Arial" w:hAnsi="Arial" w:cs="Arial"/>
                <w:sz w:val="16"/>
                <w:szCs w:val="16"/>
              </w:rPr>
              <w:t xml:space="preserve">, de 80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Valle de Guerra.</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Mantenimiento de la planta fotovoltaica de 20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w:t>
            </w:r>
            <w:proofErr w:type="spellStart"/>
            <w:r w:rsidRPr="003B492B">
              <w:rPr>
                <w:rFonts w:ascii="Arial" w:hAnsi="Arial" w:cs="Arial"/>
                <w:sz w:val="16"/>
                <w:szCs w:val="16"/>
              </w:rPr>
              <w:t>Tejina</w:t>
            </w:r>
            <w:proofErr w:type="spellEnd"/>
            <w:r w:rsidRPr="003B492B">
              <w:rPr>
                <w:rFonts w:ascii="Arial" w:hAnsi="Arial" w:cs="Arial"/>
                <w:sz w:val="16"/>
                <w:szCs w:val="16"/>
              </w:rPr>
              <w:t>.</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Gestión, operación, mantenimiento y facturación de la planta fotovoltaica de 17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w:t>
            </w:r>
            <w:smartTag w:uri="urn:schemas-microsoft-com:office:smarttags" w:element="PersonName">
              <w:smartTagPr>
                <w:attr w:name="ProductID" w:val="la Casa"/>
              </w:smartTagPr>
              <w:r w:rsidRPr="003B492B">
                <w:rPr>
                  <w:rFonts w:ascii="Arial" w:hAnsi="Arial" w:cs="Arial"/>
                  <w:sz w:val="16"/>
                  <w:szCs w:val="16"/>
                </w:rPr>
                <w:t>la Casa</w:t>
              </w:r>
            </w:smartTag>
            <w:r w:rsidRPr="003B492B">
              <w:rPr>
                <w:rFonts w:ascii="Arial" w:hAnsi="Arial" w:cs="Arial"/>
                <w:sz w:val="16"/>
                <w:szCs w:val="16"/>
              </w:rPr>
              <w:t xml:space="preserve"> del Ganadero.</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Mantenimiento de la planta fotovoltaica de 9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Los Realejos.</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Mantenimiento de la planta fotovoltaica de 4,6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El Rosario.</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Operación y facturación de la planta fotovoltaica de 2,7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vivienda unifamiliar en El Rosario.</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Operación y facturación de la planta fotovoltaica de 2,7 </w:t>
            </w:r>
            <w:proofErr w:type="spellStart"/>
            <w:r w:rsidRPr="003B492B">
              <w:rPr>
                <w:rFonts w:ascii="Arial" w:hAnsi="Arial" w:cs="Arial"/>
                <w:sz w:val="16"/>
                <w:szCs w:val="16"/>
              </w:rPr>
              <w:t>kW</w:t>
            </w:r>
            <w:proofErr w:type="spellEnd"/>
            <w:r w:rsidRPr="003B492B">
              <w:rPr>
                <w:rFonts w:ascii="Arial" w:hAnsi="Arial" w:cs="Arial"/>
                <w:sz w:val="16"/>
                <w:szCs w:val="16"/>
              </w:rPr>
              <w:t xml:space="preserve"> sobre cubierta, en vivienda unifamiliar en La Laguna.</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Instalación de planta híbrida eólico-fotovoltaica aislada de 1,8 </w:t>
            </w:r>
            <w:proofErr w:type="spellStart"/>
            <w:r w:rsidRPr="003B492B">
              <w:rPr>
                <w:rFonts w:ascii="Arial" w:hAnsi="Arial" w:cs="Arial"/>
                <w:sz w:val="16"/>
                <w:szCs w:val="16"/>
              </w:rPr>
              <w:t>kW</w:t>
            </w:r>
            <w:proofErr w:type="spellEnd"/>
            <w:r w:rsidRPr="003B492B">
              <w:rPr>
                <w:rFonts w:ascii="Arial" w:hAnsi="Arial" w:cs="Arial"/>
                <w:sz w:val="16"/>
                <w:szCs w:val="16"/>
              </w:rPr>
              <w:t xml:space="preserve"> para suministro eléctrico de vivienda y granja caprina en La Laguna.</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Instalación de planta fotovoltaica aislada de 1,02 </w:t>
            </w:r>
            <w:proofErr w:type="spellStart"/>
            <w:r w:rsidRPr="003B492B">
              <w:rPr>
                <w:rFonts w:ascii="Arial" w:hAnsi="Arial" w:cs="Arial"/>
                <w:sz w:val="16"/>
                <w:szCs w:val="16"/>
              </w:rPr>
              <w:t>kW</w:t>
            </w:r>
            <w:proofErr w:type="spellEnd"/>
            <w:r w:rsidRPr="003B492B">
              <w:rPr>
                <w:rFonts w:ascii="Arial" w:hAnsi="Arial" w:cs="Arial"/>
                <w:sz w:val="16"/>
                <w:szCs w:val="16"/>
              </w:rPr>
              <w:t xml:space="preserve"> para suministro eléctrico de vivienda en </w:t>
            </w:r>
            <w:proofErr w:type="spellStart"/>
            <w:r w:rsidRPr="003B492B">
              <w:rPr>
                <w:rFonts w:ascii="Arial" w:hAnsi="Arial" w:cs="Arial"/>
                <w:sz w:val="16"/>
                <w:szCs w:val="16"/>
              </w:rPr>
              <w:t>Adeje</w:t>
            </w:r>
            <w:proofErr w:type="spellEnd"/>
            <w:r w:rsidRPr="003B492B">
              <w:rPr>
                <w:rFonts w:ascii="Arial" w:hAnsi="Arial" w:cs="Arial"/>
                <w:sz w:val="16"/>
                <w:szCs w:val="16"/>
              </w:rPr>
              <w:t>.</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Instalación de planta fotovoltaica aislada de 0,7 </w:t>
            </w:r>
            <w:proofErr w:type="spellStart"/>
            <w:r w:rsidRPr="003B492B">
              <w:rPr>
                <w:rFonts w:ascii="Arial" w:hAnsi="Arial" w:cs="Arial"/>
                <w:sz w:val="16"/>
                <w:szCs w:val="16"/>
              </w:rPr>
              <w:t>kW</w:t>
            </w:r>
            <w:proofErr w:type="spellEnd"/>
            <w:r w:rsidRPr="003B492B">
              <w:rPr>
                <w:rFonts w:ascii="Arial" w:hAnsi="Arial" w:cs="Arial"/>
                <w:sz w:val="16"/>
                <w:szCs w:val="16"/>
              </w:rPr>
              <w:t xml:space="preserve"> para suministro eléctrico de vivienda en Santa Úrsula.</w:t>
            </w:r>
          </w:p>
          <w:p w:rsidR="003B492B" w:rsidRPr="003B492B" w:rsidRDefault="003B492B" w:rsidP="003B492B">
            <w:pPr>
              <w:numPr>
                <w:ilvl w:val="0"/>
                <w:numId w:val="5"/>
              </w:numPr>
              <w:jc w:val="both"/>
              <w:rPr>
                <w:rFonts w:ascii="Arial" w:hAnsi="Arial" w:cs="Arial"/>
                <w:sz w:val="16"/>
                <w:szCs w:val="16"/>
              </w:rPr>
            </w:pPr>
            <w:r w:rsidRPr="003B492B">
              <w:rPr>
                <w:rFonts w:ascii="Arial" w:hAnsi="Arial" w:cs="Arial"/>
                <w:sz w:val="16"/>
                <w:szCs w:val="16"/>
              </w:rPr>
              <w:t xml:space="preserve">Mantenimiento del parque público </w:t>
            </w:r>
            <w:proofErr w:type="spellStart"/>
            <w:r w:rsidRPr="003B492B">
              <w:rPr>
                <w:rFonts w:ascii="Arial" w:hAnsi="Arial" w:cs="Arial"/>
                <w:sz w:val="16"/>
                <w:szCs w:val="16"/>
              </w:rPr>
              <w:t>Ofra</w:t>
            </w:r>
            <w:proofErr w:type="spellEnd"/>
            <w:r w:rsidRPr="003B492B">
              <w:rPr>
                <w:rFonts w:ascii="Arial" w:hAnsi="Arial" w:cs="Arial"/>
                <w:sz w:val="16"/>
                <w:szCs w:val="16"/>
              </w:rPr>
              <w:t>-Ingenieros, dedicado a las EERR.</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bCs/>
                <w:sz w:val="16"/>
                <w:szCs w:val="16"/>
              </w:rPr>
            </w:pPr>
            <w:r w:rsidRPr="003B492B">
              <w:rPr>
                <w:rFonts w:ascii="Arial" w:hAnsi="Arial" w:cs="Arial"/>
                <w:b/>
                <w:bCs/>
                <w:sz w:val="16"/>
                <w:szCs w:val="16"/>
              </w:rPr>
              <w:t>Otras actuaciones de Gestión en las Plantas Fotovoltaicas</w:t>
            </w:r>
          </w:p>
          <w:p w:rsidR="003B492B" w:rsidRPr="003B492B" w:rsidRDefault="003B492B" w:rsidP="00CF2A29">
            <w:pPr>
              <w:jc w:val="both"/>
              <w:rPr>
                <w:rFonts w:ascii="Arial" w:hAnsi="Arial" w:cs="Arial"/>
                <w:sz w:val="16"/>
                <w:szCs w:val="16"/>
              </w:rPr>
            </w:pPr>
            <w:r w:rsidRPr="003B492B">
              <w:rPr>
                <w:rFonts w:ascii="Arial" w:hAnsi="Arial" w:cs="Arial"/>
                <w:sz w:val="16"/>
                <w:szCs w:val="16"/>
              </w:rPr>
              <w:t>Cálculo de Predicciones de producción de energía eléctrica para cada una de las instalaciones fotovoltaicas y envío de ficheros semanales al Representante de Mercado para su gestión de venta en el mercado eléctrico.</w:t>
            </w:r>
          </w:p>
          <w:p w:rsidR="003B492B" w:rsidRPr="003B492B" w:rsidRDefault="003B492B" w:rsidP="00CF2A29">
            <w:pPr>
              <w:jc w:val="both"/>
              <w:rPr>
                <w:rFonts w:ascii="Arial" w:hAnsi="Arial" w:cs="Arial"/>
                <w:sz w:val="16"/>
                <w:szCs w:val="16"/>
              </w:rPr>
            </w:pPr>
            <w:r w:rsidRPr="003B492B">
              <w:rPr>
                <w:rFonts w:ascii="Arial" w:hAnsi="Arial" w:cs="Arial"/>
                <w:sz w:val="16"/>
                <w:szCs w:val="16"/>
              </w:rPr>
              <w:t>Gestión de incidencias de medida en los contadores de baja y media tensión de las instalaciones fotovoltaicas ante el Encargado de la Lectura y el Representante de Mercado.</w:t>
            </w:r>
          </w:p>
          <w:p w:rsidR="003B492B" w:rsidRPr="003B492B" w:rsidRDefault="003B492B" w:rsidP="00CF2A29">
            <w:pPr>
              <w:jc w:val="both"/>
              <w:rPr>
                <w:rFonts w:ascii="Arial" w:hAnsi="Arial" w:cs="Arial"/>
                <w:sz w:val="16"/>
                <w:szCs w:val="16"/>
              </w:rPr>
            </w:pPr>
            <w:r w:rsidRPr="003B492B">
              <w:rPr>
                <w:rFonts w:ascii="Arial" w:hAnsi="Arial" w:cs="Arial"/>
                <w:sz w:val="16"/>
                <w:szCs w:val="16"/>
              </w:rPr>
              <w:t>Gestión de trámites ante la Comisión Nacional de los Mercados y la Competencia (CNMC).</w:t>
            </w:r>
          </w:p>
          <w:p w:rsidR="003B492B" w:rsidRPr="003B492B" w:rsidRDefault="003B492B" w:rsidP="00CF2A29">
            <w:pPr>
              <w:jc w:val="both"/>
              <w:rPr>
                <w:rFonts w:ascii="Arial" w:hAnsi="Arial" w:cs="Arial"/>
                <w:sz w:val="16"/>
                <w:szCs w:val="16"/>
              </w:rPr>
            </w:pPr>
            <w:r w:rsidRPr="003B492B">
              <w:rPr>
                <w:rFonts w:ascii="Arial" w:hAnsi="Arial" w:cs="Arial"/>
                <w:sz w:val="16"/>
                <w:szCs w:val="16"/>
              </w:rPr>
              <w:t>Asesoramiento a titulares de plantas fotovoltaicas sobre modificaciones legislativas y fiscales.</w:t>
            </w:r>
          </w:p>
          <w:p w:rsidR="003B492B" w:rsidRPr="003B492B" w:rsidRDefault="003B492B" w:rsidP="00CF2A29">
            <w:pPr>
              <w:jc w:val="both"/>
              <w:rPr>
                <w:rFonts w:ascii="Arial" w:hAnsi="Arial" w:cs="Arial"/>
                <w:sz w:val="16"/>
                <w:szCs w:val="16"/>
              </w:rPr>
            </w:pPr>
            <w:r w:rsidRPr="003B492B">
              <w:rPr>
                <w:rFonts w:ascii="Arial" w:hAnsi="Arial" w:cs="Arial"/>
                <w:sz w:val="16"/>
                <w:szCs w:val="16"/>
              </w:rPr>
              <w:t>Guía técnica de visitas a las instalaciones fotovoltaicas.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Laboratorio de células solares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ITER inició, con el proyecto </w:t>
            </w:r>
            <w:proofErr w:type="spellStart"/>
            <w:r w:rsidRPr="003B492B">
              <w:rPr>
                <w:rFonts w:ascii="Arial" w:hAnsi="Arial" w:cs="Arial"/>
                <w:sz w:val="16"/>
                <w:szCs w:val="16"/>
              </w:rPr>
              <w:t>Nanosil</w:t>
            </w:r>
            <w:proofErr w:type="spellEnd"/>
            <w:r w:rsidRPr="003B492B">
              <w:rPr>
                <w:rFonts w:ascii="Arial" w:hAnsi="Arial" w:cs="Arial"/>
                <w:sz w:val="16"/>
                <w:szCs w:val="16"/>
              </w:rPr>
              <w:t xml:space="preserve">, una línea de investigación en procesos de mejoras de eficiencias en fabricación de células solares. Esta línea ha continuado bajo la ejecución de proyectos como el </w:t>
            </w:r>
            <w:proofErr w:type="spellStart"/>
            <w:r w:rsidRPr="003B492B">
              <w:rPr>
                <w:rFonts w:ascii="Arial" w:hAnsi="Arial" w:cs="Arial"/>
                <w:sz w:val="16"/>
                <w:szCs w:val="16"/>
              </w:rPr>
              <w:t>Fotosil</w:t>
            </w:r>
            <w:proofErr w:type="spellEnd"/>
            <w:r w:rsidRPr="003B492B">
              <w:rPr>
                <w:rFonts w:ascii="Arial" w:hAnsi="Arial" w:cs="Arial"/>
                <w:sz w:val="16"/>
                <w:szCs w:val="16"/>
              </w:rPr>
              <w:t xml:space="preserve"> o </w:t>
            </w:r>
            <w:proofErr w:type="spellStart"/>
            <w:r w:rsidRPr="003B492B">
              <w:rPr>
                <w:rFonts w:ascii="Arial" w:hAnsi="Arial" w:cs="Arial"/>
                <w:sz w:val="16"/>
                <w:szCs w:val="16"/>
              </w:rPr>
              <w:t>Quatumorg</w:t>
            </w:r>
            <w:proofErr w:type="spellEnd"/>
            <w:r w:rsidRPr="003B492B">
              <w:rPr>
                <w:rFonts w:ascii="Arial" w:hAnsi="Arial" w:cs="Arial"/>
                <w:sz w:val="16"/>
                <w:szCs w:val="16"/>
              </w:rPr>
              <w:t xml:space="preserve">. En este sentido, se ha puesto en marcha un laboratorio de I+D en células solares, compuesto por una sala limpia (ISO7, clase 10.000) dedicada a la fabricación de células y una zona de caracterización. Durante 2017 se seguirá trabajando en líneas de investigación en tecnología de células solares basadas en silicio cristalino, así como continuar con las investigaciones iniciadas en 2014 enfocadas en la fabricación de células solares con nuevos materiales basados en </w:t>
            </w:r>
            <w:proofErr w:type="spellStart"/>
            <w:r w:rsidRPr="003B492B">
              <w:rPr>
                <w:rFonts w:ascii="Arial" w:hAnsi="Arial" w:cs="Arial"/>
                <w:sz w:val="16"/>
                <w:szCs w:val="16"/>
              </w:rPr>
              <w:t>perovskitas</w:t>
            </w:r>
            <w:proofErr w:type="spellEnd"/>
          </w:p>
          <w:p w:rsidR="003B492B" w:rsidRPr="003B492B" w:rsidRDefault="003B492B" w:rsidP="00CF2A29">
            <w:pPr>
              <w:jc w:val="both"/>
              <w:rPr>
                <w:rFonts w:ascii="Arial" w:hAnsi="Arial" w:cs="Arial"/>
                <w:sz w:val="16"/>
                <w:szCs w:val="16"/>
              </w:rPr>
            </w:pPr>
            <w:r w:rsidRPr="003B492B">
              <w:rPr>
                <w:rFonts w:ascii="Arial" w:hAnsi="Arial" w:cs="Arial"/>
                <w:sz w:val="16"/>
                <w:szCs w:val="16"/>
              </w:rPr>
              <w:t>Además el laboratorio continuará ejerciendo como plataforma para la formación de estudiantes tanto de grado medio, como de Posgrado, Máster y Doctorado.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Proyecto </w:t>
            </w:r>
            <w:proofErr w:type="spellStart"/>
            <w:r w:rsidRPr="003B492B">
              <w:rPr>
                <w:rFonts w:ascii="Arial" w:hAnsi="Arial" w:cs="Arial"/>
                <w:b/>
                <w:sz w:val="16"/>
                <w:szCs w:val="16"/>
              </w:rPr>
              <w:t>AiSoVol</w:t>
            </w:r>
            <w:proofErr w:type="spellEnd"/>
            <w:r w:rsidRPr="003B492B">
              <w:rPr>
                <w:rFonts w:ascii="Arial" w:hAnsi="Arial" w:cs="Arial"/>
                <w:b/>
                <w:sz w:val="16"/>
                <w:szCs w:val="16"/>
              </w:rPr>
              <w:t>: Solución de generación fotovoltaica para su uso como material constructivo alternativo en la edificación</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proyecto </w:t>
            </w:r>
            <w:proofErr w:type="spellStart"/>
            <w:r w:rsidRPr="003B492B">
              <w:rPr>
                <w:rFonts w:ascii="Arial" w:hAnsi="Arial" w:cs="Arial"/>
                <w:sz w:val="16"/>
                <w:szCs w:val="16"/>
              </w:rPr>
              <w:t>AiSoVol</w:t>
            </w:r>
            <w:proofErr w:type="spellEnd"/>
            <w:r w:rsidRPr="003B492B">
              <w:rPr>
                <w:rFonts w:ascii="Arial" w:hAnsi="Arial" w:cs="Arial"/>
                <w:sz w:val="16"/>
                <w:szCs w:val="16"/>
              </w:rPr>
              <w:t xml:space="preserve"> está financiado por el Ministerio de Economía y Competitividad, tras haber sido seleccionado dentro del Programa Estatal de </w:t>
            </w:r>
            <w:proofErr w:type="spellStart"/>
            <w:r w:rsidRPr="003B492B">
              <w:rPr>
                <w:rFonts w:ascii="Arial" w:hAnsi="Arial" w:cs="Arial"/>
                <w:sz w:val="16"/>
                <w:szCs w:val="16"/>
              </w:rPr>
              <w:t>I+D+i</w:t>
            </w:r>
            <w:proofErr w:type="spellEnd"/>
            <w:r w:rsidRPr="003B492B">
              <w:rPr>
                <w:rFonts w:ascii="Arial" w:hAnsi="Arial" w:cs="Arial"/>
                <w:sz w:val="16"/>
                <w:szCs w:val="16"/>
              </w:rPr>
              <w:t xml:space="preserve"> orientada a los retos de la sociedad. Se enmarca en el RETO 3: «Reto energía segura, eficiente y limpia». En este proyecto, que se inició el 1 de octubre de 2015 y finalizará el 30 de septiembre de 2018, participan como socios el ITER y el Centro Nacional de Energías Renovables (</w:t>
            </w:r>
            <w:proofErr w:type="spellStart"/>
            <w:r w:rsidRPr="003B492B">
              <w:rPr>
                <w:rFonts w:ascii="Arial" w:hAnsi="Arial" w:cs="Arial"/>
                <w:sz w:val="16"/>
                <w:szCs w:val="16"/>
              </w:rPr>
              <w:t>Cener</w:t>
            </w:r>
            <w:proofErr w:type="spellEnd"/>
            <w:r w:rsidRPr="003B492B">
              <w:rPr>
                <w:rFonts w:ascii="Arial" w:hAnsi="Arial" w:cs="Arial"/>
                <w:sz w:val="16"/>
                <w:szCs w:val="16"/>
              </w:rPr>
              <w:t xml:space="preserve">). </w:t>
            </w:r>
          </w:p>
          <w:p w:rsidR="003B492B" w:rsidRPr="003B492B" w:rsidRDefault="003B492B" w:rsidP="00CF2A29">
            <w:pPr>
              <w:jc w:val="both"/>
              <w:rPr>
                <w:rFonts w:ascii="Arial" w:hAnsi="Arial" w:cs="Arial"/>
                <w:sz w:val="16"/>
                <w:szCs w:val="16"/>
              </w:rPr>
            </w:pPr>
            <w:r w:rsidRPr="003B492B">
              <w:rPr>
                <w:rFonts w:ascii="Arial" w:hAnsi="Arial" w:cs="Arial"/>
                <w:sz w:val="16"/>
                <w:szCs w:val="16"/>
              </w:rPr>
              <w:t>El objetivo principal es el de diseñar soluciones fotovoltaicas alternativas para su uso en nuevas edificaciones que permitan obtener módulos fotovoltaicos más ligeros, de geometrías no convencionales y con distintos grados de flexibilidad estructural. Así, se pretende proveer a los arquitectos y diseñadores de «soluciones a la carta» en función de los requisitos de los proyectos que acometan.</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2017 se continuará con la fabricación de prototipos en la fábrica de módulos ITER y sus características serán testeadas por el CENER. Además se realizarán el resto de tareas marcadas para la anualidad en relación a la difusión del proyecto.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SINARQ, Mejora de eficiencia PV para tecnologías c-Si y a-</w:t>
            </w:r>
            <w:proofErr w:type="spellStart"/>
            <w:r w:rsidRPr="003B492B">
              <w:rPr>
                <w:rFonts w:ascii="Arial" w:hAnsi="Arial" w:cs="Arial"/>
                <w:b/>
                <w:sz w:val="16"/>
                <w:szCs w:val="16"/>
              </w:rPr>
              <w:t>Si:H</w:t>
            </w:r>
            <w:proofErr w:type="spellEnd"/>
            <w:r w:rsidRPr="003B492B">
              <w:rPr>
                <w:rFonts w:ascii="Arial" w:hAnsi="Arial" w:cs="Arial"/>
                <w:b/>
                <w:sz w:val="16"/>
                <w:szCs w:val="16"/>
              </w:rPr>
              <w:t xml:space="preserve"> mediante conversión a la baja, producción industrial e integración en edificios bioclimáticos</w:t>
            </w:r>
          </w:p>
          <w:p w:rsidR="003B492B" w:rsidRPr="003B492B" w:rsidRDefault="003B492B" w:rsidP="00CF2A29">
            <w:pPr>
              <w:jc w:val="both"/>
              <w:rPr>
                <w:rFonts w:ascii="Arial" w:hAnsi="Arial" w:cs="Arial"/>
                <w:sz w:val="16"/>
                <w:szCs w:val="16"/>
              </w:rPr>
            </w:pPr>
            <w:r w:rsidRPr="003B492B">
              <w:rPr>
                <w:rFonts w:ascii="Arial" w:hAnsi="Arial" w:cs="Arial"/>
                <w:sz w:val="16"/>
                <w:szCs w:val="16"/>
              </w:rPr>
              <w:t>Este proyecto plantea la fabricación de células fotovoltaicas de silicio cristalino (c-Si) y a-</w:t>
            </w:r>
            <w:proofErr w:type="spellStart"/>
            <w:r w:rsidRPr="003B492B">
              <w:rPr>
                <w:rFonts w:ascii="Arial" w:hAnsi="Arial" w:cs="Arial"/>
                <w:sz w:val="16"/>
                <w:szCs w:val="16"/>
              </w:rPr>
              <w:t>Si</w:t>
            </w:r>
            <w:proofErr w:type="gramStart"/>
            <w:r w:rsidRPr="003B492B">
              <w:rPr>
                <w:rFonts w:ascii="Arial" w:hAnsi="Arial" w:cs="Arial"/>
                <w:sz w:val="16"/>
                <w:szCs w:val="16"/>
              </w:rPr>
              <w:t>:H</w:t>
            </w:r>
            <w:proofErr w:type="spellEnd"/>
            <w:proofErr w:type="gramEnd"/>
            <w:r w:rsidRPr="003B492B">
              <w:rPr>
                <w:rFonts w:ascii="Arial" w:hAnsi="Arial" w:cs="Arial"/>
                <w:sz w:val="16"/>
                <w:szCs w:val="16"/>
              </w:rPr>
              <w:t xml:space="preserve"> en lámina delgada sobre vidrio, con eficiencia mejorada a partir de la adición de una lámina </w:t>
            </w:r>
            <w:proofErr w:type="spellStart"/>
            <w:r w:rsidRPr="003B492B">
              <w:rPr>
                <w:rFonts w:ascii="Arial" w:hAnsi="Arial" w:cs="Arial"/>
                <w:sz w:val="16"/>
                <w:szCs w:val="16"/>
              </w:rPr>
              <w:t>fotoconversora</w:t>
            </w:r>
            <w:proofErr w:type="spellEnd"/>
            <w:r w:rsidRPr="003B492B">
              <w:rPr>
                <w:rFonts w:ascii="Arial" w:hAnsi="Arial" w:cs="Arial"/>
                <w:sz w:val="16"/>
                <w:szCs w:val="16"/>
              </w:rPr>
              <w:t xml:space="preserve"> a la baja (LFB) en el dispositivo. El proyecto está coordinado por la ULL y ha sido cofinanciado por Convocatoria de ayudas a Proyectos de </w:t>
            </w:r>
            <w:proofErr w:type="spellStart"/>
            <w:r w:rsidRPr="003B492B">
              <w:rPr>
                <w:rFonts w:ascii="Arial" w:hAnsi="Arial" w:cs="Arial"/>
                <w:sz w:val="16"/>
                <w:szCs w:val="16"/>
              </w:rPr>
              <w:t>I+D+i</w:t>
            </w:r>
            <w:proofErr w:type="spellEnd"/>
            <w:r w:rsidRPr="003B492B">
              <w:rPr>
                <w:rFonts w:ascii="Arial" w:hAnsi="Arial" w:cs="Arial"/>
                <w:sz w:val="16"/>
                <w:szCs w:val="16"/>
              </w:rPr>
              <w:t xml:space="preserve"> Retos Investigación, dentro del programa de </w:t>
            </w:r>
            <w:proofErr w:type="spellStart"/>
            <w:r w:rsidRPr="003B492B">
              <w:rPr>
                <w:rFonts w:ascii="Arial" w:hAnsi="Arial" w:cs="Arial"/>
                <w:sz w:val="16"/>
                <w:szCs w:val="16"/>
              </w:rPr>
              <w:t>I+D+i</w:t>
            </w:r>
            <w:proofErr w:type="spellEnd"/>
            <w:r w:rsidRPr="003B492B">
              <w:rPr>
                <w:rFonts w:ascii="Arial" w:hAnsi="Arial" w:cs="Arial"/>
                <w:sz w:val="16"/>
                <w:szCs w:val="16"/>
              </w:rPr>
              <w:t xml:space="preserve"> orientado a los retos de la sociedad, del Ministerio de Energía y competitividad. Durante el 2017 se realizarán las tareas marcadas dentro de la anualidad.</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Proyecto </w:t>
            </w:r>
            <w:proofErr w:type="spellStart"/>
            <w:r w:rsidRPr="003B492B">
              <w:rPr>
                <w:rFonts w:ascii="Arial" w:hAnsi="Arial" w:cs="Arial"/>
                <w:b/>
                <w:sz w:val="16"/>
                <w:szCs w:val="16"/>
              </w:rPr>
              <w:t>UVSiTE</w:t>
            </w:r>
            <w:proofErr w:type="spellEnd"/>
            <w:r w:rsidRPr="003B492B">
              <w:rPr>
                <w:rFonts w:ascii="Arial" w:hAnsi="Arial" w:cs="Arial"/>
                <w:b/>
                <w:sz w:val="16"/>
                <w:szCs w:val="16"/>
              </w:rPr>
              <w:t xml:space="preserve">, Mejora de la eficiencia energética de células y módulos fotovoltaicos basados en silicio mediante </w:t>
            </w:r>
            <w:proofErr w:type="spellStart"/>
            <w:r w:rsidRPr="003B492B">
              <w:rPr>
                <w:rFonts w:ascii="Arial" w:hAnsi="Arial" w:cs="Arial"/>
                <w:b/>
                <w:sz w:val="16"/>
                <w:szCs w:val="16"/>
              </w:rPr>
              <w:t>fotoconversión</w:t>
            </w:r>
            <w:proofErr w:type="spellEnd"/>
            <w:r w:rsidRPr="003B492B">
              <w:rPr>
                <w:rFonts w:ascii="Arial" w:hAnsi="Arial" w:cs="Arial"/>
                <w:b/>
                <w:sz w:val="16"/>
                <w:szCs w:val="16"/>
              </w:rPr>
              <w:t xml:space="preserve"> a la baja de radiación UV y aplicación a línea de producción ubicada en la isla de Tenerife</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Este proyecto pretende dar un paso adelante mediante la integración de la </w:t>
            </w:r>
            <w:proofErr w:type="spellStart"/>
            <w:r w:rsidRPr="003B492B">
              <w:rPr>
                <w:rFonts w:ascii="Arial" w:hAnsi="Arial" w:cs="Arial"/>
                <w:sz w:val="16"/>
                <w:szCs w:val="16"/>
              </w:rPr>
              <w:t>fotoconversión</w:t>
            </w:r>
            <w:proofErr w:type="spellEnd"/>
            <w:r w:rsidRPr="003B492B">
              <w:rPr>
                <w:rFonts w:ascii="Arial" w:hAnsi="Arial" w:cs="Arial"/>
                <w:sz w:val="16"/>
                <w:szCs w:val="16"/>
              </w:rPr>
              <w:t xml:space="preserve"> a la baja en las células fotovoltaicas estándar. Las nuevas células a desarrollar serían adecuadamente encapsuladas dentro de módulos ensamblados en una línea de montaje y </w:t>
            </w:r>
            <w:proofErr w:type="gramStart"/>
            <w:r w:rsidRPr="003B492B">
              <w:rPr>
                <w:rFonts w:ascii="Arial" w:hAnsi="Arial" w:cs="Arial"/>
                <w:sz w:val="16"/>
                <w:szCs w:val="16"/>
              </w:rPr>
              <w:t>probados</w:t>
            </w:r>
            <w:proofErr w:type="gramEnd"/>
            <w:r w:rsidRPr="003B492B">
              <w:rPr>
                <w:rFonts w:ascii="Arial" w:hAnsi="Arial" w:cs="Arial"/>
                <w:sz w:val="16"/>
                <w:szCs w:val="16"/>
              </w:rPr>
              <w:t xml:space="preserve"> en condiciones reales. El proyecto está coordinado por la ULL y ha sido cofinanciado dentro de la Convocatoria Proyectos de Investigación, Fundación </w:t>
            </w:r>
            <w:proofErr w:type="spellStart"/>
            <w:r w:rsidRPr="003B492B">
              <w:rPr>
                <w:rFonts w:ascii="Arial" w:hAnsi="Arial" w:cs="Arial"/>
                <w:sz w:val="16"/>
                <w:szCs w:val="16"/>
              </w:rPr>
              <w:t>CajaCanarias</w:t>
            </w:r>
            <w:proofErr w:type="spellEnd"/>
            <w:r w:rsidRPr="003B492B">
              <w:rPr>
                <w:rFonts w:ascii="Arial" w:hAnsi="Arial" w:cs="Arial"/>
                <w:sz w:val="16"/>
                <w:szCs w:val="16"/>
              </w:rPr>
              <w:t>. Durante el 2017 se realizarán las tareas marcadas dentro de la anualidad.</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Nuevas Estrategias de Mercado</w:t>
            </w:r>
          </w:p>
          <w:p w:rsidR="003B492B" w:rsidRPr="003B492B" w:rsidRDefault="003B492B" w:rsidP="00CF2A29">
            <w:pPr>
              <w:jc w:val="both"/>
              <w:rPr>
                <w:rFonts w:ascii="Arial" w:hAnsi="Arial" w:cs="Arial"/>
                <w:sz w:val="16"/>
                <w:szCs w:val="16"/>
              </w:rPr>
            </w:pPr>
            <w:r w:rsidRPr="003B492B">
              <w:rPr>
                <w:rFonts w:ascii="Arial" w:hAnsi="Arial" w:cs="Arial"/>
                <w:sz w:val="16"/>
                <w:szCs w:val="16"/>
              </w:rPr>
              <w:t>Licitaciones internacionales: ITER participa desde el año 2015 en el Programa Tenerife Licita, programa que da apoyo técnico y administrativo en la búsqueda, seguimiento y participación en proyectos de licitaciones internacionales. Durante el año 2017 se seguirá trabajando en esta línea, además de crear y afianzar contactos con organismos multilaterales, agencias ejecutoras y potenciales socios locales con el objetivo de posicionarse dentro del mercado y acceder con éxito a mayor número de oportunidades de negocio.</w:t>
            </w:r>
          </w:p>
          <w:p w:rsidR="003B492B" w:rsidRPr="003B492B" w:rsidRDefault="003B492B" w:rsidP="00CF2A29">
            <w:pPr>
              <w:jc w:val="both"/>
              <w:rPr>
                <w:rFonts w:ascii="Arial" w:hAnsi="Arial" w:cs="Arial"/>
                <w:sz w:val="16"/>
                <w:szCs w:val="16"/>
              </w:rPr>
            </w:pPr>
            <w:r w:rsidRPr="003B492B">
              <w:rPr>
                <w:rFonts w:ascii="Arial" w:hAnsi="Arial" w:cs="Arial"/>
                <w:sz w:val="16"/>
                <w:szCs w:val="16"/>
              </w:rPr>
              <w:lastRenderedPageBreak/>
              <w:t>Instalaciones fotovoltaicas: Definición de nuevas estrategias de mercado basadas en las distintas posibilidades que ofrece el marco normativo actual en cuanto al desarrollo de instalaciones fotovoltaicas de conexión a red, autoconsumo y sistemas aislados.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Unidad Tecnológica de Energías Renovables</w:t>
            </w:r>
          </w:p>
          <w:p w:rsidR="003B492B" w:rsidRPr="003B492B" w:rsidRDefault="003B492B" w:rsidP="00CF2A29">
            <w:pPr>
              <w:jc w:val="both"/>
              <w:rPr>
                <w:rFonts w:ascii="Arial" w:hAnsi="Arial" w:cs="Arial"/>
                <w:sz w:val="16"/>
                <w:szCs w:val="16"/>
              </w:rPr>
            </w:pPr>
            <w:r w:rsidRPr="003B492B">
              <w:rPr>
                <w:rFonts w:ascii="Arial" w:hAnsi="Arial" w:cs="Arial"/>
                <w:sz w:val="16"/>
                <w:szCs w:val="16"/>
              </w:rPr>
              <w:t>Se ha llevado a cabo el desarrollo de una Unidad Tecnológica de Energías Renovables con el objetivo de integrar en una única práctica la tecnología solar fotovoltaica y eólica con los sistemas de almacenamiento mediante energía hidráulica y baterías. Esta unidad permite el análisis de múltiples variables, desde un nivel básico a un nivel avanzado de conocimiento. El objetivo de esta unidad tecnológica es servir de complemento a la formación práctica en energías renovables, pudiéndola ofrecer como complemento añadido a la formación que el ITER pudiese impartir en este campo.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Durante el año 2017, se continuarán impartiendo charlas en materia de energías renovables con apoyo de la unidad tecnológica, dirigidas a estudiantes de secundaria en adelante. </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Kit fotovoltaicos aislados</w:t>
            </w:r>
          </w:p>
          <w:p w:rsidR="003B492B" w:rsidRPr="003B492B" w:rsidRDefault="003B492B" w:rsidP="00CF2A29">
            <w:pPr>
              <w:jc w:val="both"/>
              <w:rPr>
                <w:rFonts w:ascii="Arial" w:hAnsi="Arial" w:cs="Arial"/>
                <w:sz w:val="16"/>
                <w:szCs w:val="16"/>
              </w:rPr>
            </w:pPr>
            <w:r w:rsidRPr="003B492B">
              <w:rPr>
                <w:rFonts w:ascii="Arial" w:hAnsi="Arial" w:cs="Arial"/>
                <w:sz w:val="16"/>
                <w:szCs w:val="16"/>
              </w:rPr>
              <w:t>El Departamento de Fotovoltaica de ITER, ha desarrollado una serie de kits fotovoltaicos para el suministro de energía eléctrica en zonas aisladas de la red eléctrica. Se trata de un producto diseñado a priori, para atender las necesidades de consumo doméstico a tres niveles (básico, moderado e intensivo). De este modo, se atiende un segmento del mercado relativo a aquellas viviendas que no disponen de acceso a la red de distribución o aquellos usuarios que requieran de un suministro autónomo e independiente.</w:t>
            </w:r>
          </w:p>
          <w:p w:rsidR="003B492B" w:rsidRPr="003B492B" w:rsidRDefault="003B492B" w:rsidP="00CF2A29">
            <w:pPr>
              <w:jc w:val="both"/>
              <w:rPr>
                <w:rFonts w:ascii="Arial" w:hAnsi="Arial" w:cs="Arial"/>
                <w:sz w:val="16"/>
                <w:szCs w:val="16"/>
              </w:rPr>
            </w:pPr>
            <w:r w:rsidRPr="003B492B">
              <w:rPr>
                <w:rFonts w:ascii="Arial" w:hAnsi="Arial" w:cs="Arial"/>
                <w:sz w:val="16"/>
                <w:szCs w:val="16"/>
              </w:rPr>
              <w:t>Estos kits, mediante un estudio adecuado de las necesidades de los consumos a abastecer, son también adaptables para usos agropecuarios. Las principales características técnicas son las siguientes:</w:t>
            </w:r>
          </w:p>
          <w:p w:rsidR="003B492B" w:rsidRPr="003B492B" w:rsidRDefault="003B492B" w:rsidP="003B492B">
            <w:pPr>
              <w:numPr>
                <w:ilvl w:val="0"/>
                <w:numId w:val="6"/>
              </w:numPr>
              <w:jc w:val="both"/>
              <w:rPr>
                <w:rFonts w:ascii="Arial" w:hAnsi="Arial" w:cs="Arial"/>
                <w:sz w:val="16"/>
                <w:szCs w:val="16"/>
              </w:rPr>
            </w:pPr>
            <w:proofErr w:type="spellStart"/>
            <w:r w:rsidRPr="003B492B">
              <w:rPr>
                <w:rFonts w:ascii="Arial" w:hAnsi="Arial" w:cs="Arial"/>
                <w:sz w:val="16"/>
                <w:szCs w:val="16"/>
              </w:rPr>
              <w:t>Premontados</w:t>
            </w:r>
            <w:proofErr w:type="spellEnd"/>
            <w:r w:rsidRPr="003B492B">
              <w:rPr>
                <w:rFonts w:ascii="Arial" w:hAnsi="Arial" w:cs="Arial"/>
                <w:sz w:val="16"/>
                <w:szCs w:val="16"/>
              </w:rPr>
              <w:t xml:space="preserve"> en fábrica, reduciendo y simplificando su instalación. Constan de dos unidades, el sistema generador constituido por los módulos fotovoltaicos y su estructura y, por otro lado, el sistema de gestión que se compone de regulación de carga, sistema de acumulación, sistema de acondicionamiento de potencia y protecciones.</w:t>
            </w:r>
          </w:p>
          <w:p w:rsidR="003B492B" w:rsidRPr="003B492B" w:rsidRDefault="003B492B" w:rsidP="003B492B">
            <w:pPr>
              <w:numPr>
                <w:ilvl w:val="0"/>
                <w:numId w:val="6"/>
              </w:numPr>
              <w:jc w:val="both"/>
              <w:rPr>
                <w:rFonts w:ascii="Arial" w:hAnsi="Arial" w:cs="Arial"/>
                <w:sz w:val="16"/>
                <w:szCs w:val="16"/>
              </w:rPr>
            </w:pPr>
            <w:r w:rsidRPr="003B492B">
              <w:rPr>
                <w:rFonts w:ascii="Arial" w:hAnsi="Arial" w:cs="Arial"/>
                <w:sz w:val="16"/>
                <w:szCs w:val="16"/>
              </w:rPr>
              <w:t xml:space="preserve">Se pueden diseñar de forma personalizada según las necesidades que deban ser atendidas, pudiendo incluir además generación </w:t>
            </w:r>
            <w:proofErr w:type="spellStart"/>
            <w:r w:rsidRPr="003B492B">
              <w:rPr>
                <w:rFonts w:ascii="Arial" w:hAnsi="Arial" w:cs="Arial"/>
                <w:sz w:val="16"/>
                <w:szCs w:val="16"/>
              </w:rPr>
              <w:t>minieólica</w:t>
            </w:r>
            <w:proofErr w:type="spellEnd"/>
            <w:r w:rsidRPr="003B492B">
              <w:rPr>
                <w:rFonts w:ascii="Arial" w:hAnsi="Arial" w:cs="Arial"/>
                <w:sz w:val="16"/>
                <w:szCs w:val="16"/>
              </w:rPr>
              <w:t xml:space="preserve"> y/o generación convencional (grupo electrógeno).</w:t>
            </w:r>
          </w:p>
          <w:p w:rsidR="003B492B" w:rsidRPr="003B492B" w:rsidRDefault="003B492B" w:rsidP="003B492B">
            <w:pPr>
              <w:numPr>
                <w:ilvl w:val="0"/>
                <w:numId w:val="6"/>
              </w:numPr>
              <w:jc w:val="both"/>
              <w:rPr>
                <w:rFonts w:ascii="Arial" w:hAnsi="Arial" w:cs="Arial"/>
                <w:sz w:val="16"/>
                <w:szCs w:val="16"/>
              </w:rPr>
            </w:pPr>
            <w:r w:rsidRPr="003B492B">
              <w:rPr>
                <w:rFonts w:ascii="Arial" w:hAnsi="Arial" w:cs="Arial"/>
                <w:sz w:val="16"/>
                <w:szCs w:val="16"/>
              </w:rPr>
              <w:t>Para el almacenamiento se usan baterías de GEL o AGM, sin mantenimiento, de tal modo que se reducen los costes de operación y mantenimiento del sistema.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Renovación de las instalaciones del Centro de Visitantes y Paseo Tecnológico del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2016 se realizó un estudio y planteamiento de alternativas para la adaptación de instalaciones y equipamientos a fin de mejorar tanto la presentación física como los contenidos divulgativos mostrados en el Centro de Visitantes y Paseo Tecnológico del ITER. Durante 2017 se realiza la implantación de las medidas que se adopten.</w:t>
            </w:r>
          </w:p>
          <w:p w:rsidR="003B492B" w:rsidRPr="003B492B" w:rsidRDefault="003B492B" w:rsidP="00CF2A29">
            <w:pPr>
              <w:jc w:val="both"/>
              <w:rPr>
                <w:rFonts w:ascii="Arial" w:hAnsi="Arial" w:cs="Arial"/>
                <w:sz w:val="16"/>
                <w:szCs w:val="16"/>
              </w:rPr>
            </w:pPr>
            <w:r w:rsidRPr="003B492B">
              <w:rPr>
                <w:rFonts w:ascii="Arial" w:hAnsi="Arial" w:cs="Arial"/>
                <w:sz w:val="16"/>
                <w:szCs w:val="16"/>
                <w:highlight w:val="yellow"/>
              </w:rPr>
              <w:t xml:space="preserve"> </w:t>
            </w:r>
          </w:p>
          <w:p w:rsidR="003B492B" w:rsidRPr="003B492B" w:rsidRDefault="003B492B" w:rsidP="00CF2A29">
            <w:pPr>
              <w:jc w:val="both"/>
              <w:rPr>
                <w:rFonts w:ascii="Arial" w:hAnsi="Arial" w:cs="Arial"/>
                <w:b/>
                <w:sz w:val="16"/>
                <w:szCs w:val="16"/>
              </w:rPr>
            </w:pPr>
            <w:r w:rsidRPr="003B492B">
              <w:rPr>
                <w:rFonts w:ascii="Arial" w:hAnsi="Arial" w:cs="Arial"/>
                <w:b/>
                <w:sz w:val="16"/>
                <w:szCs w:val="16"/>
              </w:rPr>
              <w:t>Asesoramiento, Divulgación y Promoción sobre la Viabilidad de Ejecución de instalaciones fotovoltaicas</w:t>
            </w:r>
          </w:p>
          <w:p w:rsidR="003B492B" w:rsidRPr="003B492B" w:rsidRDefault="003B492B" w:rsidP="00CF2A29">
            <w:pPr>
              <w:jc w:val="both"/>
              <w:rPr>
                <w:rFonts w:ascii="Arial" w:hAnsi="Arial" w:cs="Arial"/>
                <w:sz w:val="16"/>
                <w:szCs w:val="16"/>
              </w:rPr>
            </w:pPr>
            <w:r w:rsidRPr="003B492B">
              <w:rPr>
                <w:rFonts w:ascii="Arial" w:hAnsi="Arial" w:cs="Arial"/>
                <w:sz w:val="16"/>
                <w:szCs w:val="16"/>
              </w:rPr>
              <w:t>Como objetivo prioritario de ITER, se encuentra el asesoramiento, divulgación y promoción sobre la viabilidad de ejecución de instalaciones fotovoltaicas, tanto para el sector privado como público en general.</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proofErr w:type="spellStart"/>
            <w:r w:rsidRPr="003B492B">
              <w:rPr>
                <w:rFonts w:ascii="Arial" w:hAnsi="Arial" w:cs="Arial"/>
                <w:b/>
                <w:sz w:val="16"/>
                <w:szCs w:val="16"/>
              </w:rPr>
              <w:t>Solten</w:t>
            </w:r>
            <w:proofErr w:type="spellEnd"/>
            <w:r w:rsidRPr="003B492B">
              <w:rPr>
                <w:rFonts w:ascii="Arial" w:hAnsi="Arial" w:cs="Arial"/>
                <w:b/>
                <w:sz w:val="16"/>
                <w:szCs w:val="16"/>
              </w:rPr>
              <w:t xml:space="preserve"> II Granadilla, S.A.</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Gestión técnica, administrativa, burocrática y legal de la entidad mercantil </w:t>
            </w:r>
            <w:proofErr w:type="spellStart"/>
            <w:r w:rsidRPr="003B492B">
              <w:rPr>
                <w:rFonts w:ascii="Arial" w:hAnsi="Arial" w:cs="Arial"/>
                <w:sz w:val="16"/>
                <w:szCs w:val="16"/>
              </w:rPr>
              <w:t>Solten</w:t>
            </w:r>
            <w:proofErr w:type="spellEnd"/>
            <w:r w:rsidRPr="003B492B">
              <w:rPr>
                <w:rFonts w:ascii="Arial" w:hAnsi="Arial" w:cs="Arial"/>
                <w:sz w:val="16"/>
                <w:szCs w:val="16"/>
              </w:rPr>
              <w:t xml:space="preserve"> II Granadilla, S.A., así como tareas de asesoramiento a los Accionistas de la sociedad sobre modificaciones legislativas y fiscales.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Auditorias Técnicas Sobre Rendimiento de Instalaciones Fotovoltaicas</w:t>
            </w:r>
          </w:p>
          <w:p w:rsidR="003B492B" w:rsidRPr="003B492B" w:rsidRDefault="003B492B" w:rsidP="00CF2A29">
            <w:pPr>
              <w:jc w:val="both"/>
              <w:rPr>
                <w:rFonts w:ascii="Arial" w:hAnsi="Arial" w:cs="Arial"/>
                <w:sz w:val="16"/>
                <w:szCs w:val="16"/>
              </w:rPr>
            </w:pPr>
            <w:r w:rsidRPr="003B492B">
              <w:rPr>
                <w:rFonts w:ascii="Arial" w:hAnsi="Arial" w:cs="Arial"/>
                <w:sz w:val="16"/>
                <w:szCs w:val="16"/>
              </w:rPr>
              <w:t>Realización de auditorías de instalaciones fotovoltaicas que requieran verificar su rendimiento mediante evaluaciones de funcionamiento sobre el terreno.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Plataforma de pruebas y ensayos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ITER cuenta con una zona de pruebas, anexa a las naves de ingeniería, dedicada al estudio del funcionamiento y validación de prototipos fotovoltaicos, en condiciones normales de trabajo, disponible tanto para proyectos de investigación y desarrollo propios como ajenos. Dicha zona tiene habilitadas facilidades para la instalación de diferente tipo de estructuras, tomas de corriente para proveer y evacuar energía, así como  de una red de comunicaciones que posibilita la recogida y el almacenaje de datos del funcionamiento de los citados prototipos. Así, en esta zona, se han llevado a cabo pruebas de funcionamiento de módulos fotovoltaicos de silicio cristalino, de silicio amorfo, de </w:t>
            </w:r>
            <w:proofErr w:type="spellStart"/>
            <w:r w:rsidRPr="003B492B">
              <w:rPr>
                <w:rFonts w:ascii="Arial" w:hAnsi="Arial" w:cs="Arial"/>
                <w:sz w:val="16"/>
                <w:szCs w:val="16"/>
              </w:rPr>
              <w:t>Telururo</w:t>
            </w:r>
            <w:proofErr w:type="spellEnd"/>
            <w:r w:rsidRPr="003B492B">
              <w:rPr>
                <w:rFonts w:ascii="Arial" w:hAnsi="Arial" w:cs="Arial"/>
                <w:sz w:val="16"/>
                <w:szCs w:val="16"/>
              </w:rPr>
              <w:t xml:space="preserve"> de Cadmio y de CIS, instalados en estructuras fijas o con sistemas de seguimiento a uno y dos ejes, con ópticas pasivas o sistemas de concentración.</w:t>
            </w:r>
          </w:p>
          <w:p w:rsidR="003B492B" w:rsidRPr="003B492B" w:rsidRDefault="003B492B" w:rsidP="00CF2A29">
            <w:pPr>
              <w:jc w:val="both"/>
              <w:rPr>
                <w:rFonts w:ascii="Arial" w:hAnsi="Arial" w:cs="Arial"/>
                <w:b/>
                <w:sz w:val="16"/>
                <w:szCs w:val="16"/>
              </w:rPr>
            </w:pPr>
            <w:r w:rsidRPr="003B492B">
              <w:rPr>
                <w:rFonts w:ascii="Arial" w:hAnsi="Arial" w:cs="Arial"/>
                <w:b/>
                <w:sz w:val="16"/>
                <w:szCs w:val="16"/>
              </w:rPr>
              <w:t>Estaciones Meteorológicas 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Gestión y mantenimiento de estaciones meteorológicas (</w:t>
            </w:r>
            <w:hyperlink w:history="1">
              <w:r w:rsidRPr="003B492B">
                <w:rPr>
                  <w:rStyle w:val="Hipervnculo"/>
                  <w:rFonts w:ascii="Arial" w:hAnsi="Arial" w:cs="Arial"/>
                  <w:color w:val="0000FF" w:themeColor="hyperlink"/>
                  <w:sz w:val="16"/>
                  <w:szCs w:val="16"/>
                </w:rPr>
                <w:t>http://climatenerife.iter.es y meteo.iter.es</w:t>
              </w:r>
            </w:hyperlink>
            <w:r w:rsidRPr="003B492B">
              <w:rPr>
                <w:rFonts w:ascii="Arial" w:hAnsi="Arial" w:cs="Arial"/>
                <w:sz w:val="16"/>
                <w:szCs w:val="16"/>
              </w:rPr>
              <w:t>)</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Sistemas de tratamiento de aguas</w:t>
            </w:r>
          </w:p>
          <w:p w:rsidR="003B492B" w:rsidRPr="003B492B" w:rsidRDefault="003B492B" w:rsidP="00CF2A29">
            <w:pPr>
              <w:jc w:val="both"/>
              <w:rPr>
                <w:rFonts w:ascii="Arial" w:hAnsi="Arial" w:cs="Arial"/>
                <w:sz w:val="16"/>
                <w:szCs w:val="16"/>
                <w:u w:val="single"/>
              </w:rPr>
            </w:pPr>
            <w:r w:rsidRPr="003B492B">
              <w:rPr>
                <w:rFonts w:ascii="Arial" w:hAnsi="Arial" w:cs="Arial"/>
                <w:sz w:val="16"/>
                <w:szCs w:val="16"/>
                <w:u w:val="single"/>
              </w:rPr>
              <w:t>Desalación</w:t>
            </w:r>
          </w:p>
          <w:p w:rsidR="003B492B" w:rsidRPr="003B492B" w:rsidRDefault="003B492B" w:rsidP="003B492B">
            <w:pPr>
              <w:numPr>
                <w:ilvl w:val="0"/>
                <w:numId w:val="16"/>
              </w:numPr>
              <w:jc w:val="both"/>
              <w:rPr>
                <w:rFonts w:ascii="Arial" w:hAnsi="Arial" w:cs="Arial"/>
                <w:sz w:val="16"/>
                <w:szCs w:val="16"/>
              </w:rPr>
            </w:pPr>
            <w:r w:rsidRPr="003B492B">
              <w:rPr>
                <w:rFonts w:ascii="Arial" w:hAnsi="Arial" w:cs="Arial"/>
                <w:sz w:val="16"/>
                <w:szCs w:val="16"/>
              </w:rPr>
              <w:t xml:space="preserve">Operación y mantenimiento de la de Instalación </w:t>
            </w:r>
            <w:proofErr w:type="spellStart"/>
            <w:r w:rsidRPr="003B492B">
              <w:rPr>
                <w:rFonts w:ascii="Arial" w:hAnsi="Arial" w:cs="Arial"/>
                <w:sz w:val="16"/>
                <w:szCs w:val="16"/>
              </w:rPr>
              <w:t>Desaladora</w:t>
            </w:r>
            <w:proofErr w:type="spellEnd"/>
            <w:r w:rsidRPr="003B492B">
              <w:rPr>
                <w:rFonts w:ascii="Arial" w:hAnsi="Arial" w:cs="Arial"/>
                <w:sz w:val="16"/>
                <w:szCs w:val="16"/>
              </w:rPr>
              <w:t xml:space="preserve"> de Agua de Mar por Ósmosis Inversa (IDAM), ubicada en las instalaciones de ITER, con capacidad de producción 175 m3/día.</w:t>
            </w:r>
          </w:p>
          <w:p w:rsidR="003B492B" w:rsidRPr="003B492B" w:rsidRDefault="003B492B" w:rsidP="003B492B">
            <w:pPr>
              <w:numPr>
                <w:ilvl w:val="0"/>
                <w:numId w:val="16"/>
              </w:numPr>
              <w:jc w:val="both"/>
              <w:rPr>
                <w:rFonts w:ascii="Arial" w:hAnsi="Arial" w:cs="Arial"/>
                <w:sz w:val="16"/>
                <w:szCs w:val="16"/>
              </w:rPr>
            </w:pPr>
            <w:r w:rsidRPr="003B492B">
              <w:rPr>
                <w:rFonts w:ascii="Arial" w:hAnsi="Arial" w:cs="Arial"/>
                <w:sz w:val="16"/>
                <w:szCs w:val="16"/>
              </w:rPr>
              <w:t>Instalación de circuitos auxiliares de limpieza y dosificación química en la IDAM.</w:t>
            </w:r>
          </w:p>
          <w:p w:rsidR="003B492B" w:rsidRPr="003B492B" w:rsidRDefault="003B492B" w:rsidP="003B492B">
            <w:pPr>
              <w:numPr>
                <w:ilvl w:val="0"/>
                <w:numId w:val="16"/>
              </w:numPr>
              <w:jc w:val="both"/>
              <w:rPr>
                <w:rFonts w:ascii="Arial" w:hAnsi="Arial" w:cs="Arial"/>
                <w:sz w:val="16"/>
                <w:szCs w:val="16"/>
              </w:rPr>
            </w:pPr>
            <w:r w:rsidRPr="003B492B">
              <w:rPr>
                <w:rFonts w:ascii="Arial" w:hAnsi="Arial" w:cs="Arial"/>
                <w:sz w:val="16"/>
                <w:szCs w:val="16"/>
              </w:rPr>
              <w:t>Determinación de dosificaciones químicas automatizadas, en función de los resultados obtenidos a partir del protocolo de analíticas de la red de agua de consumo.</w:t>
            </w:r>
          </w:p>
          <w:p w:rsidR="003B492B" w:rsidRPr="003B492B" w:rsidRDefault="003B492B" w:rsidP="003B492B">
            <w:pPr>
              <w:numPr>
                <w:ilvl w:val="0"/>
                <w:numId w:val="16"/>
              </w:numPr>
              <w:jc w:val="both"/>
              <w:rPr>
                <w:rFonts w:ascii="Arial" w:hAnsi="Arial" w:cs="Arial"/>
                <w:sz w:val="16"/>
                <w:szCs w:val="16"/>
              </w:rPr>
            </w:pPr>
            <w:r w:rsidRPr="003B492B">
              <w:rPr>
                <w:rFonts w:ascii="Arial" w:hAnsi="Arial" w:cs="Arial"/>
                <w:sz w:val="16"/>
                <w:szCs w:val="16"/>
              </w:rPr>
              <w:t xml:space="preserve">Acondicionamiento de la planta </w:t>
            </w:r>
            <w:proofErr w:type="spellStart"/>
            <w:r w:rsidRPr="003B492B">
              <w:rPr>
                <w:rFonts w:ascii="Arial" w:hAnsi="Arial" w:cs="Arial"/>
                <w:sz w:val="16"/>
                <w:szCs w:val="16"/>
              </w:rPr>
              <w:t>desaladora</w:t>
            </w:r>
            <w:proofErr w:type="spellEnd"/>
            <w:r w:rsidRPr="003B492B">
              <w:rPr>
                <w:rFonts w:ascii="Arial" w:hAnsi="Arial" w:cs="Arial"/>
                <w:sz w:val="16"/>
                <w:szCs w:val="16"/>
              </w:rPr>
              <w:t xml:space="preserve"> de 12 m3/día, en la actualidad desinstalada, para su traslado al Paseo Tecnológico y creación, junto con otros elementos desinstalados e información en </w:t>
            </w:r>
            <w:proofErr w:type="spellStart"/>
            <w:r w:rsidRPr="003B492B">
              <w:rPr>
                <w:rFonts w:ascii="Arial" w:hAnsi="Arial" w:cs="Arial"/>
                <w:sz w:val="16"/>
                <w:szCs w:val="16"/>
              </w:rPr>
              <w:t>cartelería</w:t>
            </w:r>
            <w:proofErr w:type="spellEnd"/>
            <w:r w:rsidRPr="003B492B">
              <w:rPr>
                <w:rFonts w:ascii="Arial" w:hAnsi="Arial" w:cs="Arial"/>
                <w:sz w:val="16"/>
                <w:szCs w:val="16"/>
              </w:rPr>
              <w:t>, de una zona sobre Tratamiento de Aguas.</w:t>
            </w:r>
          </w:p>
          <w:p w:rsidR="003B492B" w:rsidRPr="003B492B" w:rsidRDefault="003B492B" w:rsidP="00CF2A29">
            <w:pPr>
              <w:jc w:val="both"/>
              <w:rPr>
                <w:rFonts w:ascii="Arial" w:hAnsi="Arial" w:cs="Arial"/>
                <w:sz w:val="16"/>
                <w:szCs w:val="16"/>
                <w:u w:val="single"/>
              </w:rPr>
            </w:pPr>
            <w:r w:rsidRPr="003B492B">
              <w:rPr>
                <w:rFonts w:ascii="Arial" w:hAnsi="Arial" w:cs="Arial"/>
                <w:sz w:val="16"/>
                <w:szCs w:val="16"/>
                <w:u w:val="single"/>
              </w:rPr>
              <w:t>Depuración</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t xml:space="preserve">Operación y mantenimiento de la Estación Depuradora de Aguas Residuales (EDAR), por el sistema de fangos activos de baja carga con eliminación de nitrógeno por vía biológica (nitrificación – </w:t>
            </w:r>
            <w:proofErr w:type="spellStart"/>
            <w:r w:rsidRPr="003B492B">
              <w:rPr>
                <w:rFonts w:ascii="Arial" w:hAnsi="Arial" w:cs="Arial"/>
                <w:sz w:val="16"/>
                <w:szCs w:val="16"/>
              </w:rPr>
              <w:t>desnitrificación</w:t>
            </w:r>
            <w:proofErr w:type="spellEnd"/>
            <w:r w:rsidRPr="003B492B">
              <w:rPr>
                <w:rFonts w:ascii="Arial" w:hAnsi="Arial" w:cs="Arial"/>
                <w:sz w:val="16"/>
                <w:szCs w:val="16"/>
              </w:rPr>
              <w:t>), ubicada en las instalaciones de ITER.</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t>Estudio de las opciones de gestión de los lodos de depuración.</w:t>
            </w:r>
          </w:p>
          <w:p w:rsidR="003B492B" w:rsidRPr="003B492B" w:rsidRDefault="003B492B" w:rsidP="00CF2A29">
            <w:pPr>
              <w:jc w:val="both"/>
              <w:rPr>
                <w:rFonts w:ascii="Arial" w:hAnsi="Arial" w:cs="Arial"/>
                <w:sz w:val="16"/>
                <w:szCs w:val="16"/>
                <w:u w:val="single"/>
              </w:rPr>
            </w:pPr>
            <w:r w:rsidRPr="003B492B">
              <w:rPr>
                <w:rFonts w:ascii="Arial" w:hAnsi="Arial" w:cs="Arial"/>
                <w:sz w:val="16"/>
                <w:szCs w:val="16"/>
                <w:u w:val="single"/>
              </w:rPr>
              <w:t>Red de Agua de Consumo</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lastRenderedPageBreak/>
              <w:t>Actualización del plano digitalizado de la red de aguas existente en ITER (que incluye red de agua desalada, agua de consumo, aguas grises y negras, red separativa de agua de lluvia, red de saneamiento y red regadío con agua depurada).</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t>Operación y mantenimiento del sistema de desinfección mediante cloración instalado en el depósito principal de almacenamiento de agua de consumo.</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t>Gestión de las acciones y actuaciones definidas en el Protocolo de Autocontrol y Gestión del Abastecimiento de Agua: control de la calidad del agua de consumo humano y las instalaciones para su abastecimiento, según lo dispuesto en el R.D. 140/2003.</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t>Mantenimiento red interna de distribución de agua de suministro, mantenimiento y control del estado de conservación de los depósitos de almacenamiento de agua y limpieza periódica de los mismos</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t>Formación de personal cualificado para llevar a cabo las actuaciones definidas en el Protocolo de Autocontrol y Gestión del Abastecimiento de Agua.</w:t>
            </w:r>
          </w:p>
          <w:p w:rsidR="003B492B" w:rsidRPr="003B492B" w:rsidRDefault="003B492B" w:rsidP="003B492B">
            <w:pPr>
              <w:numPr>
                <w:ilvl w:val="0"/>
                <w:numId w:val="17"/>
              </w:numPr>
              <w:jc w:val="both"/>
              <w:rPr>
                <w:rFonts w:ascii="Arial" w:hAnsi="Arial" w:cs="Arial"/>
                <w:sz w:val="16"/>
                <w:szCs w:val="16"/>
              </w:rPr>
            </w:pPr>
            <w:r w:rsidRPr="003B492B">
              <w:rPr>
                <w:rFonts w:ascii="Arial" w:hAnsi="Arial" w:cs="Arial"/>
                <w:sz w:val="16"/>
                <w:szCs w:val="16"/>
              </w:rPr>
              <w:t>Control del sistema periódico de analíticas de agua de consumo, regulado según normativa vigente, mediante contratación de laboratorio autorizado.</w:t>
            </w:r>
          </w:p>
          <w:p w:rsidR="003B492B" w:rsidRPr="003B492B" w:rsidRDefault="003B492B" w:rsidP="00CF2A29">
            <w:pPr>
              <w:ind w:left="720"/>
              <w:jc w:val="both"/>
              <w:rPr>
                <w:rFonts w:ascii="Arial" w:hAnsi="Arial" w:cs="Arial"/>
                <w:sz w:val="16"/>
                <w:szCs w:val="16"/>
              </w:rPr>
            </w:pPr>
            <w:r w:rsidRPr="003B492B">
              <w:rPr>
                <w:rFonts w:ascii="Arial" w:hAnsi="Arial" w:cs="Arial"/>
                <w:sz w:val="16"/>
                <w:szCs w:val="16"/>
              </w:rPr>
              <w:t>Alta en el Sistema de Información Nacional de Agua de Consumo, del Ministerio de Sanidad, Servicios Sociales e Igualdad (SINAC), y cumplimentación de la información sanitaria sobre las características del abastecimiento y calidad del agua de consumo humano que suministra ITER a su población, como Gestor de su red de abastecimiento de agua de consumo.</w:t>
            </w:r>
          </w:p>
          <w:p w:rsidR="003B492B" w:rsidRPr="003B492B" w:rsidRDefault="003B492B" w:rsidP="00CF2A29">
            <w:pPr>
              <w:ind w:left="720"/>
              <w:jc w:val="both"/>
              <w:rPr>
                <w:rFonts w:ascii="Arial" w:hAnsi="Arial" w:cs="Arial"/>
                <w:sz w:val="16"/>
                <w:szCs w:val="16"/>
              </w:rPr>
            </w:pPr>
          </w:p>
          <w:p w:rsidR="003B492B" w:rsidRPr="003B492B" w:rsidRDefault="003B492B" w:rsidP="00CF2A29">
            <w:pPr>
              <w:jc w:val="both"/>
              <w:rPr>
                <w:rFonts w:ascii="Arial" w:hAnsi="Arial" w:cs="Arial"/>
                <w:b/>
                <w:sz w:val="16"/>
                <w:szCs w:val="16"/>
                <w:u w:val="single"/>
              </w:rPr>
            </w:pPr>
            <w:r w:rsidRPr="003B492B">
              <w:rPr>
                <w:rFonts w:ascii="Arial" w:hAnsi="Arial" w:cs="Arial"/>
                <w:b/>
                <w:sz w:val="16"/>
                <w:szCs w:val="16"/>
                <w:u w:val="single"/>
              </w:rPr>
              <w:t>AREA DE INFORMÁTICA</w:t>
            </w:r>
          </w:p>
          <w:p w:rsidR="003B492B" w:rsidRPr="003B492B" w:rsidRDefault="003B492B" w:rsidP="00CF2A29">
            <w:pPr>
              <w:jc w:val="both"/>
              <w:rPr>
                <w:rFonts w:ascii="Arial" w:hAnsi="Arial" w:cs="Arial"/>
                <w:b/>
                <w:sz w:val="16"/>
                <w:szCs w:val="16"/>
                <w:u w:val="single"/>
              </w:rPr>
            </w:pPr>
          </w:p>
          <w:p w:rsidR="003B492B" w:rsidRPr="003B492B" w:rsidRDefault="003B492B" w:rsidP="00CF2A29">
            <w:pPr>
              <w:jc w:val="both"/>
              <w:rPr>
                <w:rFonts w:ascii="Arial" w:hAnsi="Arial" w:cs="Arial"/>
                <w:sz w:val="16"/>
                <w:szCs w:val="16"/>
              </w:rPr>
            </w:pPr>
            <w:r w:rsidRPr="003B492B">
              <w:rPr>
                <w:rFonts w:ascii="Arial" w:hAnsi="Arial" w:cs="Arial"/>
                <w:b/>
                <w:sz w:val="16"/>
                <w:szCs w:val="16"/>
              </w:rPr>
              <w:t>Convenio de colaboración con Excmo. Cabildo Insular de Tenerife para el Centro de Excelencia de Desarrollo e Innovación (</w:t>
            </w:r>
            <w:proofErr w:type="spellStart"/>
            <w:r w:rsidRPr="003B492B">
              <w:rPr>
                <w:rFonts w:ascii="Arial" w:hAnsi="Arial" w:cs="Arial"/>
                <w:b/>
                <w:sz w:val="16"/>
                <w:szCs w:val="16"/>
              </w:rPr>
              <w:t>CEDeI</w:t>
            </w:r>
            <w:proofErr w:type="spellEnd"/>
            <w:r w:rsidRPr="003B492B">
              <w:rPr>
                <w:rFonts w:ascii="Arial" w:hAnsi="Arial" w:cs="Arial"/>
                <w:b/>
                <w:sz w:val="16"/>
                <w:szCs w:val="16"/>
              </w:rPr>
              <w:t>)</w:t>
            </w:r>
          </w:p>
          <w:p w:rsidR="003B492B" w:rsidRPr="003B492B" w:rsidRDefault="003B492B" w:rsidP="00CF2A29">
            <w:pPr>
              <w:jc w:val="both"/>
              <w:rPr>
                <w:rFonts w:ascii="Arial" w:hAnsi="Arial" w:cs="Arial"/>
                <w:sz w:val="16"/>
                <w:szCs w:val="16"/>
              </w:rPr>
            </w:pPr>
            <w:r w:rsidRPr="003B492B">
              <w:rPr>
                <w:rFonts w:ascii="Arial" w:hAnsi="Arial" w:cs="Arial"/>
                <w:sz w:val="16"/>
                <w:szCs w:val="16"/>
              </w:rPr>
              <w:t>El proyecto de centro de excelencia de desarrollo e innovación, tiene como principal objetivo poner en marcha servicios de desarrollo de aplicaciones de software, en un modelo de factoría de software, a partir de un programa de formación y empleo, en el que se crearán, al menos, 100 puestos de trabajo directo. Este proyecto contempla la incorporación de los beneficiarios a un programa de formación y empleo, en aquellas áreas de mayor demanda en el sector TIC, que conlleva una contraprestación económica bajo el amparo del RD 1493/2011.</w:t>
            </w:r>
          </w:p>
          <w:p w:rsidR="003B492B" w:rsidRPr="003B492B" w:rsidRDefault="003B492B" w:rsidP="00CF2A29">
            <w:pPr>
              <w:jc w:val="both"/>
              <w:rPr>
                <w:rFonts w:ascii="Arial" w:hAnsi="Arial" w:cs="Arial"/>
                <w:sz w:val="16"/>
                <w:szCs w:val="16"/>
              </w:rPr>
            </w:pPr>
            <w:r w:rsidRPr="003B492B">
              <w:rPr>
                <w:rFonts w:ascii="Arial" w:hAnsi="Arial" w:cs="Arial"/>
                <w:sz w:val="16"/>
                <w:szCs w:val="16"/>
              </w:rPr>
              <w:t>La generación de empleo se llevará a cabo a través de la cooperación público-privada, contando para ello con la colaboración de empresas del sector TIC</w:t>
            </w:r>
            <w:proofErr w:type="gramStart"/>
            <w:r w:rsidRPr="003B492B">
              <w:rPr>
                <w:rFonts w:ascii="Arial" w:hAnsi="Arial" w:cs="Arial"/>
                <w:sz w:val="16"/>
                <w:szCs w:val="16"/>
              </w:rPr>
              <w:t>..</w:t>
            </w:r>
            <w:proofErr w:type="gramEnd"/>
            <w:r w:rsidRPr="003B492B">
              <w:rPr>
                <w:rFonts w:ascii="Arial" w:hAnsi="Arial" w:cs="Arial"/>
                <w:sz w:val="16"/>
                <w:szCs w:val="16"/>
              </w:rPr>
              <w:t xml:space="preserve"> De igual manera se dotará a la isla de un conjunto de profesionales con alta cualificación, y formados en las últimas tecnologías y metodologías de desarrollo, que dispondrán de un inicio de carrera profesional tras un proceso formativo.</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año 2016 se ha trabajado en las fases de adecuación de las instalaciones, el proceso de selección de candidatos, formación de los beneficiarios y colaboración en la búsqueda de empleo. Además se ha trabajado de manera activa en la incorporación de nuevas empresas al proyecto.</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2017 se tiene previsto realizar el siguiente trabajo:</w:t>
            </w:r>
          </w:p>
          <w:p w:rsidR="003B492B" w:rsidRPr="003B492B" w:rsidRDefault="003B492B" w:rsidP="003B492B">
            <w:pPr>
              <w:numPr>
                <w:ilvl w:val="0"/>
                <w:numId w:val="20"/>
              </w:numPr>
              <w:jc w:val="both"/>
              <w:rPr>
                <w:rFonts w:ascii="Arial" w:hAnsi="Arial" w:cs="Arial"/>
                <w:sz w:val="16"/>
                <w:szCs w:val="16"/>
              </w:rPr>
            </w:pPr>
            <w:r w:rsidRPr="003B492B">
              <w:rPr>
                <w:rFonts w:ascii="Arial" w:hAnsi="Arial" w:cs="Arial"/>
                <w:sz w:val="16"/>
                <w:szCs w:val="16"/>
              </w:rPr>
              <w:t>Continuar con los procesos de selección, a medida que se vayan detectando necesidades tanto por parte de ITER, como por parte de las empresas colaboradoras</w:t>
            </w:r>
          </w:p>
          <w:p w:rsidR="003B492B" w:rsidRPr="003B492B" w:rsidRDefault="003B492B" w:rsidP="003B492B">
            <w:pPr>
              <w:numPr>
                <w:ilvl w:val="0"/>
                <w:numId w:val="20"/>
              </w:numPr>
              <w:jc w:val="both"/>
              <w:rPr>
                <w:rFonts w:ascii="Arial" w:hAnsi="Arial" w:cs="Arial"/>
                <w:sz w:val="16"/>
                <w:szCs w:val="16"/>
              </w:rPr>
            </w:pPr>
            <w:r w:rsidRPr="003B492B">
              <w:rPr>
                <w:rFonts w:ascii="Arial" w:hAnsi="Arial" w:cs="Arial"/>
                <w:sz w:val="16"/>
                <w:szCs w:val="16"/>
              </w:rPr>
              <w:t>Finalizar los itinerarios formativos del personal seleccionado, así como de las nuevas incorporaciones</w:t>
            </w:r>
          </w:p>
          <w:p w:rsidR="003B492B" w:rsidRPr="003B492B" w:rsidRDefault="003B492B" w:rsidP="003B492B">
            <w:pPr>
              <w:numPr>
                <w:ilvl w:val="0"/>
                <w:numId w:val="20"/>
              </w:numPr>
              <w:jc w:val="both"/>
              <w:rPr>
                <w:rFonts w:ascii="Arial" w:hAnsi="Arial" w:cs="Arial"/>
                <w:sz w:val="16"/>
                <w:szCs w:val="16"/>
              </w:rPr>
            </w:pPr>
            <w:r w:rsidRPr="003B492B">
              <w:rPr>
                <w:rFonts w:ascii="Arial" w:hAnsi="Arial" w:cs="Arial"/>
                <w:sz w:val="16"/>
                <w:szCs w:val="16"/>
              </w:rPr>
              <w:t>Coordinar las acciones de empleo con las empresas colaboradoras, para integrar a los beneficiarios en proyectos de desarrollo de aplicaciones</w:t>
            </w:r>
          </w:p>
          <w:p w:rsidR="003B492B" w:rsidRPr="003B492B" w:rsidRDefault="003B492B" w:rsidP="00CF2A29">
            <w:pPr>
              <w:ind w:left="720"/>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de colaboración con Excmo. Cabildo Insular de Tenerife en el ámbito de las políticas de Gobierno Abierto</w:t>
            </w:r>
          </w:p>
          <w:p w:rsidR="003B492B" w:rsidRPr="003B492B" w:rsidRDefault="003B492B" w:rsidP="00CF2A29">
            <w:pPr>
              <w:jc w:val="both"/>
              <w:rPr>
                <w:rFonts w:ascii="Arial" w:hAnsi="Arial" w:cs="Arial"/>
                <w:sz w:val="16"/>
                <w:szCs w:val="16"/>
              </w:rPr>
            </w:pPr>
            <w:r w:rsidRPr="003B492B">
              <w:rPr>
                <w:rFonts w:ascii="Arial" w:hAnsi="Arial" w:cs="Arial"/>
                <w:sz w:val="16"/>
                <w:szCs w:val="16"/>
              </w:rPr>
              <w:t>Convenio de colaboración entre el Excmo. Cabildo Insular de Tenerife e ITER para el almacenamiento y puesta a disposición pública de información en el ámbito de las políticas de gobierno abierto de la corporación insular. Bajo este convenio se promueve la puesta a disposición pública de información y datos referidos a la gestión de servicios públicos y a la actividad de la corporación insular, conforme a los estándares de datos abiertos (Open Data).</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Además del convenio, se ha realizado una adenda al mismo que recoge las acciones desarrolladas sobre la plataforma </w:t>
            </w:r>
            <w:proofErr w:type="spellStart"/>
            <w:r w:rsidRPr="003B492B">
              <w:rPr>
                <w:rFonts w:ascii="Arial" w:hAnsi="Arial" w:cs="Arial"/>
                <w:i/>
                <w:sz w:val="16"/>
                <w:szCs w:val="16"/>
              </w:rPr>
              <w:t>CanalTenerifeTV</w:t>
            </w:r>
            <w:proofErr w:type="spellEnd"/>
            <w:r w:rsidRPr="003B492B">
              <w:rPr>
                <w:rFonts w:ascii="Arial" w:hAnsi="Arial" w:cs="Arial"/>
                <w:sz w:val="16"/>
                <w:szCs w:val="16"/>
              </w:rPr>
              <w:t>, públicamente accesible desde internet, en el que se recopila toda la información audiovisual generada por la corporación, incluyendo tanto la generada con posterioridad a la firma del convenio como con anterioridad.</w:t>
            </w:r>
          </w:p>
          <w:p w:rsidR="003B492B" w:rsidRPr="003B492B" w:rsidRDefault="003B492B" w:rsidP="00CF2A29">
            <w:pPr>
              <w:jc w:val="both"/>
              <w:rPr>
                <w:rFonts w:ascii="Arial" w:hAnsi="Arial" w:cs="Arial"/>
                <w:sz w:val="16"/>
                <w:szCs w:val="16"/>
              </w:rPr>
            </w:pPr>
            <w:r w:rsidRPr="003B492B">
              <w:rPr>
                <w:rFonts w:ascii="Arial" w:hAnsi="Arial" w:cs="Arial"/>
                <w:sz w:val="16"/>
                <w:szCs w:val="16"/>
              </w:rPr>
              <w:t>Los principales resultados han sido:</w:t>
            </w:r>
          </w:p>
          <w:p w:rsidR="003B492B" w:rsidRPr="003B492B" w:rsidRDefault="003B492B" w:rsidP="003B492B">
            <w:pPr>
              <w:numPr>
                <w:ilvl w:val="0"/>
                <w:numId w:val="19"/>
              </w:numPr>
              <w:jc w:val="both"/>
              <w:rPr>
                <w:rFonts w:ascii="Arial" w:hAnsi="Arial" w:cs="Arial"/>
                <w:sz w:val="16"/>
                <w:szCs w:val="16"/>
              </w:rPr>
            </w:pPr>
            <w:r w:rsidRPr="003B492B">
              <w:rPr>
                <w:rFonts w:ascii="Arial" w:hAnsi="Arial" w:cs="Arial"/>
                <w:sz w:val="16"/>
                <w:szCs w:val="16"/>
              </w:rPr>
              <w:t>Recopilación estructurada de los conjuntos de datos manejados por las diferentes Áreas y Servicios de ECIT (Mapa de Datos de la Corporación)</w:t>
            </w:r>
          </w:p>
          <w:p w:rsidR="003B492B" w:rsidRPr="003B492B" w:rsidRDefault="003B492B" w:rsidP="003B492B">
            <w:pPr>
              <w:numPr>
                <w:ilvl w:val="0"/>
                <w:numId w:val="19"/>
              </w:numPr>
              <w:jc w:val="both"/>
              <w:rPr>
                <w:rFonts w:ascii="Arial" w:hAnsi="Arial" w:cs="Arial"/>
                <w:sz w:val="16"/>
                <w:szCs w:val="16"/>
              </w:rPr>
            </w:pPr>
            <w:r w:rsidRPr="003B492B">
              <w:rPr>
                <w:rFonts w:ascii="Arial" w:hAnsi="Arial" w:cs="Arial"/>
                <w:sz w:val="16"/>
                <w:szCs w:val="16"/>
              </w:rPr>
              <w:t>Propuesta de diseño y estilo para el portal de datos abiertos de ECIT</w:t>
            </w:r>
          </w:p>
          <w:p w:rsidR="003B492B" w:rsidRPr="003B492B" w:rsidRDefault="003B492B" w:rsidP="003B492B">
            <w:pPr>
              <w:numPr>
                <w:ilvl w:val="0"/>
                <w:numId w:val="19"/>
              </w:numPr>
              <w:jc w:val="both"/>
              <w:rPr>
                <w:rFonts w:ascii="Arial" w:hAnsi="Arial" w:cs="Arial"/>
                <w:sz w:val="16"/>
                <w:szCs w:val="16"/>
              </w:rPr>
            </w:pPr>
            <w:r w:rsidRPr="003B492B">
              <w:rPr>
                <w:rFonts w:ascii="Arial" w:hAnsi="Arial" w:cs="Arial"/>
                <w:sz w:val="16"/>
                <w:szCs w:val="16"/>
              </w:rPr>
              <w:t>Actuaciones para el diseño, desarrollo y despliegue del portal de datos abiertos de ECIT</w:t>
            </w:r>
          </w:p>
          <w:p w:rsidR="003B492B" w:rsidRPr="003B492B" w:rsidRDefault="003B492B" w:rsidP="003B492B">
            <w:pPr>
              <w:numPr>
                <w:ilvl w:val="0"/>
                <w:numId w:val="19"/>
              </w:numPr>
              <w:jc w:val="both"/>
              <w:rPr>
                <w:rFonts w:ascii="Arial" w:hAnsi="Arial" w:cs="Arial"/>
                <w:sz w:val="16"/>
                <w:szCs w:val="16"/>
              </w:rPr>
            </w:pPr>
            <w:r w:rsidRPr="003B492B">
              <w:rPr>
                <w:rFonts w:ascii="Arial" w:hAnsi="Arial" w:cs="Arial"/>
                <w:sz w:val="16"/>
                <w:szCs w:val="16"/>
              </w:rPr>
              <w:t>Actuaciones para el diseño y despliegue de un portal colaborativo para el personal de las diferentes Áreas y Servicios de ECIT</w:t>
            </w:r>
          </w:p>
          <w:p w:rsidR="003B492B" w:rsidRPr="003B492B" w:rsidRDefault="003B492B" w:rsidP="003B492B">
            <w:pPr>
              <w:numPr>
                <w:ilvl w:val="0"/>
                <w:numId w:val="19"/>
              </w:numPr>
              <w:jc w:val="both"/>
              <w:rPr>
                <w:rFonts w:ascii="Arial" w:hAnsi="Arial" w:cs="Arial"/>
                <w:sz w:val="16"/>
                <w:szCs w:val="16"/>
              </w:rPr>
            </w:pPr>
            <w:r w:rsidRPr="003B492B">
              <w:rPr>
                <w:rFonts w:ascii="Arial" w:hAnsi="Arial" w:cs="Arial"/>
                <w:sz w:val="16"/>
                <w:szCs w:val="16"/>
              </w:rPr>
              <w:t xml:space="preserve">Identidad visual para la plataforma </w:t>
            </w:r>
            <w:proofErr w:type="spellStart"/>
            <w:r w:rsidRPr="003B492B">
              <w:rPr>
                <w:rFonts w:ascii="Arial" w:hAnsi="Arial" w:cs="Arial"/>
                <w:sz w:val="16"/>
                <w:szCs w:val="16"/>
              </w:rPr>
              <w:t>CanalTenerifeTV</w:t>
            </w:r>
            <w:proofErr w:type="spellEnd"/>
          </w:p>
          <w:p w:rsidR="003B492B" w:rsidRPr="003B492B" w:rsidRDefault="003B492B" w:rsidP="003B492B">
            <w:pPr>
              <w:numPr>
                <w:ilvl w:val="0"/>
                <w:numId w:val="19"/>
              </w:numPr>
              <w:jc w:val="both"/>
              <w:rPr>
                <w:rFonts w:ascii="Arial" w:hAnsi="Arial" w:cs="Arial"/>
                <w:sz w:val="16"/>
                <w:szCs w:val="16"/>
              </w:rPr>
            </w:pPr>
            <w:r w:rsidRPr="003B492B">
              <w:rPr>
                <w:rFonts w:ascii="Arial" w:hAnsi="Arial" w:cs="Arial"/>
                <w:sz w:val="16"/>
                <w:szCs w:val="16"/>
              </w:rPr>
              <w:t xml:space="preserve">Publicación y difusión de contenidos en la plataforma </w:t>
            </w:r>
            <w:proofErr w:type="spellStart"/>
            <w:r w:rsidRPr="003B492B">
              <w:rPr>
                <w:rFonts w:ascii="Arial" w:hAnsi="Arial" w:cs="Arial"/>
                <w:sz w:val="16"/>
                <w:szCs w:val="16"/>
              </w:rPr>
              <w:t>CanalTenerifeTV</w:t>
            </w:r>
            <w:proofErr w:type="spellEnd"/>
          </w:p>
          <w:p w:rsidR="003B492B" w:rsidRPr="003B492B" w:rsidRDefault="003B492B" w:rsidP="003B492B">
            <w:pPr>
              <w:numPr>
                <w:ilvl w:val="0"/>
                <w:numId w:val="19"/>
              </w:numPr>
              <w:jc w:val="both"/>
              <w:rPr>
                <w:rFonts w:ascii="Arial" w:hAnsi="Arial" w:cs="Arial"/>
                <w:sz w:val="16"/>
                <w:szCs w:val="16"/>
              </w:rPr>
            </w:pP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Cabe destacar que durante el año 2016 se han realizado 37 emisiones en directo a través del portal </w:t>
            </w:r>
            <w:proofErr w:type="spellStart"/>
            <w:r w:rsidRPr="003B492B">
              <w:rPr>
                <w:rFonts w:ascii="Arial" w:hAnsi="Arial" w:cs="Arial"/>
                <w:i/>
                <w:sz w:val="16"/>
                <w:szCs w:val="16"/>
              </w:rPr>
              <w:t>canaltenerifetv</w:t>
            </w:r>
            <w:proofErr w:type="spellEnd"/>
            <w:r w:rsidRPr="003B492B">
              <w:rPr>
                <w:rFonts w:ascii="Arial" w:hAnsi="Arial" w:cs="Arial"/>
                <w:sz w:val="16"/>
                <w:szCs w:val="16"/>
              </w:rPr>
              <w:t>.</w:t>
            </w:r>
          </w:p>
          <w:p w:rsidR="003B492B" w:rsidRPr="003B492B" w:rsidRDefault="003B492B" w:rsidP="00CF2A29">
            <w:pPr>
              <w:jc w:val="both"/>
              <w:rPr>
                <w:rFonts w:ascii="Arial" w:hAnsi="Arial" w:cs="Arial"/>
                <w:sz w:val="16"/>
                <w:szCs w:val="16"/>
              </w:rPr>
            </w:pPr>
            <w:r w:rsidRPr="003B492B">
              <w:rPr>
                <w:rFonts w:ascii="Arial" w:hAnsi="Arial" w:cs="Arial"/>
                <w:sz w:val="16"/>
                <w:szCs w:val="16"/>
              </w:rPr>
              <w:t>Se ha solicitado prorrogar las acciones tanto del convenio como de la adenda durante un año, con el fin de poder abarcar nuevas acciones, dentro de la puesta a disposición pública de información en el ámbito de las políticas de gobierno abierto.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Centro de Control de Generación</w:t>
            </w:r>
          </w:p>
          <w:p w:rsidR="003B492B" w:rsidRPr="003B492B" w:rsidRDefault="003B492B" w:rsidP="00CF2A29">
            <w:pPr>
              <w:jc w:val="both"/>
              <w:rPr>
                <w:rFonts w:ascii="Arial" w:hAnsi="Arial" w:cs="Arial"/>
                <w:sz w:val="16"/>
                <w:szCs w:val="16"/>
              </w:rPr>
            </w:pPr>
            <w:r w:rsidRPr="003B492B">
              <w:rPr>
                <w:rFonts w:ascii="Arial" w:hAnsi="Arial" w:cs="Arial"/>
                <w:sz w:val="16"/>
                <w:szCs w:val="16"/>
              </w:rPr>
              <w:t>Desde Julio 2011, ITER dispone de un Centro de Control de Generación (CCG-ITER), habilitado para la interlocución con los Centros de Control de Red Eléctrica de España (REE), que actúa como Operador del Sistema. CCG-ITER está dotado de la infraestructura técnica y los recursos humanos necesarios para garantizar un funcionamiento adecuado, permanente y continuo (sistema 24x7).</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Todas las instalaciones y agrupaciones de instalaciones de energías renovables, con potencia instalada mayor de 500 </w:t>
            </w:r>
            <w:proofErr w:type="spellStart"/>
            <w:r w:rsidRPr="003B492B">
              <w:rPr>
                <w:rFonts w:ascii="Arial" w:hAnsi="Arial" w:cs="Arial"/>
                <w:sz w:val="16"/>
                <w:szCs w:val="16"/>
              </w:rPr>
              <w:t>kW</w:t>
            </w:r>
            <w:proofErr w:type="spellEnd"/>
            <w:r w:rsidRPr="003B492B">
              <w:rPr>
                <w:rFonts w:ascii="Arial" w:hAnsi="Arial" w:cs="Arial"/>
                <w:sz w:val="16"/>
                <w:szCs w:val="16"/>
              </w:rPr>
              <w:t>, y gestionadas por ITER, se encuentran adscritas a CCG-ITER.</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RD 413/2014 estableció que desde el 1 de junio de 2015 las instalaciones, o agrupaciones de instalaciones, con </w:t>
            </w:r>
            <w:r w:rsidRPr="003B492B">
              <w:rPr>
                <w:rFonts w:ascii="Arial" w:hAnsi="Arial" w:cs="Arial"/>
                <w:sz w:val="16"/>
                <w:szCs w:val="16"/>
              </w:rPr>
              <w:lastRenderedPageBreak/>
              <w:t xml:space="preserve">potencia superior a 5 MW tienen la obligación de adscribirse a un CCG. </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año 2016 se ha llevado a cabo la adscripción de nuevas instalaciones eólicas y fotovoltaicas, situadas en las islas de Gran Canaria y Fuerteventura, siendo además proveedores de los servicios de conexión y control.</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año 2017 se seguirán prestando estos servicios y se trabajará en la adscripción de nuevas instalaciones.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Operación y Mantenimiento de Sistemas</w:t>
            </w:r>
          </w:p>
          <w:p w:rsidR="003B492B" w:rsidRPr="003B492B" w:rsidRDefault="003B492B" w:rsidP="00CF2A29">
            <w:pPr>
              <w:jc w:val="both"/>
              <w:rPr>
                <w:rFonts w:ascii="Arial" w:hAnsi="Arial" w:cs="Arial"/>
                <w:sz w:val="16"/>
                <w:szCs w:val="16"/>
              </w:rPr>
            </w:pPr>
            <w:r w:rsidRPr="003B492B">
              <w:rPr>
                <w:rFonts w:ascii="Arial" w:hAnsi="Arial" w:cs="Arial"/>
                <w:sz w:val="16"/>
                <w:szCs w:val="16"/>
              </w:rPr>
              <w:t>Servicio unificado de supervisión para la operación y mantenimiento de sistemas y servicios de ITER. Este servicio, en operación 24x7, realiza las tareas de:</w:t>
            </w:r>
          </w:p>
          <w:p w:rsidR="003B492B" w:rsidRPr="003B492B" w:rsidRDefault="003B492B" w:rsidP="003B492B">
            <w:pPr>
              <w:numPr>
                <w:ilvl w:val="0"/>
                <w:numId w:val="7"/>
              </w:numPr>
              <w:jc w:val="both"/>
              <w:rPr>
                <w:rFonts w:ascii="Arial" w:hAnsi="Arial" w:cs="Arial"/>
                <w:sz w:val="16"/>
                <w:szCs w:val="16"/>
              </w:rPr>
            </w:pPr>
            <w:r w:rsidRPr="003B492B">
              <w:rPr>
                <w:rFonts w:ascii="Arial" w:hAnsi="Arial" w:cs="Arial"/>
                <w:sz w:val="16"/>
                <w:szCs w:val="16"/>
              </w:rPr>
              <w:t>Atención a los clientes de ITER</w:t>
            </w:r>
          </w:p>
          <w:p w:rsidR="003B492B" w:rsidRPr="003B492B" w:rsidRDefault="003B492B" w:rsidP="003B492B">
            <w:pPr>
              <w:numPr>
                <w:ilvl w:val="1"/>
                <w:numId w:val="7"/>
              </w:numPr>
              <w:jc w:val="both"/>
              <w:rPr>
                <w:rFonts w:ascii="Arial" w:hAnsi="Arial" w:cs="Arial"/>
                <w:sz w:val="16"/>
                <w:szCs w:val="16"/>
              </w:rPr>
            </w:pPr>
            <w:r w:rsidRPr="003B492B">
              <w:rPr>
                <w:rFonts w:ascii="Arial" w:hAnsi="Arial" w:cs="Arial"/>
                <w:sz w:val="16"/>
                <w:szCs w:val="16"/>
              </w:rPr>
              <w:t>Punto central para las interacciones con los clientes: incidencias, consultas o peticiones</w:t>
            </w:r>
          </w:p>
          <w:p w:rsidR="003B492B" w:rsidRPr="003B492B" w:rsidRDefault="003B492B" w:rsidP="003B492B">
            <w:pPr>
              <w:numPr>
                <w:ilvl w:val="1"/>
                <w:numId w:val="7"/>
              </w:numPr>
              <w:jc w:val="both"/>
              <w:rPr>
                <w:rFonts w:ascii="Arial" w:hAnsi="Arial" w:cs="Arial"/>
                <w:sz w:val="16"/>
                <w:szCs w:val="16"/>
              </w:rPr>
            </w:pPr>
            <w:r w:rsidRPr="003B492B">
              <w:rPr>
                <w:rFonts w:ascii="Arial" w:hAnsi="Arial" w:cs="Arial"/>
                <w:sz w:val="16"/>
                <w:szCs w:val="16"/>
              </w:rPr>
              <w:t>Accesibilidad: correo electrónico, teléfono o fax</w:t>
            </w:r>
          </w:p>
          <w:p w:rsidR="003B492B" w:rsidRPr="003B492B" w:rsidRDefault="003B492B" w:rsidP="003B492B">
            <w:pPr>
              <w:numPr>
                <w:ilvl w:val="0"/>
                <w:numId w:val="7"/>
              </w:numPr>
              <w:jc w:val="both"/>
              <w:rPr>
                <w:rFonts w:ascii="Arial" w:hAnsi="Arial" w:cs="Arial"/>
                <w:sz w:val="16"/>
                <w:szCs w:val="16"/>
              </w:rPr>
            </w:pPr>
            <w:r w:rsidRPr="003B492B">
              <w:rPr>
                <w:rFonts w:ascii="Arial" w:hAnsi="Arial" w:cs="Arial"/>
                <w:sz w:val="16"/>
                <w:szCs w:val="16"/>
              </w:rPr>
              <w:t>Supervisión de primer nivel de red y servicios</w:t>
            </w:r>
          </w:p>
          <w:p w:rsidR="003B492B" w:rsidRPr="003B492B" w:rsidRDefault="003B492B" w:rsidP="003B492B">
            <w:pPr>
              <w:numPr>
                <w:ilvl w:val="1"/>
                <w:numId w:val="7"/>
              </w:numPr>
              <w:jc w:val="both"/>
              <w:rPr>
                <w:rFonts w:ascii="Arial" w:hAnsi="Arial" w:cs="Arial"/>
                <w:sz w:val="16"/>
                <w:szCs w:val="16"/>
              </w:rPr>
            </w:pPr>
            <w:r w:rsidRPr="003B492B">
              <w:rPr>
                <w:rFonts w:ascii="Arial" w:hAnsi="Arial" w:cs="Arial"/>
                <w:sz w:val="16"/>
                <w:szCs w:val="16"/>
              </w:rPr>
              <w:t>Interlocución con los servicios NOC / SAU de los clientes</w:t>
            </w:r>
          </w:p>
          <w:p w:rsidR="003B492B" w:rsidRPr="003B492B" w:rsidRDefault="003B492B" w:rsidP="003B492B">
            <w:pPr>
              <w:numPr>
                <w:ilvl w:val="1"/>
                <w:numId w:val="7"/>
              </w:numPr>
              <w:jc w:val="both"/>
              <w:rPr>
                <w:rFonts w:ascii="Arial" w:hAnsi="Arial" w:cs="Arial"/>
                <w:sz w:val="16"/>
                <w:szCs w:val="16"/>
              </w:rPr>
            </w:pPr>
            <w:r w:rsidRPr="003B492B">
              <w:rPr>
                <w:rFonts w:ascii="Arial" w:hAnsi="Arial" w:cs="Arial"/>
                <w:sz w:val="16"/>
                <w:szCs w:val="16"/>
              </w:rPr>
              <w:t>Supervisión remota de los servicios prestados a los clientes</w:t>
            </w:r>
          </w:p>
          <w:p w:rsidR="003B492B" w:rsidRPr="003B492B" w:rsidRDefault="003B492B" w:rsidP="003B492B">
            <w:pPr>
              <w:numPr>
                <w:ilvl w:val="1"/>
                <w:numId w:val="7"/>
              </w:numPr>
              <w:jc w:val="both"/>
              <w:rPr>
                <w:rFonts w:ascii="Arial" w:hAnsi="Arial" w:cs="Arial"/>
                <w:sz w:val="16"/>
                <w:szCs w:val="16"/>
              </w:rPr>
            </w:pPr>
            <w:r w:rsidRPr="003B492B">
              <w:rPr>
                <w:rFonts w:ascii="Arial" w:hAnsi="Arial" w:cs="Arial"/>
                <w:sz w:val="16"/>
                <w:szCs w:val="16"/>
              </w:rPr>
              <w:t>Supervisión remota de instalaciones técnicas</w:t>
            </w:r>
          </w:p>
          <w:p w:rsidR="003B492B" w:rsidRPr="003B492B" w:rsidRDefault="003B492B" w:rsidP="003B492B">
            <w:pPr>
              <w:numPr>
                <w:ilvl w:val="1"/>
                <w:numId w:val="7"/>
              </w:numPr>
              <w:jc w:val="both"/>
              <w:rPr>
                <w:rFonts w:ascii="Arial" w:hAnsi="Arial" w:cs="Arial"/>
                <w:sz w:val="16"/>
                <w:szCs w:val="16"/>
              </w:rPr>
            </w:pPr>
            <w:r w:rsidRPr="003B492B">
              <w:rPr>
                <w:rFonts w:ascii="Arial" w:hAnsi="Arial" w:cs="Arial"/>
                <w:sz w:val="16"/>
                <w:szCs w:val="16"/>
              </w:rPr>
              <w:t>Supervisión remota de accesos e intrusiones</w:t>
            </w:r>
          </w:p>
          <w:p w:rsidR="003B492B" w:rsidRPr="003B492B" w:rsidRDefault="003B492B" w:rsidP="003B492B">
            <w:pPr>
              <w:numPr>
                <w:ilvl w:val="1"/>
                <w:numId w:val="7"/>
              </w:numPr>
              <w:jc w:val="both"/>
              <w:rPr>
                <w:rFonts w:ascii="Arial" w:hAnsi="Arial" w:cs="Arial"/>
                <w:sz w:val="16"/>
                <w:szCs w:val="16"/>
              </w:rPr>
            </w:pPr>
            <w:r w:rsidRPr="003B492B">
              <w:rPr>
                <w:rFonts w:ascii="Arial" w:hAnsi="Arial" w:cs="Arial"/>
                <w:sz w:val="16"/>
                <w:szCs w:val="16"/>
              </w:rPr>
              <w:t>Soporte de primer nivel en:</w:t>
            </w:r>
          </w:p>
          <w:p w:rsidR="003B492B" w:rsidRPr="003B492B" w:rsidRDefault="003B492B" w:rsidP="003B492B">
            <w:pPr>
              <w:numPr>
                <w:ilvl w:val="2"/>
                <w:numId w:val="7"/>
              </w:numPr>
              <w:jc w:val="both"/>
              <w:rPr>
                <w:rFonts w:ascii="Arial" w:hAnsi="Arial" w:cs="Arial"/>
                <w:sz w:val="16"/>
                <w:szCs w:val="16"/>
              </w:rPr>
            </w:pPr>
            <w:r w:rsidRPr="003B492B">
              <w:rPr>
                <w:rFonts w:ascii="Arial" w:hAnsi="Arial" w:cs="Arial"/>
                <w:sz w:val="16"/>
                <w:szCs w:val="16"/>
              </w:rPr>
              <w:t>Gestión de incidencias: apertura de tickets, información al cliente, activación de técnicos</w:t>
            </w:r>
          </w:p>
          <w:p w:rsidR="003B492B" w:rsidRPr="003B492B" w:rsidRDefault="003B492B" w:rsidP="003B492B">
            <w:pPr>
              <w:numPr>
                <w:ilvl w:val="2"/>
                <w:numId w:val="7"/>
              </w:numPr>
              <w:jc w:val="both"/>
              <w:rPr>
                <w:rFonts w:ascii="Arial" w:hAnsi="Arial" w:cs="Arial"/>
                <w:sz w:val="16"/>
                <w:szCs w:val="16"/>
              </w:rPr>
            </w:pPr>
            <w:r w:rsidRPr="003B492B">
              <w:rPr>
                <w:rFonts w:ascii="Arial" w:hAnsi="Arial" w:cs="Arial"/>
                <w:sz w:val="16"/>
                <w:szCs w:val="16"/>
              </w:rPr>
              <w:t>Gestión de trabajos programados</w:t>
            </w:r>
          </w:p>
          <w:p w:rsidR="003B492B" w:rsidRPr="003B492B" w:rsidRDefault="003B492B" w:rsidP="003B492B">
            <w:pPr>
              <w:numPr>
                <w:ilvl w:val="2"/>
                <w:numId w:val="7"/>
              </w:numPr>
              <w:jc w:val="both"/>
              <w:rPr>
                <w:rFonts w:ascii="Arial" w:hAnsi="Arial" w:cs="Arial"/>
                <w:sz w:val="16"/>
                <w:szCs w:val="16"/>
              </w:rPr>
            </w:pPr>
            <w:r w:rsidRPr="003B492B">
              <w:rPr>
                <w:rFonts w:ascii="Arial" w:hAnsi="Arial" w:cs="Arial"/>
                <w:sz w:val="16"/>
                <w:szCs w:val="16"/>
              </w:rPr>
              <w:t>Solicitudes de acceso o acompañamiento</w:t>
            </w:r>
          </w:p>
          <w:p w:rsidR="003B492B" w:rsidRPr="003B492B" w:rsidRDefault="003B492B" w:rsidP="003B492B">
            <w:pPr>
              <w:numPr>
                <w:ilvl w:val="0"/>
                <w:numId w:val="7"/>
              </w:numPr>
              <w:jc w:val="both"/>
              <w:rPr>
                <w:rFonts w:ascii="Arial" w:hAnsi="Arial" w:cs="Arial"/>
                <w:sz w:val="16"/>
                <w:szCs w:val="16"/>
              </w:rPr>
            </w:pPr>
            <w:r w:rsidRPr="003B492B">
              <w:rPr>
                <w:rFonts w:ascii="Arial" w:hAnsi="Arial" w:cs="Arial"/>
                <w:sz w:val="16"/>
                <w:szCs w:val="16"/>
              </w:rPr>
              <w:t>Cumplir con los cometidos definidos en los procedimientos de ITER</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Desarrollo de soluciones de software</w:t>
            </w:r>
          </w:p>
          <w:p w:rsidR="003B492B" w:rsidRPr="003B492B" w:rsidRDefault="003B492B" w:rsidP="00CF2A29">
            <w:pPr>
              <w:jc w:val="both"/>
              <w:rPr>
                <w:rFonts w:ascii="Arial" w:hAnsi="Arial" w:cs="Arial"/>
                <w:sz w:val="16"/>
                <w:szCs w:val="16"/>
              </w:rPr>
            </w:pPr>
            <w:r w:rsidRPr="003B492B">
              <w:rPr>
                <w:rFonts w:ascii="Arial" w:hAnsi="Arial" w:cs="Arial"/>
                <w:sz w:val="16"/>
                <w:szCs w:val="16"/>
              </w:rPr>
              <w:t>Actualmente la principal actividad de la Unidad de Desarrollo del Departamento de Informática y Nuevas Tecnologías se centra en el estudio y desarrollo de aplicaciones web y de dispositivos móviles orientadas en las diferentes líneas de actuación de ITER. Además, entre sus actividades diarias, hay que incluir el mantenimiento correctivo y evolutivo de los Proyectos ya desplegados en sus respectivos entornos de producción y que se obvian en este apartado.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STIRPE (SMV)</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Sistema de Transporte Inteligente en Urbanizaciones y Recintos Peatonales (STIRPE), es un proyecto solicitado conjuntamente con la ULL, y enmarcado dentro del Reto 4 “Transporte Inteligente, Sostenible e Integrado”, enumerado en el documento marco Estrategia Española de Ciencia y Tecnología y de Innovación 2013-2020. </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2015 ITER implementó, de acuerdo al objetivo “S1.O2.3 desarrollo de tecnologías para asistencia sensorial para vehículos autónomos”, el prototipo inicial del sistema SMV, un aplicativo para dispositivos móviles que integra un Sistema de Monitorización de Vehículos (SMV) que permite compartir información con vehículos autónomos y otros subsistemas. </w:t>
            </w:r>
          </w:p>
          <w:p w:rsidR="003B492B" w:rsidRPr="003B492B" w:rsidRDefault="003B492B" w:rsidP="00CF2A29">
            <w:pPr>
              <w:jc w:val="both"/>
              <w:rPr>
                <w:rFonts w:ascii="Arial" w:hAnsi="Arial" w:cs="Arial"/>
                <w:sz w:val="16"/>
                <w:szCs w:val="16"/>
              </w:rPr>
            </w:pPr>
            <w:r w:rsidRPr="003B492B">
              <w:rPr>
                <w:rFonts w:ascii="Arial" w:hAnsi="Arial" w:cs="Arial"/>
                <w:sz w:val="16"/>
                <w:szCs w:val="16"/>
              </w:rPr>
              <w:t>En 2017 se continuará el desarrollo de este aplicativo integrando la información registrada en los dispositivos SMV y generando un algoritmo para la detección de posibles obstáculos basado en Estados de Colisión Probabilistas dependientes del tiempo.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Proyecto Facial </w:t>
            </w:r>
            <w:proofErr w:type="spellStart"/>
            <w:r w:rsidRPr="003B492B">
              <w:rPr>
                <w:rFonts w:ascii="Arial" w:hAnsi="Arial" w:cs="Arial"/>
                <w:b/>
                <w:sz w:val="16"/>
                <w:szCs w:val="16"/>
              </w:rPr>
              <w:t>Recognizer</w:t>
            </w:r>
            <w:proofErr w:type="spellEnd"/>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año 2015 se desarrolló un sistema prototipo de reconocimiento facial con el objeto de complementar a los sistemas de control de presencia actuando como un sistema pasivo de control. Para ello se ha desarrollado un algoritmo propio de detección y reconocimiento facial que presenta una fiabilidad entorno al 90% de efectividad.</w:t>
            </w:r>
          </w:p>
          <w:p w:rsidR="003B492B" w:rsidRPr="003B492B" w:rsidRDefault="003B492B" w:rsidP="00CF2A29">
            <w:pPr>
              <w:jc w:val="both"/>
              <w:rPr>
                <w:rFonts w:ascii="Arial" w:hAnsi="Arial" w:cs="Arial"/>
                <w:sz w:val="16"/>
                <w:szCs w:val="16"/>
              </w:rPr>
            </w:pPr>
            <w:r w:rsidRPr="003B492B">
              <w:rPr>
                <w:rFonts w:ascii="Arial" w:hAnsi="Arial" w:cs="Arial"/>
                <w:sz w:val="16"/>
                <w:szCs w:val="16"/>
              </w:rPr>
              <w:t>En el año 2017 se prevé el despliegue en fase de pruebas del sistema de reconocimiento facial operando de forma real para el estudio y mejora de su eficiencia.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Cámaras de Tráfico de Tenerife</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2015 se </w:t>
            </w:r>
            <w:proofErr w:type="gramStart"/>
            <w:r w:rsidRPr="003B492B">
              <w:rPr>
                <w:rFonts w:ascii="Arial" w:hAnsi="Arial" w:cs="Arial"/>
                <w:sz w:val="16"/>
                <w:szCs w:val="16"/>
              </w:rPr>
              <w:t>desarrolló</w:t>
            </w:r>
            <w:proofErr w:type="gramEnd"/>
            <w:r w:rsidRPr="003B492B">
              <w:rPr>
                <w:rFonts w:ascii="Arial" w:hAnsi="Arial" w:cs="Arial"/>
                <w:sz w:val="16"/>
                <w:szCs w:val="16"/>
              </w:rPr>
              <w:t xml:space="preserve"> una aplicación multiplataforma para dispositivos móviles </w:t>
            </w:r>
            <w:proofErr w:type="spellStart"/>
            <w:r w:rsidRPr="003B492B">
              <w:rPr>
                <w:rFonts w:ascii="Arial" w:hAnsi="Arial" w:cs="Arial"/>
                <w:sz w:val="16"/>
                <w:szCs w:val="16"/>
              </w:rPr>
              <w:t>Android</w:t>
            </w:r>
            <w:proofErr w:type="spellEnd"/>
            <w:r w:rsidRPr="003B492B">
              <w:rPr>
                <w:rFonts w:ascii="Arial" w:hAnsi="Arial" w:cs="Arial"/>
                <w:sz w:val="16"/>
                <w:szCs w:val="16"/>
              </w:rPr>
              <w:t xml:space="preserve"> e </w:t>
            </w:r>
            <w:proofErr w:type="spellStart"/>
            <w:r w:rsidRPr="003B492B">
              <w:rPr>
                <w:rFonts w:ascii="Arial" w:hAnsi="Arial" w:cs="Arial"/>
                <w:sz w:val="16"/>
                <w:szCs w:val="16"/>
              </w:rPr>
              <w:t>iOS</w:t>
            </w:r>
            <w:proofErr w:type="spellEnd"/>
            <w:r w:rsidRPr="003B492B">
              <w:rPr>
                <w:rFonts w:ascii="Arial" w:hAnsi="Arial" w:cs="Arial"/>
                <w:sz w:val="16"/>
                <w:szCs w:val="16"/>
              </w:rPr>
              <w:t xml:space="preserve"> que muestra las cámaras de la red de carreteras del Cabildo Insular de Tenerife, con el objetivo de mostrar información actualizada del estado de las carreteras. En esta primera versión se presenta la información que publica en Internet el Centro Insular de Carreteras del Cabildo de Tenerife (CIC).</w:t>
            </w:r>
          </w:p>
          <w:p w:rsidR="003B492B" w:rsidRPr="003B492B" w:rsidRDefault="003B492B" w:rsidP="00CF2A29">
            <w:pPr>
              <w:jc w:val="both"/>
              <w:rPr>
                <w:rFonts w:ascii="Arial" w:hAnsi="Arial" w:cs="Arial"/>
                <w:sz w:val="16"/>
                <w:szCs w:val="16"/>
              </w:rPr>
            </w:pPr>
            <w:r w:rsidRPr="003B492B">
              <w:rPr>
                <w:rFonts w:ascii="Arial" w:hAnsi="Arial" w:cs="Arial"/>
                <w:sz w:val="16"/>
                <w:szCs w:val="16"/>
              </w:rPr>
              <w:t>En el año 2017 se tiene previsto llevar a cabo mejoras en los algoritmos de tal manera que se integre en los sistemas en tiempo real pasivos del CIC. El objetivo final es transformarlo en una herramienta que permita visualizar el estado actualizado de las carreteras insulares, y que pueda ser utilizado tanto por los usuarios de las vías como por el personal encargado de la seguridad y mantenimiento de las mismas.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Proyecto FADE, </w:t>
            </w:r>
            <w:proofErr w:type="spellStart"/>
            <w:r w:rsidRPr="003B492B">
              <w:rPr>
                <w:rFonts w:ascii="Arial" w:hAnsi="Arial" w:cs="Arial"/>
                <w:b/>
                <w:sz w:val="16"/>
                <w:szCs w:val="16"/>
              </w:rPr>
              <w:t>Fall</w:t>
            </w:r>
            <w:proofErr w:type="spellEnd"/>
            <w:r w:rsidRPr="003B492B">
              <w:rPr>
                <w:rFonts w:ascii="Arial" w:hAnsi="Arial" w:cs="Arial"/>
                <w:b/>
                <w:sz w:val="16"/>
                <w:szCs w:val="16"/>
              </w:rPr>
              <w:t xml:space="preserve"> Detector</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Durante el año 2015 se implementó un API para desarrolladores de dispositivos móviles </w:t>
            </w:r>
            <w:proofErr w:type="spellStart"/>
            <w:r w:rsidRPr="003B492B">
              <w:rPr>
                <w:rFonts w:ascii="Arial" w:hAnsi="Arial" w:cs="Arial"/>
                <w:sz w:val="16"/>
                <w:szCs w:val="16"/>
              </w:rPr>
              <w:t>Android</w:t>
            </w:r>
            <w:proofErr w:type="spellEnd"/>
            <w:r w:rsidRPr="003B492B">
              <w:rPr>
                <w:rFonts w:ascii="Arial" w:hAnsi="Arial" w:cs="Arial"/>
                <w:sz w:val="16"/>
                <w:szCs w:val="16"/>
              </w:rPr>
              <w:t xml:space="preserve"> basada en la aplicación de detección de caídas FADE, </w:t>
            </w:r>
            <w:proofErr w:type="spellStart"/>
            <w:r w:rsidRPr="003B492B">
              <w:rPr>
                <w:rFonts w:ascii="Arial" w:hAnsi="Arial" w:cs="Arial"/>
                <w:sz w:val="16"/>
                <w:szCs w:val="16"/>
              </w:rPr>
              <w:t>Fall</w:t>
            </w:r>
            <w:proofErr w:type="spellEnd"/>
            <w:r w:rsidRPr="003B492B">
              <w:rPr>
                <w:rFonts w:ascii="Arial" w:hAnsi="Arial" w:cs="Arial"/>
                <w:sz w:val="16"/>
                <w:szCs w:val="16"/>
              </w:rPr>
              <w:t xml:space="preserve"> Detector. Actualmente la empresa “SERIS </w:t>
            </w:r>
            <w:proofErr w:type="spellStart"/>
            <w:r w:rsidRPr="003B492B">
              <w:rPr>
                <w:rFonts w:ascii="Arial" w:hAnsi="Arial" w:cs="Arial"/>
                <w:sz w:val="16"/>
                <w:szCs w:val="16"/>
              </w:rPr>
              <w:t>Group</w:t>
            </w:r>
            <w:proofErr w:type="spellEnd"/>
            <w:r w:rsidRPr="003B492B">
              <w:rPr>
                <w:rFonts w:ascii="Arial" w:hAnsi="Arial" w:cs="Arial"/>
                <w:sz w:val="16"/>
                <w:szCs w:val="16"/>
              </w:rPr>
              <w:t>” con sede social en Bruselas y con presencia en Francia, Guyana Francesa, Bélgica, Holanda y Luxemburgo, está haciendo uso del API para la creación de una aplicación móvil orientada al sector en el que esta empresa dedica sus actividades; servicios de seguridad global.</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el año 2016 diversas empresas y colectivos han mostrado interés por el algoritmo y se están manteniendo contactos con el fin de aumentar la cartera de clientes.</w:t>
            </w:r>
          </w:p>
          <w:p w:rsidR="003B492B" w:rsidRPr="003B492B" w:rsidRDefault="003B492B" w:rsidP="00CF2A29">
            <w:pPr>
              <w:jc w:val="both"/>
              <w:rPr>
                <w:rFonts w:ascii="Arial" w:hAnsi="Arial" w:cs="Arial"/>
                <w:sz w:val="16"/>
                <w:szCs w:val="16"/>
              </w:rPr>
            </w:pPr>
            <w:r w:rsidRPr="003B492B">
              <w:rPr>
                <w:rFonts w:ascii="Arial" w:hAnsi="Arial" w:cs="Arial"/>
                <w:sz w:val="16"/>
                <w:szCs w:val="16"/>
              </w:rPr>
              <w:t>Para el año 2017 trabajará en la expansión a otros posibles clientes que han mostrado interés en su utilización, mejorando el sistema de captación de clientes y seguimiento.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Proyecto Centro de Visitantes </w:t>
            </w:r>
            <w:proofErr w:type="spellStart"/>
            <w:r w:rsidRPr="003B492B">
              <w:rPr>
                <w:rFonts w:ascii="Arial" w:hAnsi="Arial" w:cs="Arial"/>
                <w:b/>
                <w:sz w:val="16"/>
                <w:szCs w:val="16"/>
              </w:rPr>
              <w:t>app</w:t>
            </w:r>
            <w:proofErr w:type="spellEnd"/>
          </w:p>
          <w:p w:rsidR="003B492B" w:rsidRPr="003B492B" w:rsidRDefault="003B492B" w:rsidP="00CF2A29">
            <w:pPr>
              <w:jc w:val="both"/>
              <w:rPr>
                <w:rFonts w:ascii="Arial" w:hAnsi="Arial" w:cs="Arial"/>
                <w:sz w:val="16"/>
                <w:szCs w:val="16"/>
              </w:rPr>
            </w:pPr>
            <w:r w:rsidRPr="003B492B">
              <w:rPr>
                <w:rFonts w:ascii="Arial" w:hAnsi="Arial" w:cs="Arial"/>
                <w:sz w:val="16"/>
                <w:szCs w:val="16"/>
              </w:rPr>
              <w:t>Actualmente el Centro de Visitantes de ITER registra en torno a 10.000 visitantes anuales, muchos de los cuales proceden de centros educativos, más habituados a desenvolverse en el mundo de la tecnología. Apoyados en las aplicaciones móviles previamente desarrolladas por ITER, se ha estado trabajando en la implementación de una herramienta que aportase un valor añadido a los visitantes generando un puente de información de la actividad de la empresa actualizado y más enfocado a los tiempos actuales.</w:t>
            </w:r>
          </w:p>
          <w:p w:rsidR="003B492B" w:rsidRPr="003B492B" w:rsidRDefault="003B492B" w:rsidP="00CF2A29">
            <w:pPr>
              <w:jc w:val="both"/>
              <w:rPr>
                <w:rFonts w:ascii="Arial" w:hAnsi="Arial" w:cs="Arial"/>
                <w:sz w:val="16"/>
                <w:szCs w:val="16"/>
              </w:rPr>
            </w:pPr>
            <w:r w:rsidRPr="003B492B">
              <w:rPr>
                <w:rFonts w:ascii="Arial" w:hAnsi="Arial" w:cs="Arial"/>
                <w:sz w:val="16"/>
                <w:szCs w:val="16"/>
              </w:rPr>
              <w:t>En 2017 se prevé la puesta en Real de este aplicativo móvil en el que se incluirá información sobre ITER, la generación de energía y los Proyectos que se están desarrollando en el centro en forma de Realidad Aumentada.</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Entorno Colaborativo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el año 2015 se comenzó la implantación y </w:t>
            </w:r>
            <w:proofErr w:type="spellStart"/>
            <w:r w:rsidRPr="003B492B">
              <w:rPr>
                <w:rFonts w:ascii="Arial" w:hAnsi="Arial" w:cs="Arial"/>
                <w:sz w:val="16"/>
                <w:szCs w:val="16"/>
              </w:rPr>
              <w:t>parametrización</w:t>
            </w:r>
            <w:proofErr w:type="spellEnd"/>
            <w:r w:rsidRPr="003B492B">
              <w:rPr>
                <w:rFonts w:ascii="Arial" w:hAnsi="Arial" w:cs="Arial"/>
                <w:sz w:val="16"/>
                <w:szCs w:val="16"/>
              </w:rPr>
              <w:t xml:space="preserve"> de una plataforma colaborativa a nivel corporativo, basada en </w:t>
            </w:r>
            <w:proofErr w:type="spellStart"/>
            <w:r w:rsidRPr="003B492B">
              <w:rPr>
                <w:rFonts w:ascii="Arial" w:hAnsi="Arial" w:cs="Arial"/>
                <w:sz w:val="16"/>
                <w:szCs w:val="16"/>
              </w:rPr>
              <w:t>Life</w:t>
            </w:r>
            <w:proofErr w:type="spellEnd"/>
            <w:r w:rsidRPr="003B492B">
              <w:rPr>
                <w:rFonts w:ascii="Arial" w:hAnsi="Arial" w:cs="Arial"/>
                <w:sz w:val="16"/>
                <w:szCs w:val="16"/>
              </w:rPr>
              <w:t xml:space="preserve"> </w:t>
            </w:r>
            <w:proofErr w:type="spellStart"/>
            <w:r w:rsidRPr="003B492B">
              <w:rPr>
                <w:rFonts w:ascii="Arial" w:hAnsi="Arial" w:cs="Arial"/>
                <w:sz w:val="16"/>
                <w:szCs w:val="16"/>
              </w:rPr>
              <w:t>Ray</w:t>
            </w:r>
            <w:proofErr w:type="spellEnd"/>
            <w:r w:rsidRPr="003B492B">
              <w:rPr>
                <w:rFonts w:ascii="Arial" w:hAnsi="Arial" w:cs="Arial"/>
                <w:sz w:val="16"/>
                <w:szCs w:val="16"/>
              </w:rPr>
              <w:t xml:space="preserve"> y </w:t>
            </w:r>
            <w:proofErr w:type="spellStart"/>
            <w:r w:rsidRPr="003B492B">
              <w:rPr>
                <w:rFonts w:ascii="Arial" w:hAnsi="Arial" w:cs="Arial"/>
                <w:sz w:val="16"/>
                <w:szCs w:val="16"/>
              </w:rPr>
              <w:t>Afresco</w:t>
            </w:r>
            <w:proofErr w:type="spellEnd"/>
            <w:r w:rsidRPr="003B492B">
              <w:rPr>
                <w:rFonts w:ascii="Arial" w:hAnsi="Arial" w:cs="Arial"/>
                <w:sz w:val="16"/>
                <w:szCs w:val="16"/>
              </w:rPr>
              <w:t>, que hiciera de nexo entre los trabajadores de ITER y con el objeto de acercar la información y mejorar la productividad de la empresa.</w:t>
            </w:r>
          </w:p>
          <w:p w:rsidR="003B492B" w:rsidRPr="003B492B" w:rsidRDefault="003B492B" w:rsidP="00CF2A29">
            <w:pPr>
              <w:jc w:val="both"/>
              <w:rPr>
                <w:rFonts w:ascii="Arial" w:hAnsi="Arial" w:cs="Arial"/>
                <w:sz w:val="16"/>
                <w:szCs w:val="16"/>
              </w:rPr>
            </w:pPr>
            <w:r w:rsidRPr="003B492B">
              <w:rPr>
                <w:rFonts w:ascii="Arial" w:hAnsi="Arial" w:cs="Arial"/>
                <w:sz w:val="16"/>
                <w:szCs w:val="16"/>
              </w:rPr>
              <w:t>Tras un periodo de prueba y validación se prevé que en 2017 se ponga en producción esta plataforma y se adecúe a las exigencias reales del personal realimentándose a través de la experiencia de usuario.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Viviendas Bioclimáticas</w:t>
            </w:r>
          </w:p>
          <w:p w:rsidR="003B492B" w:rsidRPr="003B492B" w:rsidRDefault="003B492B" w:rsidP="00CF2A29">
            <w:pPr>
              <w:jc w:val="both"/>
              <w:rPr>
                <w:rFonts w:ascii="Arial" w:hAnsi="Arial" w:cs="Arial"/>
                <w:sz w:val="16"/>
                <w:szCs w:val="16"/>
              </w:rPr>
            </w:pPr>
            <w:r w:rsidRPr="003B492B">
              <w:rPr>
                <w:rFonts w:ascii="Arial" w:hAnsi="Arial" w:cs="Arial"/>
                <w:sz w:val="16"/>
                <w:szCs w:val="16"/>
              </w:rPr>
              <w:t>Durante 2015 y 2016 se desarrolló y desplegó un sistema para el control de acceso a las instalaciones de ITER mediante el registro OCR de los documentos identificativos de los visitantes. En el caso particular de las viviendas Bioclimáticas esta información es de principal relevancia debido a que debe existir un registro diario de las pernoctaciones que ha habido en las viviendas para la puesta en conocimiento de la Policía.</w:t>
            </w:r>
          </w:p>
          <w:p w:rsidR="003B492B" w:rsidRPr="003B492B" w:rsidRDefault="003B492B" w:rsidP="00CF2A29">
            <w:pPr>
              <w:jc w:val="both"/>
              <w:rPr>
                <w:rFonts w:ascii="Arial" w:hAnsi="Arial" w:cs="Arial"/>
                <w:sz w:val="16"/>
                <w:szCs w:val="16"/>
              </w:rPr>
            </w:pPr>
            <w:r w:rsidRPr="003B492B">
              <w:rPr>
                <w:rFonts w:ascii="Arial" w:hAnsi="Arial" w:cs="Arial"/>
                <w:sz w:val="16"/>
                <w:szCs w:val="16"/>
              </w:rPr>
              <w:t>En el año 2017 se realizarán los trabajos de mantenimiento evolutivos necesarios para mantener el sistema en funcionamiento. Al mismo tiempo se realizarán mejoras en los sistemas de comunicación con los clientes y operadores turísticos.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de colaboración con SINPROMI y ULL</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el año 2016 se han llevado a cabo las primeras reuniones de acercamiento entre los tres grupos de trabajo para aunar sus conocimientos y herramientas con el objeto de aumentar las capacidades y el alcance de las mismas y poder concurrir conjuntamente a financiación de proyectos. </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el año 2017 se prevé el desarrollo de aplicativos para personas con diversidad funcional y autismo </w:t>
            </w:r>
            <w:proofErr w:type="gramStart"/>
            <w:r w:rsidRPr="003B492B">
              <w:rPr>
                <w:rFonts w:ascii="Arial" w:hAnsi="Arial" w:cs="Arial"/>
                <w:sz w:val="16"/>
                <w:szCs w:val="16"/>
              </w:rPr>
              <w:t>basados</w:t>
            </w:r>
            <w:proofErr w:type="gramEnd"/>
            <w:r w:rsidRPr="003B492B">
              <w:rPr>
                <w:rFonts w:ascii="Arial" w:hAnsi="Arial" w:cs="Arial"/>
                <w:sz w:val="16"/>
                <w:szCs w:val="16"/>
              </w:rPr>
              <w:t xml:space="preserve"> en la experiencia conjunta de los tres grupos de trabajo. Además de la centralización de todas estas aplicaciones en una aplicación web que sea de utilidad para los usuarios, los profesionales y otros.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de colaboración con Instituto Canario de Estadística (ISTAC)</w:t>
            </w:r>
          </w:p>
          <w:p w:rsidR="003B492B" w:rsidRPr="003B492B" w:rsidRDefault="003B492B" w:rsidP="00CF2A29">
            <w:pPr>
              <w:jc w:val="both"/>
              <w:rPr>
                <w:rFonts w:ascii="Arial" w:hAnsi="Arial" w:cs="Arial"/>
                <w:sz w:val="16"/>
                <w:szCs w:val="16"/>
              </w:rPr>
            </w:pPr>
            <w:r w:rsidRPr="003B492B">
              <w:rPr>
                <w:rFonts w:ascii="Arial" w:hAnsi="Arial" w:cs="Arial"/>
                <w:sz w:val="16"/>
                <w:szCs w:val="16"/>
              </w:rPr>
              <w:t>Este convenio enmarca diferentes acciones que permitirán evaluar las ventajas y posibles usos de técnicas de HPC en el ámbito estadístico, distinguiéndose dos objetivos principales:</w:t>
            </w:r>
          </w:p>
          <w:p w:rsidR="003B492B" w:rsidRPr="003B492B" w:rsidRDefault="003B492B" w:rsidP="003B492B">
            <w:pPr>
              <w:numPr>
                <w:ilvl w:val="0"/>
                <w:numId w:val="21"/>
              </w:numPr>
              <w:jc w:val="both"/>
              <w:rPr>
                <w:rFonts w:ascii="Arial" w:hAnsi="Arial" w:cs="Arial"/>
                <w:sz w:val="16"/>
                <w:szCs w:val="16"/>
              </w:rPr>
            </w:pPr>
            <w:r w:rsidRPr="003B492B">
              <w:rPr>
                <w:rFonts w:ascii="Arial" w:hAnsi="Arial" w:cs="Arial"/>
                <w:sz w:val="16"/>
                <w:szCs w:val="16"/>
              </w:rPr>
              <w:t xml:space="preserve">Servicios de aplicación directa a la ciudadanía: Se pretende trasladar la información meteorológica que se genera diariamente en </w:t>
            </w:r>
            <w:proofErr w:type="spellStart"/>
            <w:r w:rsidRPr="003B492B">
              <w:rPr>
                <w:rFonts w:ascii="Arial" w:hAnsi="Arial" w:cs="Arial"/>
                <w:sz w:val="16"/>
                <w:szCs w:val="16"/>
              </w:rPr>
              <w:t>TeideHPC</w:t>
            </w:r>
            <w:proofErr w:type="spellEnd"/>
            <w:r w:rsidRPr="003B492B">
              <w:rPr>
                <w:rFonts w:ascii="Arial" w:hAnsi="Arial" w:cs="Arial"/>
                <w:sz w:val="16"/>
                <w:szCs w:val="16"/>
              </w:rPr>
              <w:t xml:space="preserve"> a un formato utilizable en sistemas estadísticos estándar.</w:t>
            </w:r>
          </w:p>
          <w:p w:rsidR="003B492B" w:rsidRPr="003B492B" w:rsidRDefault="003B492B" w:rsidP="003B492B">
            <w:pPr>
              <w:numPr>
                <w:ilvl w:val="0"/>
                <w:numId w:val="21"/>
              </w:numPr>
              <w:jc w:val="both"/>
              <w:rPr>
                <w:rFonts w:ascii="Arial" w:hAnsi="Arial" w:cs="Arial"/>
                <w:sz w:val="16"/>
                <w:szCs w:val="16"/>
              </w:rPr>
            </w:pPr>
            <w:r w:rsidRPr="003B492B">
              <w:rPr>
                <w:rFonts w:ascii="Arial" w:hAnsi="Arial" w:cs="Arial"/>
                <w:sz w:val="16"/>
                <w:szCs w:val="16"/>
              </w:rPr>
              <w:t>Uso de infraestructura HPC para aplicaciones del ISTAC: Se han identificado varias situaciones en las que se hace manifiesta la necesidad de utilizar recursos mayores de los disponibles actualmente en el ISTAC. Es por ello que se está evaluando la viabilidad de implementar dichos procesos haciendo uso de estrategias de computación paralela que permitan reducir el tiempo de resolución de los problemas.</w:t>
            </w:r>
          </w:p>
          <w:p w:rsidR="003B492B" w:rsidRPr="003B492B" w:rsidRDefault="003B492B" w:rsidP="00CF2A29">
            <w:pPr>
              <w:ind w:left="720"/>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de colaboración con Instituto de Astrofísica de Canarias (IAC)</w:t>
            </w:r>
          </w:p>
          <w:p w:rsidR="003B492B" w:rsidRPr="003B492B" w:rsidRDefault="003B492B" w:rsidP="00CF2A29">
            <w:pPr>
              <w:jc w:val="both"/>
              <w:rPr>
                <w:rFonts w:ascii="Arial" w:hAnsi="Arial" w:cs="Arial"/>
                <w:sz w:val="16"/>
                <w:szCs w:val="16"/>
              </w:rPr>
            </w:pPr>
            <w:r w:rsidRPr="003B492B">
              <w:rPr>
                <w:rFonts w:ascii="Arial" w:hAnsi="Arial" w:cs="Arial"/>
                <w:sz w:val="16"/>
                <w:szCs w:val="16"/>
              </w:rPr>
              <w:t>El convenio tiene por objeto establecer las bases de colaboración entre las partes para llevar a cabo de forma conjunta proyectos de Investigación y Desarrollo que incluyan servicios avanzados de Cálculo de Altas Prestaciones (HPC), aplicados en el campo de la investigación astrofísica y disciplinas científicas relacionadas.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de colaboración con Grupo de Observación de la Tierra y la Atmósfera (GOTA) de ULL</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Convenio para la configuración del modelo </w:t>
            </w:r>
            <w:proofErr w:type="spellStart"/>
            <w:r w:rsidRPr="003B492B">
              <w:rPr>
                <w:rFonts w:ascii="Arial" w:hAnsi="Arial" w:cs="Arial"/>
                <w:sz w:val="16"/>
                <w:szCs w:val="16"/>
              </w:rPr>
              <w:t>Weather</w:t>
            </w:r>
            <w:proofErr w:type="spellEnd"/>
            <w:r w:rsidRPr="003B492B">
              <w:rPr>
                <w:rFonts w:ascii="Arial" w:hAnsi="Arial" w:cs="Arial"/>
                <w:sz w:val="16"/>
                <w:szCs w:val="16"/>
              </w:rPr>
              <w:t xml:space="preserve"> </w:t>
            </w:r>
            <w:proofErr w:type="spellStart"/>
            <w:r w:rsidRPr="003B492B">
              <w:rPr>
                <w:rFonts w:ascii="Arial" w:hAnsi="Arial" w:cs="Arial"/>
                <w:sz w:val="16"/>
                <w:szCs w:val="16"/>
              </w:rPr>
              <w:t>Research</w:t>
            </w:r>
            <w:proofErr w:type="spellEnd"/>
            <w:r w:rsidRPr="003B492B">
              <w:rPr>
                <w:rFonts w:ascii="Arial" w:hAnsi="Arial" w:cs="Arial"/>
                <w:sz w:val="16"/>
                <w:szCs w:val="16"/>
              </w:rPr>
              <w:t xml:space="preserve"> and </w:t>
            </w:r>
            <w:proofErr w:type="spellStart"/>
            <w:r w:rsidRPr="003B492B">
              <w:rPr>
                <w:rFonts w:ascii="Arial" w:hAnsi="Arial" w:cs="Arial"/>
                <w:sz w:val="16"/>
                <w:szCs w:val="16"/>
              </w:rPr>
              <w:t>Forecasting</w:t>
            </w:r>
            <w:proofErr w:type="spellEnd"/>
            <w:r w:rsidRPr="003B492B">
              <w:rPr>
                <w:rFonts w:ascii="Arial" w:hAnsi="Arial" w:cs="Arial"/>
                <w:sz w:val="16"/>
                <w:szCs w:val="16"/>
              </w:rPr>
              <w:t xml:space="preserve"> (WRF), para la realización de simulaciones meteorológicas/climáticas de alta resolución, en las condiciones particulares del entorno de Canarias. La mayoría de los modelos que intenta resolver el clima a nivel de todo el Planeta, denominados modelos de circulación general (GCM), tienen resoluciones espaciales de cientos de kilómetros, lo que hace difícil su aplicación directa para regiones de orografía compleja como el caso de Canarias. Esto hace necesario el desarrollo de metodologías específicas para obtener información climática de utilidad a nivel regional. Para el caso de Canarias es imprescindible implementar el modelo climático con una resolución espacial de pocos kilómetros. Entre las diferentes metodologías posibles, en el Grupo de Observación de la Tierra y la Atmósfera (GOTA-ULL) se está aplicando la técnica denominada “</w:t>
            </w:r>
            <w:proofErr w:type="spellStart"/>
            <w:r w:rsidRPr="003B492B">
              <w:rPr>
                <w:rFonts w:ascii="Arial" w:hAnsi="Arial" w:cs="Arial"/>
                <w:sz w:val="16"/>
                <w:szCs w:val="16"/>
              </w:rPr>
              <w:t>downscaling</w:t>
            </w:r>
            <w:proofErr w:type="spellEnd"/>
            <w:r w:rsidRPr="003B492B">
              <w:rPr>
                <w:rFonts w:ascii="Arial" w:hAnsi="Arial" w:cs="Arial"/>
                <w:sz w:val="16"/>
                <w:szCs w:val="16"/>
              </w:rPr>
              <w:t xml:space="preserve"> dinámico” empleado el modelo WRF.</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de colaboración con Grupo de Simulación de ULL (SIMULL)</w:t>
            </w:r>
          </w:p>
          <w:p w:rsidR="003B492B" w:rsidRPr="003B492B" w:rsidRDefault="003B492B" w:rsidP="00CF2A29">
            <w:pPr>
              <w:jc w:val="both"/>
              <w:rPr>
                <w:rFonts w:ascii="Arial" w:hAnsi="Arial" w:cs="Arial"/>
                <w:sz w:val="16"/>
                <w:szCs w:val="16"/>
              </w:rPr>
            </w:pPr>
            <w:r w:rsidRPr="003B492B">
              <w:rPr>
                <w:rFonts w:ascii="Arial" w:hAnsi="Arial" w:cs="Arial"/>
                <w:sz w:val="16"/>
                <w:szCs w:val="16"/>
              </w:rPr>
              <w:t>Convenio para el desarrollo de una herramienta de modelado y simulación de las redes eléctricas inteligentes (</w:t>
            </w:r>
            <w:proofErr w:type="spellStart"/>
            <w:r w:rsidRPr="003B492B">
              <w:rPr>
                <w:rFonts w:ascii="Arial" w:hAnsi="Arial" w:cs="Arial"/>
                <w:sz w:val="16"/>
                <w:szCs w:val="16"/>
              </w:rPr>
              <w:t>Smart</w:t>
            </w:r>
            <w:proofErr w:type="spellEnd"/>
            <w:r w:rsidRPr="003B492B">
              <w:rPr>
                <w:rFonts w:ascii="Arial" w:hAnsi="Arial" w:cs="Arial"/>
                <w:sz w:val="16"/>
                <w:szCs w:val="16"/>
              </w:rPr>
              <w:t xml:space="preserve"> </w:t>
            </w:r>
            <w:proofErr w:type="spellStart"/>
            <w:r w:rsidRPr="003B492B">
              <w:rPr>
                <w:rFonts w:ascii="Arial" w:hAnsi="Arial" w:cs="Arial"/>
                <w:sz w:val="16"/>
                <w:szCs w:val="16"/>
              </w:rPr>
              <w:t>Grid</w:t>
            </w:r>
            <w:proofErr w:type="spellEnd"/>
            <w:r w:rsidRPr="003B492B">
              <w:rPr>
                <w:rFonts w:ascii="Arial" w:hAnsi="Arial" w:cs="Arial"/>
                <w:sz w:val="16"/>
                <w:szCs w:val="16"/>
              </w:rPr>
              <w:t xml:space="preserve">). El objetivo de esta tecnología es dotar de inteligencia a las redes de distribución eléctrica para permitir un mejor aprovechamiento y una mayor eficiencia en la distribución de la energía eléctrica, evitando los efectos negativos de cambios bruscos en el consumo o deficiencias puntuales en la generación. El concepto </w:t>
            </w:r>
            <w:proofErr w:type="spellStart"/>
            <w:r w:rsidRPr="003B492B">
              <w:rPr>
                <w:rFonts w:ascii="Arial" w:hAnsi="Arial" w:cs="Arial"/>
                <w:sz w:val="16"/>
                <w:szCs w:val="16"/>
              </w:rPr>
              <w:t>Smart</w:t>
            </w:r>
            <w:proofErr w:type="spellEnd"/>
            <w:r w:rsidRPr="003B492B">
              <w:rPr>
                <w:rFonts w:ascii="Arial" w:hAnsi="Arial" w:cs="Arial"/>
                <w:sz w:val="16"/>
                <w:szCs w:val="16"/>
              </w:rPr>
              <w:t xml:space="preserve"> </w:t>
            </w:r>
            <w:proofErr w:type="spellStart"/>
            <w:r w:rsidRPr="003B492B">
              <w:rPr>
                <w:rFonts w:ascii="Arial" w:hAnsi="Arial" w:cs="Arial"/>
                <w:sz w:val="16"/>
                <w:szCs w:val="16"/>
              </w:rPr>
              <w:t>Grid</w:t>
            </w:r>
            <w:proofErr w:type="spellEnd"/>
            <w:r w:rsidRPr="003B492B">
              <w:rPr>
                <w:rFonts w:ascii="Arial" w:hAnsi="Arial" w:cs="Arial"/>
                <w:sz w:val="16"/>
                <w:szCs w:val="16"/>
              </w:rPr>
              <w:t xml:space="preserve"> tiene su origen en la necesidad de integrar las tecnologías de la información a las redes eléctricas y de conseguir que la energía pueda fluir en ambos sentidos, no sólo de la central eléctrica, térmica o hidroeléctrica hacia el usuario final, sino también desde el mismo (o desde pequeños generadores) a las redes eléctricas. Esto conllevará grandes volúmenes de datos en el sistema que tienen que ser analizados y procesados en tiempo real. Para la implantación de esta tecnología es necesario disponer de herramientas que minimicen el riesgo, dada la criticidad de la aplicación. Por ello se propone, en este proyecto, el uso de la simulación y técnicas de inteligencia artificial en la gestión de la información y la organización de la producción, de manera que se conozca a priori las posibles consecuencias de la implantación de las redes eléctricas inteligentes.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de colaboración con Fundación Pública Gallega Centro Tecnológico de Supercomputación de Galicia</w:t>
            </w:r>
          </w:p>
          <w:p w:rsidR="003B492B" w:rsidRPr="003B492B" w:rsidRDefault="003B492B" w:rsidP="00CF2A29">
            <w:pPr>
              <w:jc w:val="both"/>
              <w:rPr>
                <w:rFonts w:ascii="Arial" w:hAnsi="Arial" w:cs="Arial"/>
                <w:sz w:val="16"/>
                <w:szCs w:val="16"/>
              </w:rPr>
            </w:pPr>
            <w:r w:rsidRPr="003B492B">
              <w:rPr>
                <w:rFonts w:ascii="Arial" w:hAnsi="Arial" w:cs="Arial"/>
                <w:sz w:val="16"/>
                <w:szCs w:val="16"/>
              </w:rPr>
              <w:t>Ambos Centros acuerdan realizar las siguientes acciones específicas conjuntas en una primera fase de arranque: coordinación de los planes de formación de los Centros; coordinación en actividades de difusión y divulgación del HPC; metodología para elaboración de Proyectos conjuntos; plan de movilidad de investigadores y tecnólogos entre Centros; elaboración de un Plan de soporte a usuarios que sirva de punto de partida para constituir un Grupo de Trabajo Técnico inter-centros, que optimice recursos y nivel de satisfacción de usuarios; análisis de posibles repositorios de datos en Centros.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con Parque Científico y Tecnológico de Tenerife (PCTT)</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El convenio con PCTT persigue el dotar al Parque de recursos de supercomputación que puedan ser utilizados por las </w:t>
            </w:r>
            <w:r w:rsidRPr="003B492B">
              <w:rPr>
                <w:rFonts w:ascii="Arial" w:hAnsi="Arial" w:cs="Arial"/>
                <w:sz w:val="16"/>
                <w:szCs w:val="16"/>
              </w:rPr>
              <w:lastRenderedPageBreak/>
              <w:t>empresas instaladas en él.</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Convenio con Fundación Canaria de Investigación Sanitaria (FUNCANIS)</w:t>
            </w:r>
          </w:p>
          <w:p w:rsidR="003B492B" w:rsidRPr="003B492B" w:rsidRDefault="003B492B" w:rsidP="00CF2A29">
            <w:pPr>
              <w:jc w:val="both"/>
              <w:rPr>
                <w:rFonts w:ascii="Arial" w:hAnsi="Arial" w:cs="Arial"/>
                <w:sz w:val="16"/>
                <w:szCs w:val="16"/>
              </w:rPr>
            </w:pPr>
            <w:r w:rsidRPr="003B492B">
              <w:rPr>
                <w:rFonts w:ascii="Arial" w:hAnsi="Arial" w:cs="Arial"/>
                <w:sz w:val="16"/>
                <w:szCs w:val="16"/>
              </w:rPr>
              <w:t>El objetivo es indagar sobre las regiones del genoma humano y factores genéticos involucrados en el desarrollo de enfermedades complejas que afectan, entre otras, a la población de Canarias. El proyecto se desarrollará mediante la consecución de objetivos específicos dirigidos que necesitarán de: a) la caracterización de la genética de poblaciones humanas, y de los microorganismos y virus involucrados en las enfermedades sujetas a estudio; b) análisis comparativo de distintas herramientas de cómputo y su puesta a punto; c) desarrollo de algoritmos para el análisis de las secuencias de ADN obtenidas.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Herramienta </w:t>
            </w:r>
            <w:proofErr w:type="spellStart"/>
            <w:r w:rsidRPr="003B492B">
              <w:rPr>
                <w:rFonts w:ascii="Arial" w:hAnsi="Arial" w:cs="Arial"/>
                <w:b/>
                <w:sz w:val="16"/>
                <w:szCs w:val="16"/>
              </w:rPr>
              <w:t>IonGAP</w:t>
            </w:r>
            <w:proofErr w:type="spellEnd"/>
          </w:p>
          <w:p w:rsidR="003B492B" w:rsidRPr="003B492B" w:rsidRDefault="003B492B" w:rsidP="00CF2A29">
            <w:pPr>
              <w:jc w:val="both"/>
              <w:rPr>
                <w:rFonts w:ascii="Arial" w:hAnsi="Arial" w:cs="Arial"/>
                <w:sz w:val="16"/>
                <w:szCs w:val="16"/>
              </w:rPr>
            </w:pPr>
            <w:proofErr w:type="spellStart"/>
            <w:r w:rsidRPr="003B492B">
              <w:rPr>
                <w:rFonts w:ascii="Arial" w:hAnsi="Arial" w:cs="Arial"/>
                <w:sz w:val="16"/>
                <w:szCs w:val="16"/>
              </w:rPr>
              <w:t>IonGAP</w:t>
            </w:r>
            <w:proofErr w:type="spellEnd"/>
            <w:r w:rsidRPr="003B492B">
              <w:rPr>
                <w:rFonts w:ascii="Arial" w:hAnsi="Arial" w:cs="Arial"/>
                <w:sz w:val="16"/>
                <w:szCs w:val="16"/>
              </w:rPr>
              <w:t xml:space="preserve"> es una herramienta que permite el ensamblado y subsecuente análisis de secuencias de ADN </w:t>
            </w:r>
            <w:proofErr w:type="spellStart"/>
            <w:r w:rsidRPr="003B492B">
              <w:rPr>
                <w:rFonts w:ascii="Arial" w:hAnsi="Arial" w:cs="Arial"/>
                <w:sz w:val="16"/>
                <w:szCs w:val="16"/>
              </w:rPr>
              <w:t>bacterial</w:t>
            </w:r>
            <w:proofErr w:type="spellEnd"/>
            <w:r w:rsidRPr="003B492B">
              <w:rPr>
                <w:rFonts w:ascii="Arial" w:hAnsi="Arial" w:cs="Arial"/>
                <w:sz w:val="16"/>
                <w:szCs w:val="16"/>
              </w:rPr>
              <w:t xml:space="preserve"> obtenidas utilizando la tecnología Ion </w:t>
            </w:r>
            <w:proofErr w:type="spellStart"/>
            <w:r w:rsidRPr="003B492B">
              <w:rPr>
                <w:rFonts w:ascii="Arial" w:hAnsi="Arial" w:cs="Arial"/>
                <w:sz w:val="16"/>
                <w:szCs w:val="16"/>
              </w:rPr>
              <w:t>Torrent</w:t>
            </w:r>
            <w:proofErr w:type="spellEnd"/>
            <w:r w:rsidRPr="003B492B">
              <w:rPr>
                <w:rFonts w:ascii="Arial" w:hAnsi="Arial" w:cs="Arial"/>
                <w:sz w:val="16"/>
                <w:szCs w:val="16"/>
              </w:rPr>
              <w:t>. Tanto sus componentes como su configuración están basadas en un proceso de investigación cuyo fin es determinar la combinación óptima de herramientas para la obtención de buenos resultados a partir de lecturas “single-</w:t>
            </w:r>
            <w:proofErr w:type="spellStart"/>
            <w:r w:rsidRPr="003B492B">
              <w:rPr>
                <w:rFonts w:ascii="Arial" w:hAnsi="Arial" w:cs="Arial"/>
                <w:sz w:val="16"/>
                <w:szCs w:val="16"/>
              </w:rPr>
              <w:t>end</w:t>
            </w:r>
            <w:proofErr w:type="spellEnd"/>
            <w:r w:rsidRPr="003B492B">
              <w:rPr>
                <w:rFonts w:ascii="Arial" w:hAnsi="Arial" w:cs="Arial"/>
                <w:sz w:val="16"/>
                <w:szCs w:val="16"/>
              </w:rPr>
              <w:t xml:space="preserve">” generadas en un secuenciador Ion </w:t>
            </w:r>
            <w:proofErr w:type="spellStart"/>
            <w:r w:rsidRPr="003B492B">
              <w:rPr>
                <w:rFonts w:ascii="Arial" w:hAnsi="Arial" w:cs="Arial"/>
                <w:sz w:val="16"/>
                <w:szCs w:val="16"/>
              </w:rPr>
              <w:t>Torrent</w:t>
            </w:r>
            <w:proofErr w:type="spellEnd"/>
            <w:r w:rsidRPr="003B492B">
              <w:rPr>
                <w:rFonts w:ascii="Arial" w:hAnsi="Arial" w:cs="Arial"/>
                <w:sz w:val="16"/>
                <w:szCs w:val="16"/>
              </w:rPr>
              <w:t xml:space="preserve"> PGM.</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de caracterización del genoma en Canarias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Este proyecto persigue implantar la utilización rutinaria de datos genéticos para el bienestar de la población de Canarias. Para alcanzar ese objetivo a largo plazo, se propone concentrar los esfuerzos </w:t>
            </w:r>
            <w:proofErr w:type="spellStart"/>
            <w:r w:rsidRPr="003B492B">
              <w:rPr>
                <w:rFonts w:ascii="Arial" w:hAnsi="Arial" w:cs="Arial"/>
                <w:sz w:val="16"/>
                <w:szCs w:val="16"/>
              </w:rPr>
              <w:t>iniciales</w:t>
            </w:r>
            <w:proofErr w:type="spellEnd"/>
            <w:r w:rsidRPr="003B492B">
              <w:rPr>
                <w:rFonts w:ascii="Arial" w:hAnsi="Arial" w:cs="Arial"/>
                <w:sz w:val="16"/>
                <w:szCs w:val="16"/>
              </w:rPr>
              <w:t xml:space="preserve"> en aquellas enfermedades más graves, aquellas que resulten de mayor prevalencia, y en aplicaciones que permitan mejorar el coste-eficiencia del sistema de salud de la población de Canarias.</w:t>
            </w:r>
          </w:p>
          <w:p w:rsidR="003B492B" w:rsidRPr="003B492B" w:rsidRDefault="003B492B" w:rsidP="00CF2A29">
            <w:pPr>
              <w:jc w:val="both"/>
              <w:rPr>
                <w:rFonts w:ascii="Arial" w:hAnsi="Arial" w:cs="Arial"/>
                <w:sz w:val="16"/>
                <w:szCs w:val="16"/>
              </w:rPr>
            </w:pPr>
            <w:r w:rsidRPr="003B492B">
              <w:rPr>
                <w:rFonts w:ascii="Arial" w:hAnsi="Arial" w:cs="Arial"/>
                <w:sz w:val="16"/>
                <w:szCs w:val="16"/>
              </w:rPr>
              <w:t>Líneas prioritarias: Caracterización genética de enfermedades raras; caracterización genética de las respuestas adversas a medicamentos (RAM); caracterización detallada de la variación genética natural en las islas; caracterización detallada de la variación somática en cáncer pediátrico; caracterización genética detallada de la diabetes.</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Convenio de colaboración con Port de </w:t>
            </w:r>
            <w:proofErr w:type="spellStart"/>
            <w:r w:rsidRPr="003B492B">
              <w:rPr>
                <w:rFonts w:ascii="Arial" w:hAnsi="Arial" w:cs="Arial"/>
                <w:b/>
                <w:sz w:val="16"/>
                <w:szCs w:val="16"/>
              </w:rPr>
              <w:t>Informació</w:t>
            </w:r>
            <w:proofErr w:type="spellEnd"/>
            <w:r w:rsidRPr="003B492B">
              <w:rPr>
                <w:rFonts w:ascii="Arial" w:hAnsi="Arial" w:cs="Arial"/>
                <w:b/>
                <w:sz w:val="16"/>
                <w:szCs w:val="16"/>
              </w:rPr>
              <w:t xml:space="preserve"> Científica de Cataluña (PIC)</w:t>
            </w:r>
          </w:p>
          <w:p w:rsidR="003B492B" w:rsidRPr="003B492B" w:rsidRDefault="003B492B" w:rsidP="00CF2A29">
            <w:pPr>
              <w:jc w:val="both"/>
              <w:rPr>
                <w:rFonts w:ascii="Arial" w:hAnsi="Arial" w:cs="Arial"/>
                <w:sz w:val="16"/>
                <w:szCs w:val="16"/>
              </w:rPr>
            </w:pPr>
            <w:r w:rsidRPr="003B492B">
              <w:rPr>
                <w:rFonts w:ascii="Arial" w:hAnsi="Arial" w:cs="Arial"/>
                <w:sz w:val="16"/>
                <w:szCs w:val="16"/>
              </w:rPr>
              <w:t>PIC forma parte del primer nivel (</w:t>
            </w:r>
            <w:proofErr w:type="spellStart"/>
            <w:r w:rsidRPr="003B492B">
              <w:rPr>
                <w:rFonts w:ascii="Arial" w:hAnsi="Arial" w:cs="Arial"/>
                <w:sz w:val="16"/>
                <w:szCs w:val="16"/>
              </w:rPr>
              <w:t>Tier</w:t>
            </w:r>
            <w:proofErr w:type="spellEnd"/>
            <w:r w:rsidRPr="003B492B">
              <w:rPr>
                <w:rFonts w:ascii="Arial" w:hAnsi="Arial" w:cs="Arial"/>
                <w:sz w:val="16"/>
                <w:szCs w:val="16"/>
              </w:rPr>
              <w:t xml:space="preserve"> 1) del sistema de almacenamiento del CERN a nivel mundial. El convenio que está en desarrollo persigue establecer líneas de colaboración relacionadas tanto con el procesamiento de la información disponible como del almacenamiento de la misma para su uso por parte de la comunidad científica mundial.</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Mejora de las infraestructuras de HPC-Teide</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Desde el año 2015 se han ido realizando diversas actuaciones de mejora en el supercomputador Teide que se encuentra operativo en las instalaciones de ITER. Durante el año 2016 se llevó a cabo la mejora del sistema de almacenamiento, utilizando para ello un sistema de archivos distribuido Open </w:t>
            </w:r>
            <w:proofErr w:type="spellStart"/>
            <w:r w:rsidRPr="003B492B">
              <w:rPr>
                <w:rFonts w:ascii="Arial" w:hAnsi="Arial" w:cs="Arial"/>
                <w:sz w:val="16"/>
                <w:szCs w:val="16"/>
              </w:rPr>
              <w:t>Source</w:t>
            </w:r>
            <w:proofErr w:type="spellEnd"/>
            <w:r w:rsidRPr="003B492B">
              <w:rPr>
                <w:rFonts w:ascii="Arial" w:hAnsi="Arial" w:cs="Arial"/>
                <w:sz w:val="16"/>
                <w:szCs w:val="16"/>
              </w:rPr>
              <w:t xml:space="preserve"> (LUSTRE), normalmente utilizado en </w:t>
            </w:r>
            <w:proofErr w:type="spellStart"/>
            <w:r w:rsidRPr="003B492B">
              <w:rPr>
                <w:rFonts w:ascii="Arial" w:hAnsi="Arial" w:cs="Arial"/>
                <w:sz w:val="16"/>
                <w:szCs w:val="16"/>
              </w:rPr>
              <w:t>clusters</w:t>
            </w:r>
            <w:proofErr w:type="spellEnd"/>
            <w:r w:rsidRPr="003B492B">
              <w:rPr>
                <w:rFonts w:ascii="Arial" w:hAnsi="Arial" w:cs="Arial"/>
                <w:sz w:val="16"/>
                <w:szCs w:val="16"/>
              </w:rPr>
              <w:t xml:space="preserve"> a gran escala, y que proporciona sistemas de archivo de alto rendimiento y escalabilidad. La implantación de este sistema ha superado la puesta a punto realizada a lo largo de este año y ha contribuido al desarrollo de los servicios prestados por la máquina.</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Con el fin de dar un mayor soporte a los diferentes grupos de investigación que hacen uso de la infraestructura durante el año 2017 se tiene previsto aumentan la memoria RAM de los nodos. Esta mejora permitirá, no sólo impulsar la investigación en el área de genómica, si no mejorar las prestaciones de servicios como el de </w:t>
            </w:r>
            <w:proofErr w:type="spellStart"/>
            <w:r w:rsidRPr="003B492B">
              <w:rPr>
                <w:rFonts w:ascii="Arial" w:hAnsi="Arial" w:cs="Arial"/>
                <w:sz w:val="16"/>
                <w:szCs w:val="16"/>
              </w:rPr>
              <w:t>renderizado</w:t>
            </w:r>
            <w:proofErr w:type="spellEnd"/>
            <w:r w:rsidRPr="003B492B">
              <w:rPr>
                <w:rFonts w:ascii="Arial" w:hAnsi="Arial" w:cs="Arial"/>
                <w:sz w:val="16"/>
                <w:szCs w:val="16"/>
              </w:rPr>
              <w:t xml:space="preserve"> de vídeo.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Servicios prestados a terceros. Software as a </w:t>
            </w:r>
            <w:proofErr w:type="spellStart"/>
            <w:r w:rsidRPr="003B492B">
              <w:rPr>
                <w:rFonts w:ascii="Arial" w:hAnsi="Arial" w:cs="Arial"/>
                <w:b/>
                <w:sz w:val="16"/>
                <w:szCs w:val="16"/>
              </w:rPr>
              <w:t>Service</w:t>
            </w:r>
            <w:proofErr w:type="spellEnd"/>
            <w:r w:rsidRPr="003B492B">
              <w:rPr>
                <w:rFonts w:ascii="Arial" w:hAnsi="Arial" w:cs="Arial"/>
                <w:b/>
                <w:sz w:val="16"/>
                <w:szCs w:val="16"/>
              </w:rPr>
              <w:t xml:space="preserve"> (</w:t>
            </w:r>
            <w:proofErr w:type="spellStart"/>
            <w:r w:rsidRPr="003B492B">
              <w:rPr>
                <w:rFonts w:ascii="Arial" w:hAnsi="Arial" w:cs="Arial"/>
                <w:b/>
                <w:sz w:val="16"/>
                <w:szCs w:val="16"/>
              </w:rPr>
              <w:t>SaaS</w:t>
            </w:r>
            <w:proofErr w:type="spellEnd"/>
            <w:r w:rsidRPr="003B492B">
              <w:rPr>
                <w:rFonts w:ascii="Arial" w:hAnsi="Arial" w:cs="Arial"/>
                <w:b/>
                <w:sz w:val="16"/>
                <w:szCs w:val="16"/>
              </w:rPr>
              <w:t>)</w:t>
            </w:r>
          </w:p>
          <w:p w:rsidR="003B492B" w:rsidRPr="003B492B" w:rsidRDefault="003B492B" w:rsidP="00CF2A29">
            <w:pPr>
              <w:jc w:val="both"/>
              <w:rPr>
                <w:rFonts w:ascii="Arial" w:hAnsi="Arial" w:cs="Arial"/>
                <w:sz w:val="16"/>
                <w:szCs w:val="16"/>
              </w:rPr>
            </w:pPr>
            <w:r w:rsidRPr="003B492B">
              <w:rPr>
                <w:rFonts w:ascii="Arial" w:hAnsi="Arial" w:cs="Arial"/>
                <w:sz w:val="16"/>
                <w:szCs w:val="16"/>
              </w:rPr>
              <w:t>Se oferta la ejecución de software masivamente paralelo instalado en la máquina. En caso necesario se llevará a cabo la instalación y optimización del software a la infraestructura para ponerlo a disposición del cliente. Dentro de esta categoría se incluyen tanto usuarios que utilizan su propio software como aquellos que hacen uso de aplicaciones que previamente se han instalado.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Algunos usuarios de este servicio son la Universidad de La Laguna, Universidad de Burgos, el Instituto de Astrofísica de Canarias o la empresa especializada en supercomputación </w:t>
            </w:r>
            <w:proofErr w:type="spellStart"/>
            <w:r w:rsidRPr="003B492B">
              <w:rPr>
                <w:rFonts w:ascii="Arial" w:hAnsi="Arial" w:cs="Arial"/>
                <w:sz w:val="16"/>
                <w:szCs w:val="16"/>
              </w:rPr>
              <w:t>HPCNow</w:t>
            </w:r>
            <w:proofErr w:type="spellEnd"/>
            <w:r w:rsidRPr="003B492B">
              <w:rPr>
                <w:rFonts w:ascii="Arial" w:hAnsi="Arial" w:cs="Arial"/>
                <w:sz w:val="16"/>
                <w:szCs w:val="16"/>
              </w:rPr>
              <w:t>.</w:t>
            </w:r>
          </w:p>
          <w:p w:rsidR="003B492B" w:rsidRPr="003B492B" w:rsidRDefault="003B492B" w:rsidP="00CF2A29">
            <w:pPr>
              <w:jc w:val="both"/>
              <w:rPr>
                <w:rFonts w:ascii="Arial" w:hAnsi="Arial" w:cs="Arial"/>
                <w:sz w:val="16"/>
                <w:szCs w:val="16"/>
              </w:rPr>
            </w:pPr>
            <w:r w:rsidRPr="003B492B">
              <w:rPr>
                <w:rFonts w:ascii="Arial" w:hAnsi="Arial" w:cs="Arial"/>
                <w:sz w:val="16"/>
                <w:szCs w:val="16"/>
              </w:rPr>
              <w:t>Este servicio también se utiliza en régimen de auto-prestación dentro de proyectos propios de ITER como son las simulaciones meteorológicas que se realizan diariamente o proyectos en colaboración con el área de Medio Ambiente que están en fase inicial.</w:t>
            </w:r>
          </w:p>
          <w:p w:rsidR="003B492B" w:rsidRPr="003B492B" w:rsidRDefault="003B492B" w:rsidP="003B492B">
            <w:pPr>
              <w:numPr>
                <w:ilvl w:val="0"/>
                <w:numId w:val="9"/>
              </w:numPr>
              <w:jc w:val="both"/>
              <w:rPr>
                <w:rFonts w:ascii="Arial" w:hAnsi="Arial" w:cs="Arial"/>
                <w:sz w:val="16"/>
                <w:szCs w:val="16"/>
              </w:rPr>
            </w:pPr>
            <w:r w:rsidRPr="003B492B">
              <w:rPr>
                <w:rFonts w:ascii="Arial" w:hAnsi="Arial" w:cs="Arial"/>
                <w:sz w:val="16"/>
                <w:szCs w:val="16"/>
                <w:u w:val="single"/>
              </w:rPr>
              <w:t>Software de simulación de fluidos</w:t>
            </w:r>
            <w:r w:rsidRPr="003B492B">
              <w:rPr>
                <w:rFonts w:ascii="Arial" w:hAnsi="Arial" w:cs="Arial"/>
                <w:sz w:val="16"/>
                <w:szCs w:val="16"/>
              </w:rPr>
              <w:t xml:space="preserve">. prestación de servicio </w:t>
            </w:r>
            <w:proofErr w:type="spellStart"/>
            <w:r w:rsidRPr="003B492B">
              <w:rPr>
                <w:rFonts w:ascii="Arial" w:hAnsi="Arial" w:cs="Arial"/>
                <w:sz w:val="16"/>
                <w:szCs w:val="16"/>
              </w:rPr>
              <w:t>SaaS</w:t>
            </w:r>
            <w:proofErr w:type="spellEnd"/>
            <w:r w:rsidRPr="003B492B">
              <w:rPr>
                <w:rFonts w:ascii="Arial" w:hAnsi="Arial" w:cs="Arial"/>
                <w:sz w:val="16"/>
                <w:szCs w:val="16"/>
              </w:rPr>
              <w:t xml:space="preserve"> con el software de simulación de fluidos </w:t>
            </w:r>
            <w:proofErr w:type="spellStart"/>
            <w:r w:rsidRPr="003B492B">
              <w:rPr>
                <w:rFonts w:ascii="Arial" w:hAnsi="Arial" w:cs="Arial"/>
                <w:sz w:val="16"/>
                <w:szCs w:val="16"/>
              </w:rPr>
              <w:t>Xflow</w:t>
            </w:r>
            <w:proofErr w:type="spellEnd"/>
            <w:r w:rsidRPr="003B492B">
              <w:rPr>
                <w:rFonts w:ascii="Arial" w:hAnsi="Arial" w:cs="Arial"/>
                <w:sz w:val="16"/>
                <w:szCs w:val="16"/>
              </w:rPr>
              <w:t xml:space="preserve"> de la empresa </w:t>
            </w:r>
            <w:proofErr w:type="spellStart"/>
            <w:r w:rsidRPr="003B492B">
              <w:rPr>
                <w:rFonts w:ascii="Arial" w:hAnsi="Arial" w:cs="Arial"/>
                <w:sz w:val="16"/>
                <w:szCs w:val="16"/>
              </w:rPr>
              <w:t>NextLimit</w:t>
            </w:r>
            <w:proofErr w:type="spellEnd"/>
            <w:r w:rsidRPr="003B492B">
              <w:rPr>
                <w:rFonts w:ascii="Arial" w:hAnsi="Arial" w:cs="Arial"/>
                <w:sz w:val="16"/>
                <w:szCs w:val="16"/>
              </w:rPr>
              <w:t xml:space="preserve">. Se ha llegado a un acuerdo de </w:t>
            </w:r>
            <w:proofErr w:type="spellStart"/>
            <w:r w:rsidRPr="003B492B">
              <w:rPr>
                <w:rFonts w:ascii="Arial" w:hAnsi="Arial" w:cs="Arial"/>
                <w:sz w:val="16"/>
                <w:szCs w:val="16"/>
              </w:rPr>
              <w:t>partenariado</w:t>
            </w:r>
            <w:proofErr w:type="spellEnd"/>
            <w:r w:rsidRPr="003B492B">
              <w:rPr>
                <w:rFonts w:ascii="Arial" w:hAnsi="Arial" w:cs="Arial"/>
                <w:sz w:val="16"/>
                <w:szCs w:val="16"/>
              </w:rPr>
              <w:t xml:space="preserve"> de manera que derivan a sus clientes a nuestra infraestructura para simulaciones que, haciendo uso de este software, requieren una gran potencia de cálculo. Dentro del marco de este acuerdo se ha prestado servicio a multitud de usuarios y se prevé que durante el año 2016 la cantidad de cómputo contratada sea del mismo orden o incluso superior a la de 2015.</w:t>
            </w:r>
          </w:p>
          <w:p w:rsidR="003B492B" w:rsidRPr="003B492B" w:rsidRDefault="003B492B" w:rsidP="00CF2A29">
            <w:pPr>
              <w:ind w:left="720"/>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 xml:space="preserve">Servicios prestados a terceros. </w:t>
            </w:r>
            <w:proofErr w:type="spellStart"/>
            <w:r w:rsidRPr="003B492B">
              <w:rPr>
                <w:rFonts w:ascii="Arial" w:hAnsi="Arial" w:cs="Arial"/>
                <w:b/>
                <w:sz w:val="16"/>
                <w:szCs w:val="16"/>
              </w:rPr>
              <w:t>Infrastructure</w:t>
            </w:r>
            <w:proofErr w:type="spellEnd"/>
            <w:r w:rsidRPr="003B492B">
              <w:rPr>
                <w:rFonts w:ascii="Arial" w:hAnsi="Arial" w:cs="Arial"/>
                <w:b/>
                <w:sz w:val="16"/>
                <w:szCs w:val="16"/>
              </w:rPr>
              <w:t xml:space="preserve"> as a </w:t>
            </w:r>
            <w:proofErr w:type="spellStart"/>
            <w:r w:rsidRPr="003B492B">
              <w:rPr>
                <w:rFonts w:ascii="Arial" w:hAnsi="Arial" w:cs="Arial"/>
                <w:b/>
                <w:sz w:val="16"/>
                <w:szCs w:val="16"/>
              </w:rPr>
              <w:t>Service</w:t>
            </w:r>
            <w:proofErr w:type="spellEnd"/>
            <w:r w:rsidRPr="003B492B">
              <w:rPr>
                <w:rFonts w:ascii="Arial" w:hAnsi="Arial" w:cs="Arial"/>
                <w:b/>
                <w:sz w:val="16"/>
                <w:szCs w:val="16"/>
              </w:rPr>
              <w:t xml:space="preserve"> (</w:t>
            </w:r>
            <w:proofErr w:type="spellStart"/>
            <w:r w:rsidRPr="003B492B">
              <w:rPr>
                <w:rFonts w:ascii="Arial" w:hAnsi="Arial" w:cs="Arial"/>
                <w:b/>
                <w:sz w:val="16"/>
                <w:szCs w:val="16"/>
              </w:rPr>
              <w:t>IaaS</w:t>
            </w:r>
            <w:proofErr w:type="spellEnd"/>
            <w:r w:rsidRPr="003B492B">
              <w:rPr>
                <w:rFonts w:ascii="Arial" w:hAnsi="Arial" w:cs="Arial"/>
                <w:b/>
                <w:sz w:val="16"/>
                <w:szCs w:val="16"/>
              </w:rPr>
              <w:t>)</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Se pone a disposición del cliente la cantidad de nodos y almacenamiento solicitado, sin capas de software bajo una filosofía de sistema de </w:t>
            </w:r>
            <w:proofErr w:type="spellStart"/>
            <w:r w:rsidRPr="003B492B">
              <w:rPr>
                <w:rFonts w:ascii="Arial" w:hAnsi="Arial" w:cs="Arial"/>
                <w:sz w:val="16"/>
                <w:szCs w:val="16"/>
              </w:rPr>
              <w:t>provisionamiento</w:t>
            </w:r>
            <w:proofErr w:type="spellEnd"/>
            <w:r w:rsidRPr="003B492B">
              <w:rPr>
                <w:rFonts w:ascii="Arial" w:hAnsi="Arial" w:cs="Arial"/>
                <w:sz w:val="16"/>
                <w:szCs w:val="16"/>
              </w:rPr>
              <w:t xml:space="preserve"> de máquinas virtuales en la nube. </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Durante el próximo año se pretende potenciar esta vertiente y mejorar la capa software que se utiliza para la provisión de este servicio. De este modo se trabajará en técnicas de flexibilización del sistema de </w:t>
            </w:r>
            <w:proofErr w:type="spellStart"/>
            <w:r w:rsidRPr="003B492B">
              <w:rPr>
                <w:rFonts w:ascii="Arial" w:hAnsi="Arial" w:cs="Arial"/>
                <w:sz w:val="16"/>
                <w:szCs w:val="16"/>
              </w:rPr>
              <w:t>virtualización</w:t>
            </w:r>
            <w:proofErr w:type="spellEnd"/>
            <w:r w:rsidRPr="003B492B">
              <w:rPr>
                <w:rFonts w:ascii="Arial" w:hAnsi="Arial" w:cs="Arial"/>
                <w:sz w:val="16"/>
                <w:szCs w:val="16"/>
              </w:rPr>
              <w:t>, mejoras en el rendimiento individual de las máquinas virtuales y se trabajará en una línea de mejora continua para garantizar la correcta prestación del servicio.</w:t>
            </w:r>
          </w:p>
          <w:p w:rsidR="003B492B" w:rsidRPr="003B492B" w:rsidRDefault="003B492B" w:rsidP="00CF2A29">
            <w:pPr>
              <w:jc w:val="both"/>
              <w:rPr>
                <w:rFonts w:ascii="Arial" w:hAnsi="Arial" w:cs="Arial"/>
                <w:sz w:val="16"/>
                <w:szCs w:val="16"/>
              </w:rPr>
            </w:pPr>
            <w:r w:rsidRPr="003B492B">
              <w:rPr>
                <w:rFonts w:ascii="Arial" w:hAnsi="Arial" w:cs="Arial"/>
                <w:sz w:val="16"/>
                <w:szCs w:val="16"/>
              </w:rPr>
              <w:t>Dentro de esta línea de trabajo son destacables algunos casos de uso, la mayoría de los cuales permanecen en activo para el próximo año:</w:t>
            </w:r>
          </w:p>
          <w:p w:rsidR="003B492B" w:rsidRPr="003B492B" w:rsidRDefault="003B492B" w:rsidP="003B492B">
            <w:pPr>
              <w:numPr>
                <w:ilvl w:val="0"/>
                <w:numId w:val="9"/>
              </w:numPr>
              <w:jc w:val="both"/>
              <w:rPr>
                <w:rFonts w:ascii="Arial" w:hAnsi="Arial" w:cs="Arial"/>
                <w:sz w:val="16"/>
                <w:szCs w:val="16"/>
              </w:rPr>
            </w:pPr>
            <w:proofErr w:type="spellStart"/>
            <w:r w:rsidRPr="003B492B">
              <w:rPr>
                <w:rFonts w:ascii="Arial" w:hAnsi="Arial" w:cs="Arial"/>
                <w:sz w:val="16"/>
                <w:szCs w:val="16"/>
                <w:u w:val="single"/>
              </w:rPr>
              <w:t>Render</w:t>
            </w:r>
            <w:proofErr w:type="spellEnd"/>
            <w:r w:rsidRPr="003B492B">
              <w:rPr>
                <w:rFonts w:ascii="Arial" w:hAnsi="Arial" w:cs="Arial"/>
                <w:sz w:val="16"/>
                <w:szCs w:val="16"/>
              </w:rPr>
              <w:t>. Durante los años 2015 y 2016 se ha prestado servicio para la realización de varias películas de animación. Se espera consolidar esta línea de trabajo en 2017.</w:t>
            </w:r>
          </w:p>
          <w:p w:rsidR="003B492B" w:rsidRPr="003B492B" w:rsidRDefault="003B492B" w:rsidP="003B492B">
            <w:pPr>
              <w:numPr>
                <w:ilvl w:val="0"/>
                <w:numId w:val="9"/>
              </w:numPr>
              <w:jc w:val="both"/>
              <w:rPr>
                <w:rFonts w:ascii="Arial" w:hAnsi="Arial" w:cs="Arial"/>
                <w:sz w:val="16"/>
                <w:szCs w:val="16"/>
              </w:rPr>
            </w:pPr>
            <w:r w:rsidRPr="003B492B">
              <w:rPr>
                <w:rFonts w:ascii="Arial" w:hAnsi="Arial" w:cs="Arial"/>
                <w:sz w:val="16"/>
                <w:szCs w:val="16"/>
                <w:u w:val="single"/>
              </w:rPr>
              <w:t>Agencia Espacial Europea (ESA)</w:t>
            </w:r>
            <w:r w:rsidRPr="003B492B">
              <w:rPr>
                <w:rFonts w:ascii="Arial" w:hAnsi="Arial" w:cs="Arial"/>
                <w:sz w:val="16"/>
                <w:szCs w:val="16"/>
              </w:rPr>
              <w:t xml:space="preserve">. Se ha prestado servicio de </w:t>
            </w:r>
            <w:proofErr w:type="spellStart"/>
            <w:r w:rsidRPr="003B492B">
              <w:rPr>
                <w:rFonts w:ascii="Arial" w:hAnsi="Arial" w:cs="Arial"/>
                <w:sz w:val="16"/>
                <w:szCs w:val="16"/>
              </w:rPr>
              <w:t>cloud</w:t>
            </w:r>
            <w:proofErr w:type="spellEnd"/>
            <w:r w:rsidRPr="003B492B">
              <w:rPr>
                <w:rFonts w:ascii="Arial" w:hAnsi="Arial" w:cs="Arial"/>
                <w:sz w:val="16"/>
                <w:szCs w:val="16"/>
              </w:rPr>
              <w:t xml:space="preserve"> durante los años anteriores y se continuará durante el año 2017.</w:t>
            </w:r>
          </w:p>
          <w:p w:rsidR="003B492B" w:rsidRPr="003B492B" w:rsidRDefault="003B492B" w:rsidP="003B492B">
            <w:pPr>
              <w:numPr>
                <w:ilvl w:val="0"/>
                <w:numId w:val="9"/>
              </w:numPr>
              <w:jc w:val="both"/>
              <w:rPr>
                <w:rFonts w:ascii="Arial" w:hAnsi="Arial" w:cs="Arial"/>
                <w:sz w:val="16"/>
                <w:szCs w:val="16"/>
              </w:rPr>
            </w:pPr>
            <w:r w:rsidRPr="003B492B">
              <w:rPr>
                <w:rFonts w:ascii="Arial" w:hAnsi="Arial" w:cs="Arial"/>
                <w:sz w:val="16"/>
                <w:szCs w:val="16"/>
                <w:u w:val="single"/>
              </w:rPr>
              <w:t>Proyecto CAPTURE</w:t>
            </w:r>
            <w:r w:rsidRPr="003B492B">
              <w:rPr>
                <w:rFonts w:ascii="Arial" w:hAnsi="Arial" w:cs="Arial"/>
                <w:sz w:val="16"/>
                <w:szCs w:val="16"/>
              </w:rPr>
              <w:t xml:space="preserve">. Proyecto plurianual de prestación de servicios </w:t>
            </w:r>
            <w:proofErr w:type="spellStart"/>
            <w:r w:rsidRPr="003B492B">
              <w:rPr>
                <w:rFonts w:ascii="Arial" w:hAnsi="Arial" w:cs="Arial"/>
                <w:sz w:val="16"/>
                <w:szCs w:val="16"/>
              </w:rPr>
              <w:t>IaaS</w:t>
            </w:r>
            <w:proofErr w:type="spellEnd"/>
            <w:r w:rsidRPr="003B492B">
              <w:rPr>
                <w:rFonts w:ascii="Arial" w:hAnsi="Arial" w:cs="Arial"/>
                <w:sz w:val="16"/>
                <w:szCs w:val="16"/>
              </w:rPr>
              <w:t>.</w:t>
            </w:r>
          </w:p>
          <w:p w:rsidR="003B492B" w:rsidRPr="003B492B" w:rsidRDefault="003B492B" w:rsidP="003B492B">
            <w:pPr>
              <w:numPr>
                <w:ilvl w:val="0"/>
                <w:numId w:val="9"/>
              </w:numPr>
              <w:jc w:val="both"/>
              <w:rPr>
                <w:rFonts w:ascii="Arial" w:hAnsi="Arial" w:cs="Arial"/>
                <w:sz w:val="16"/>
                <w:szCs w:val="16"/>
              </w:rPr>
            </w:pPr>
            <w:proofErr w:type="spellStart"/>
            <w:r w:rsidRPr="003B492B">
              <w:rPr>
                <w:rFonts w:ascii="Arial" w:hAnsi="Arial" w:cs="Arial"/>
                <w:sz w:val="16"/>
                <w:szCs w:val="16"/>
                <w:u w:val="single"/>
              </w:rPr>
              <w:t>Helix</w:t>
            </w:r>
            <w:proofErr w:type="spellEnd"/>
            <w:r w:rsidRPr="003B492B">
              <w:rPr>
                <w:rFonts w:ascii="Arial" w:hAnsi="Arial" w:cs="Arial"/>
                <w:sz w:val="16"/>
                <w:szCs w:val="16"/>
                <w:u w:val="single"/>
              </w:rPr>
              <w:t xml:space="preserve"> </w:t>
            </w:r>
            <w:proofErr w:type="spellStart"/>
            <w:r w:rsidRPr="003B492B">
              <w:rPr>
                <w:rFonts w:ascii="Arial" w:hAnsi="Arial" w:cs="Arial"/>
                <w:sz w:val="16"/>
                <w:szCs w:val="16"/>
                <w:u w:val="single"/>
              </w:rPr>
              <w:t>Nebula</w:t>
            </w:r>
            <w:proofErr w:type="spellEnd"/>
            <w:r w:rsidRPr="003B492B">
              <w:rPr>
                <w:rFonts w:ascii="Arial" w:hAnsi="Arial" w:cs="Arial"/>
                <w:sz w:val="16"/>
                <w:szCs w:val="16"/>
              </w:rPr>
              <w:t xml:space="preserve">. Proyecto a nivel europeo de prestación de servicio de cómputo en la nube. Debido a sus características se proporciona el servicio </w:t>
            </w:r>
            <w:proofErr w:type="spellStart"/>
            <w:r w:rsidRPr="003B492B">
              <w:rPr>
                <w:rFonts w:ascii="Arial" w:hAnsi="Arial" w:cs="Arial"/>
                <w:sz w:val="16"/>
                <w:szCs w:val="16"/>
              </w:rPr>
              <w:t>IaaS</w:t>
            </w:r>
            <w:proofErr w:type="spellEnd"/>
            <w:r w:rsidRPr="003B492B">
              <w:rPr>
                <w:rFonts w:ascii="Arial" w:hAnsi="Arial" w:cs="Arial"/>
                <w:sz w:val="16"/>
                <w:szCs w:val="16"/>
              </w:rPr>
              <w:t xml:space="preserve"> en su vertiente más básica. Este servicio se viene prestando desde el año 2014 y continuará durante 2017.</w:t>
            </w:r>
          </w:p>
          <w:p w:rsidR="003B492B" w:rsidRPr="003B492B" w:rsidRDefault="003B492B" w:rsidP="003B492B">
            <w:pPr>
              <w:numPr>
                <w:ilvl w:val="0"/>
                <w:numId w:val="9"/>
              </w:numPr>
              <w:jc w:val="both"/>
              <w:rPr>
                <w:rFonts w:ascii="Arial" w:hAnsi="Arial" w:cs="Arial"/>
                <w:sz w:val="16"/>
                <w:szCs w:val="16"/>
              </w:rPr>
            </w:pPr>
            <w:r w:rsidRPr="003B492B">
              <w:rPr>
                <w:rFonts w:ascii="Arial" w:hAnsi="Arial" w:cs="Arial"/>
                <w:sz w:val="16"/>
                <w:szCs w:val="16"/>
                <w:u w:val="single"/>
              </w:rPr>
              <w:t>Auto-prestación</w:t>
            </w:r>
            <w:r w:rsidRPr="003B492B">
              <w:rPr>
                <w:rFonts w:ascii="Arial" w:hAnsi="Arial" w:cs="Arial"/>
                <w:sz w:val="16"/>
                <w:szCs w:val="16"/>
              </w:rPr>
              <w:t xml:space="preserve">. Son varios los proyectos de ITER que hacen uso del servicio de </w:t>
            </w:r>
            <w:proofErr w:type="spellStart"/>
            <w:r w:rsidRPr="003B492B">
              <w:rPr>
                <w:rFonts w:ascii="Arial" w:hAnsi="Arial" w:cs="Arial"/>
                <w:sz w:val="16"/>
                <w:szCs w:val="16"/>
              </w:rPr>
              <w:t>IaaS</w:t>
            </w:r>
            <w:proofErr w:type="spellEnd"/>
            <w:r w:rsidRPr="003B492B">
              <w:rPr>
                <w:rFonts w:ascii="Arial" w:hAnsi="Arial" w:cs="Arial"/>
                <w:sz w:val="16"/>
                <w:szCs w:val="16"/>
              </w:rPr>
              <w:t xml:space="preserve"> de </w:t>
            </w:r>
            <w:proofErr w:type="spellStart"/>
            <w:r w:rsidRPr="003B492B">
              <w:rPr>
                <w:rFonts w:ascii="Arial" w:hAnsi="Arial" w:cs="Arial"/>
                <w:sz w:val="16"/>
                <w:szCs w:val="16"/>
              </w:rPr>
              <w:t>TeideHPC</w:t>
            </w:r>
            <w:proofErr w:type="spellEnd"/>
            <w:r w:rsidRPr="003B492B">
              <w:rPr>
                <w:rFonts w:ascii="Arial" w:hAnsi="Arial" w:cs="Arial"/>
                <w:sz w:val="16"/>
                <w:szCs w:val="16"/>
              </w:rPr>
              <w:t xml:space="preserve"> y que </w:t>
            </w:r>
            <w:r w:rsidRPr="003B492B">
              <w:rPr>
                <w:rFonts w:ascii="Arial" w:hAnsi="Arial" w:cs="Arial"/>
                <w:sz w:val="16"/>
                <w:szCs w:val="16"/>
              </w:rPr>
              <w:lastRenderedPageBreak/>
              <w:t xml:space="preserve">continuarán utilizándolo el próximo año. Algunos ejemplos destacables son </w:t>
            </w:r>
            <w:proofErr w:type="spellStart"/>
            <w:r w:rsidRPr="003B492B">
              <w:rPr>
                <w:rFonts w:ascii="Arial" w:hAnsi="Arial" w:cs="Arial"/>
                <w:sz w:val="16"/>
                <w:szCs w:val="16"/>
              </w:rPr>
              <w:t>CanalTenerifeTV</w:t>
            </w:r>
            <w:proofErr w:type="spellEnd"/>
            <w:r w:rsidRPr="003B492B">
              <w:rPr>
                <w:rFonts w:ascii="Arial" w:hAnsi="Arial" w:cs="Arial"/>
                <w:sz w:val="16"/>
                <w:szCs w:val="16"/>
              </w:rPr>
              <w:t xml:space="preserve">, </w:t>
            </w:r>
            <w:proofErr w:type="spellStart"/>
            <w:r w:rsidRPr="003B492B">
              <w:rPr>
                <w:rFonts w:ascii="Arial" w:hAnsi="Arial" w:cs="Arial"/>
                <w:sz w:val="16"/>
                <w:szCs w:val="16"/>
              </w:rPr>
              <w:t>IonGAP</w:t>
            </w:r>
            <w:proofErr w:type="spellEnd"/>
            <w:r w:rsidRPr="003B492B">
              <w:rPr>
                <w:rFonts w:ascii="Arial" w:hAnsi="Arial" w:cs="Arial"/>
                <w:sz w:val="16"/>
                <w:szCs w:val="16"/>
              </w:rPr>
              <w:t xml:space="preserve"> o el uso de este servicio para cubrir necesidades puntuales de la unidad de desarrollo del área de Informática.</w:t>
            </w:r>
          </w:p>
          <w:p w:rsidR="003B492B" w:rsidRPr="003B492B" w:rsidRDefault="003B492B" w:rsidP="00CF2A29">
            <w:pPr>
              <w:ind w:left="720"/>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Propuesta de diseño y desarrollo de un vehículo marino autónomo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la actualidad, el término </w:t>
            </w:r>
            <w:proofErr w:type="spellStart"/>
            <w:r w:rsidRPr="003B492B">
              <w:rPr>
                <w:rFonts w:ascii="Arial" w:hAnsi="Arial" w:cs="Arial"/>
                <w:sz w:val="16"/>
                <w:szCs w:val="16"/>
              </w:rPr>
              <w:t>dron</w:t>
            </w:r>
            <w:proofErr w:type="spellEnd"/>
            <w:r w:rsidRPr="003B492B">
              <w:rPr>
                <w:rFonts w:ascii="Arial" w:hAnsi="Arial" w:cs="Arial"/>
                <w:sz w:val="16"/>
                <w:szCs w:val="16"/>
              </w:rPr>
              <w:t xml:space="preserve"> se asocia rápidamente al de un vehículo aéreo no tripulado. En el caso del medio marino, este tipo de vehículos se denomina bien vehículo autónomo de superficie (VAS) o submarino, dependiendo de si operan sobre la superficie del mar o bajo ella. Las aplicaciones para las que se emplean actualmente incluyen vigilancia marina (tráfico de personas, mercancías…), oceanografía (principalmente procesos químicos y geológicos), exploración y detección de objetos, entre otras.</w:t>
            </w:r>
          </w:p>
          <w:p w:rsidR="003B492B" w:rsidRPr="003B492B" w:rsidRDefault="003B492B" w:rsidP="00CF2A29">
            <w:pPr>
              <w:jc w:val="both"/>
              <w:rPr>
                <w:rFonts w:ascii="Arial" w:hAnsi="Arial" w:cs="Arial"/>
                <w:sz w:val="16"/>
                <w:szCs w:val="16"/>
              </w:rPr>
            </w:pPr>
            <w:r w:rsidRPr="003B492B">
              <w:rPr>
                <w:rFonts w:ascii="Arial" w:hAnsi="Arial" w:cs="Arial"/>
                <w:sz w:val="16"/>
                <w:szCs w:val="16"/>
              </w:rPr>
              <w:t>Tras los primeros análisis de evolución de la tecnología y de las diferentes aplicaciones comerciales existentes, se ha llegado a la conclusión de que se tiene la oportunidad de desarrollar un vehículo autónomo de superficie adaptado completamente a las necesidades intrínsecas de un territorio como el nuestro:</w:t>
            </w:r>
          </w:p>
          <w:p w:rsidR="003B492B" w:rsidRPr="003B492B" w:rsidRDefault="003B492B" w:rsidP="003B492B">
            <w:pPr>
              <w:numPr>
                <w:ilvl w:val="0"/>
                <w:numId w:val="8"/>
              </w:numPr>
              <w:jc w:val="both"/>
              <w:rPr>
                <w:rFonts w:ascii="Arial" w:hAnsi="Arial" w:cs="Arial"/>
                <w:sz w:val="16"/>
                <w:szCs w:val="16"/>
              </w:rPr>
            </w:pPr>
            <w:r w:rsidRPr="003B492B">
              <w:rPr>
                <w:rFonts w:ascii="Arial" w:hAnsi="Arial" w:cs="Arial"/>
                <w:sz w:val="16"/>
                <w:szCs w:val="16"/>
              </w:rPr>
              <w:t>Vehículo autónomo energéticamente</w:t>
            </w:r>
          </w:p>
          <w:p w:rsidR="003B492B" w:rsidRPr="003B492B" w:rsidRDefault="003B492B" w:rsidP="003B492B">
            <w:pPr>
              <w:numPr>
                <w:ilvl w:val="0"/>
                <w:numId w:val="8"/>
              </w:numPr>
              <w:jc w:val="both"/>
              <w:rPr>
                <w:rFonts w:ascii="Arial" w:hAnsi="Arial" w:cs="Arial"/>
                <w:sz w:val="16"/>
                <w:szCs w:val="16"/>
              </w:rPr>
            </w:pPr>
            <w:r w:rsidRPr="003B492B">
              <w:rPr>
                <w:rFonts w:ascii="Arial" w:hAnsi="Arial" w:cs="Arial"/>
                <w:sz w:val="16"/>
                <w:szCs w:val="16"/>
              </w:rPr>
              <w:t xml:space="preserve">Sistema de </w:t>
            </w:r>
            <w:proofErr w:type="spellStart"/>
            <w:r w:rsidRPr="003B492B">
              <w:rPr>
                <w:rFonts w:ascii="Arial" w:hAnsi="Arial" w:cs="Arial"/>
                <w:sz w:val="16"/>
                <w:szCs w:val="16"/>
              </w:rPr>
              <w:t>autoguiado</w:t>
            </w:r>
            <w:proofErr w:type="spellEnd"/>
            <w:r w:rsidRPr="003B492B">
              <w:rPr>
                <w:rFonts w:ascii="Arial" w:hAnsi="Arial" w:cs="Arial"/>
                <w:sz w:val="16"/>
                <w:szCs w:val="16"/>
              </w:rPr>
              <w:t>, con supervisión desde un centro de control</w:t>
            </w:r>
          </w:p>
          <w:p w:rsidR="003B492B" w:rsidRPr="003B492B" w:rsidRDefault="003B492B" w:rsidP="003B492B">
            <w:pPr>
              <w:numPr>
                <w:ilvl w:val="0"/>
                <w:numId w:val="8"/>
              </w:numPr>
              <w:jc w:val="both"/>
              <w:rPr>
                <w:rFonts w:ascii="Arial" w:hAnsi="Arial" w:cs="Arial"/>
                <w:sz w:val="16"/>
                <w:szCs w:val="16"/>
              </w:rPr>
            </w:pPr>
            <w:r w:rsidRPr="003B492B">
              <w:rPr>
                <w:rFonts w:ascii="Arial" w:hAnsi="Arial" w:cs="Arial"/>
                <w:sz w:val="16"/>
                <w:szCs w:val="16"/>
              </w:rPr>
              <w:t>Diferentes capacidades operativas, en función de la carga útil:</w:t>
            </w:r>
          </w:p>
          <w:p w:rsidR="003B492B" w:rsidRPr="003B492B" w:rsidRDefault="003B492B" w:rsidP="003B492B">
            <w:pPr>
              <w:numPr>
                <w:ilvl w:val="1"/>
                <w:numId w:val="8"/>
              </w:numPr>
              <w:jc w:val="both"/>
              <w:rPr>
                <w:rFonts w:ascii="Arial" w:hAnsi="Arial" w:cs="Arial"/>
                <w:sz w:val="16"/>
                <w:szCs w:val="16"/>
              </w:rPr>
            </w:pPr>
            <w:r w:rsidRPr="003B492B">
              <w:rPr>
                <w:rFonts w:ascii="Arial" w:hAnsi="Arial" w:cs="Arial"/>
                <w:sz w:val="16"/>
                <w:szCs w:val="16"/>
              </w:rPr>
              <w:t>Detección de cardumen</w:t>
            </w:r>
          </w:p>
          <w:p w:rsidR="003B492B" w:rsidRPr="003B492B" w:rsidRDefault="003B492B" w:rsidP="003B492B">
            <w:pPr>
              <w:numPr>
                <w:ilvl w:val="1"/>
                <w:numId w:val="8"/>
              </w:numPr>
              <w:jc w:val="both"/>
              <w:rPr>
                <w:rFonts w:ascii="Arial" w:hAnsi="Arial" w:cs="Arial"/>
                <w:sz w:val="16"/>
                <w:szCs w:val="16"/>
              </w:rPr>
            </w:pPr>
            <w:r w:rsidRPr="003B492B">
              <w:rPr>
                <w:rFonts w:ascii="Arial" w:hAnsi="Arial" w:cs="Arial"/>
                <w:sz w:val="16"/>
                <w:szCs w:val="16"/>
              </w:rPr>
              <w:t>Detección de contaminantes en superficie</w:t>
            </w:r>
          </w:p>
          <w:p w:rsidR="003B492B" w:rsidRPr="003B492B" w:rsidRDefault="003B492B" w:rsidP="003B492B">
            <w:pPr>
              <w:numPr>
                <w:ilvl w:val="1"/>
                <w:numId w:val="8"/>
              </w:numPr>
              <w:jc w:val="both"/>
              <w:rPr>
                <w:rFonts w:ascii="Arial" w:hAnsi="Arial" w:cs="Arial"/>
                <w:sz w:val="16"/>
                <w:szCs w:val="16"/>
              </w:rPr>
            </w:pPr>
            <w:r w:rsidRPr="003B492B">
              <w:rPr>
                <w:rFonts w:ascii="Arial" w:hAnsi="Arial" w:cs="Arial"/>
                <w:sz w:val="16"/>
                <w:szCs w:val="16"/>
              </w:rPr>
              <w:t>Vigilancia de tráfico marino</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En la actualidad se ha buscado financiación para el desarrollo del proyecto tanto en fondos FEDER como en CDTI, y se está trabajando en la detección de sinergias con la región de la </w:t>
            </w:r>
            <w:proofErr w:type="spellStart"/>
            <w:r w:rsidRPr="003B492B">
              <w:rPr>
                <w:rFonts w:ascii="Arial" w:hAnsi="Arial" w:cs="Arial"/>
                <w:sz w:val="16"/>
                <w:szCs w:val="16"/>
              </w:rPr>
              <w:t>Macaronesia</w:t>
            </w:r>
            <w:proofErr w:type="spellEnd"/>
            <w:r w:rsidRPr="003B492B">
              <w:rPr>
                <w:rFonts w:ascii="Arial" w:hAnsi="Arial" w:cs="Arial"/>
                <w:sz w:val="16"/>
                <w:szCs w:val="16"/>
              </w:rPr>
              <w:t xml:space="preserve"> con el fin de presentar propuestas dentro de POMAC o PONTEFEX.</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“MAXIMIZACIÓN Y PERSONALIZACIÓN DEL CONFORT DEL HUÉSPED EN ALOJAMIENTOS HOTELEROS MEDIANTE SISTEMAS DE GESTIÓN INTELIGENTE Y AUTOMATIZADA A TRAVÉS DE BIG DATA ANALYTICS E IOT (SMARTLODGING4GUEST)”</w:t>
            </w:r>
          </w:p>
          <w:p w:rsidR="003B492B" w:rsidRPr="003B492B" w:rsidRDefault="003B492B" w:rsidP="00CF2A29">
            <w:pPr>
              <w:jc w:val="both"/>
              <w:rPr>
                <w:rFonts w:ascii="Arial" w:hAnsi="Arial" w:cs="Arial"/>
                <w:sz w:val="16"/>
                <w:szCs w:val="16"/>
              </w:rPr>
            </w:pPr>
            <w:r w:rsidRPr="003B492B">
              <w:rPr>
                <w:rFonts w:ascii="Arial" w:hAnsi="Arial" w:cs="Arial"/>
                <w:sz w:val="16"/>
                <w:szCs w:val="16"/>
              </w:rPr>
              <w:t>Proyecto presentado a la convocatoria FEDER INNTERCONECTA 2016. El objetivo es conseguir la optimización del confort de los clientes de alojamientos hoteleros haciendo única su estancia y no quedándose como es habitual en un mero trato personalizado por parte del personal del mismo, si no consiguiendo que el propio hotel sea inteligente y adaptable de manera autónoma en base al propio comportamiento, patrones de uso y preferencias del propio cliente. Todo ello, además, deberá ser conseguido sin menoscabar la eficiencia energética del edificio.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“NUEVO SISTEMA PARA EL CONTROL Y LA DETECCIÓN PREMATURA DEL FENÓMENO DE SOCAVACIÓN EN PUENTES, VIADUCTOS Y ESTRUCTURAS (SOCAV)”</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Proyecto presentado a la convocatoria FEDER INNTERCONECTA 2016. El objetivo es diseñar y desarrollar un innovador sistema de control del fenómeno de socavación de altas prestaciones, no invasivo y de bajo coste, basado en acelerómetros e </w:t>
            </w:r>
            <w:proofErr w:type="spellStart"/>
            <w:r w:rsidRPr="003B492B">
              <w:rPr>
                <w:rFonts w:ascii="Arial" w:hAnsi="Arial" w:cs="Arial"/>
                <w:sz w:val="16"/>
                <w:szCs w:val="16"/>
              </w:rPr>
              <w:t>inclinómetros</w:t>
            </w:r>
            <w:proofErr w:type="spellEnd"/>
            <w:r w:rsidRPr="003B492B">
              <w:rPr>
                <w:rFonts w:ascii="Arial" w:hAnsi="Arial" w:cs="Arial"/>
                <w:sz w:val="16"/>
                <w:szCs w:val="16"/>
              </w:rPr>
              <w:t xml:space="preserve"> que instalados en la parte superior de las pilas y estribos sea capaz de registrar el comportamiento vibratorio de la estructura en tiempo real, de forma automática e instantánea, a partir del cual se detectará la existencia de socavación, y en tal caso la profundidad de la misma, ofreciendo una visión de la gravedad de la patología así como de la evolución de ésta en el tiempo, permitiendo la introducción de la filosofía de mantenimiento predictivo.</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Proyecto “PLATAFORMA EN LA NUBE PARA LA MEJORA DE LA ATENCIÓN SOCIOASISTENCIAL DE LA MACARONESIA (PLASMAC)”</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Proyecto presentado a la convocatoria INTERREG MAC 2016. El objetivo general del proyecto es mejorar la atención socio-asistencial ofrecida a la población de la </w:t>
            </w:r>
            <w:proofErr w:type="spellStart"/>
            <w:r w:rsidRPr="003B492B">
              <w:rPr>
                <w:rFonts w:ascii="Arial" w:hAnsi="Arial" w:cs="Arial"/>
                <w:sz w:val="16"/>
                <w:szCs w:val="16"/>
              </w:rPr>
              <w:t>Macaronesia</w:t>
            </w:r>
            <w:proofErr w:type="spellEnd"/>
            <w:r w:rsidRPr="003B492B">
              <w:rPr>
                <w:rFonts w:ascii="Arial" w:hAnsi="Arial" w:cs="Arial"/>
                <w:sz w:val="16"/>
                <w:szCs w:val="16"/>
              </w:rPr>
              <w:t xml:space="preserve"> a través de un conjunto de herramientas tecnológicas aglutinadas en una Plataforma en la nube que permita: la creación de cuadros de mandos, compartir información y datos, fomentar la participación y colaboración.</w:t>
            </w:r>
          </w:p>
          <w:p w:rsidR="003B492B" w:rsidRPr="003B492B" w:rsidRDefault="003B492B" w:rsidP="00CF2A29">
            <w:pPr>
              <w:jc w:val="both"/>
              <w:rPr>
                <w:rFonts w:ascii="Arial" w:hAnsi="Arial" w:cs="Arial"/>
                <w:sz w:val="16"/>
                <w:szCs w:val="16"/>
              </w:rPr>
            </w:pPr>
          </w:p>
          <w:p w:rsidR="003B492B" w:rsidRPr="003B492B" w:rsidRDefault="003B492B" w:rsidP="00CF2A29">
            <w:pPr>
              <w:jc w:val="both"/>
              <w:rPr>
                <w:rFonts w:ascii="Arial" w:hAnsi="Arial" w:cs="Arial"/>
                <w:b/>
                <w:sz w:val="16"/>
                <w:szCs w:val="16"/>
              </w:rPr>
            </w:pPr>
            <w:r w:rsidRPr="003B492B">
              <w:rPr>
                <w:rFonts w:ascii="Arial" w:hAnsi="Arial" w:cs="Arial"/>
                <w:b/>
                <w:sz w:val="16"/>
                <w:szCs w:val="16"/>
              </w:rPr>
              <w:t>Participación en Tenerife Licita</w:t>
            </w:r>
          </w:p>
          <w:p w:rsidR="003B492B" w:rsidRPr="003B492B" w:rsidRDefault="003B492B" w:rsidP="00CF2A29">
            <w:pPr>
              <w:jc w:val="both"/>
              <w:rPr>
                <w:rFonts w:ascii="Arial" w:hAnsi="Arial" w:cs="Arial"/>
                <w:sz w:val="16"/>
                <w:szCs w:val="16"/>
              </w:rPr>
            </w:pPr>
            <w:r w:rsidRPr="003B492B">
              <w:rPr>
                <w:rFonts w:ascii="Arial" w:hAnsi="Arial" w:cs="Arial"/>
                <w:sz w:val="16"/>
                <w:szCs w:val="16"/>
              </w:rPr>
              <w:t>Tenerife Licita nace de la iniciativa conjunta del Cabildo Insular de Tenerife y de la Cámara de Comercio de Santa Cruz de Tenerife con la finalidad de impulsar el proceso de internacionalización de las empresas público-privadas insulares a través de su concurrencia a concursos internacionales.</w:t>
            </w:r>
          </w:p>
          <w:p w:rsidR="003B492B" w:rsidRPr="003B492B" w:rsidRDefault="003B492B" w:rsidP="00CF2A29">
            <w:pPr>
              <w:jc w:val="both"/>
              <w:rPr>
                <w:rFonts w:ascii="Arial" w:hAnsi="Arial" w:cs="Arial"/>
                <w:sz w:val="16"/>
                <w:szCs w:val="16"/>
              </w:rPr>
            </w:pPr>
            <w:r w:rsidRPr="003B492B">
              <w:rPr>
                <w:rFonts w:ascii="Arial" w:hAnsi="Arial" w:cs="Arial"/>
                <w:sz w:val="16"/>
                <w:szCs w:val="16"/>
              </w:rPr>
              <w:t xml:space="preserve">Dentro de las áreas de trabajo identificadas, desde el departamento se pretende poner en valor las infraestructuras del proyecto </w:t>
            </w:r>
            <w:proofErr w:type="spellStart"/>
            <w:r w:rsidRPr="003B492B">
              <w:rPr>
                <w:rFonts w:ascii="Arial" w:hAnsi="Arial" w:cs="Arial"/>
                <w:sz w:val="16"/>
                <w:szCs w:val="16"/>
              </w:rPr>
              <w:t>ALiX</w:t>
            </w:r>
            <w:proofErr w:type="spellEnd"/>
            <w:r w:rsidRPr="003B492B">
              <w:rPr>
                <w:rFonts w:ascii="Arial" w:hAnsi="Arial" w:cs="Arial"/>
                <w:sz w:val="16"/>
                <w:szCs w:val="16"/>
              </w:rPr>
              <w:t>, orientado hacia el mercado de África Occidental.</w:t>
            </w:r>
          </w:p>
          <w:p w:rsidR="003B492B" w:rsidRPr="003B492B" w:rsidRDefault="003B492B" w:rsidP="00CF2A29">
            <w:pPr>
              <w:jc w:val="both"/>
              <w:rPr>
                <w:rFonts w:ascii="Arial" w:hAnsi="Arial" w:cs="Arial"/>
                <w:b/>
              </w:rPr>
            </w:pPr>
          </w:p>
        </w:tc>
      </w:tr>
    </w:tbl>
    <w:p w:rsidR="009944F9" w:rsidRPr="003B492B" w:rsidRDefault="009944F9">
      <w:pPr>
        <w:rPr>
          <w:rFonts w:ascii="Arial" w:hAnsi="Arial" w:cs="Arial"/>
        </w:rPr>
      </w:pPr>
    </w:p>
    <w:sectPr w:rsidR="009944F9" w:rsidRPr="003B492B" w:rsidSect="009944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625"/>
        </w:tabs>
        <w:ind w:left="625" w:hanging="360"/>
      </w:pPr>
      <w:rPr>
        <w:rFonts w:ascii="Courier New" w:hAnsi="Courier New" w:cs="Symbol"/>
      </w:rPr>
    </w:lvl>
  </w:abstractNum>
  <w:abstractNum w:abstractNumId="1">
    <w:nsid w:val="04E03E04"/>
    <w:multiLevelType w:val="hybridMultilevel"/>
    <w:tmpl w:val="75CCB7C0"/>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0D7DCE"/>
    <w:multiLevelType w:val="hybridMultilevel"/>
    <w:tmpl w:val="8E98003C"/>
    <w:lvl w:ilvl="0" w:tplc="6C86B23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5A4EFC"/>
    <w:multiLevelType w:val="hybridMultilevel"/>
    <w:tmpl w:val="FF82B032"/>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6A2DBC"/>
    <w:multiLevelType w:val="hybridMultilevel"/>
    <w:tmpl w:val="847058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9D43FA"/>
    <w:multiLevelType w:val="hybridMultilevel"/>
    <w:tmpl w:val="DDB29BCA"/>
    <w:lvl w:ilvl="0" w:tplc="B8447FDE">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1B3F6821"/>
    <w:multiLevelType w:val="hybridMultilevel"/>
    <w:tmpl w:val="11F2C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A14A0A"/>
    <w:multiLevelType w:val="hybridMultilevel"/>
    <w:tmpl w:val="37C04A7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DD1505"/>
    <w:multiLevelType w:val="hybridMultilevel"/>
    <w:tmpl w:val="F782C736"/>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B8B1F96"/>
    <w:multiLevelType w:val="hybridMultilevel"/>
    <w:tmpl w:val="E9EE1570"/>
    <w:lvl w:ilvl="0" w:tplc="6884234A">
      <w:numFmt w:val="bullet"/>
      <w:lvlText w:val="-"/>
      <w:lvlJc w:val="left"/>
      <w:pPr>
        <w:ind w:left="720" w:hanging="360"/>
      </w:pPr>
      <w:rPr>
        <w:rFonts w:ascii="Arial" w:eastAsia="Cambria"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E2A4027"/>
    <w:multiLevelType w:val="multilevel"/>
    <w:tmpl w:val="9C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9C5FBC"/>
    <w:multiLevelType w:val="hybridMultilevel"/>
    <w:tmpl w:val="0BBC9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3C333F"/>
    <w:multiLevelType w:val="hybridMultilevel"/>
    <w:tmpl w:val="5AC84108"/>
    <w:lvl w:ilvl="0" w:tplc="413A9E4E">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E0D46D5"/>
    <w:multiLevelType w:val="hybridMultilevel"/>
    <w:tmpl w:val="29806088"/>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65572CF"/>
    <w:multiLevelType w:val="multilevel"/>
    <w:tmpl w:val="9DF4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9C1262"/>
    <w:multiLevelType w:val="hybridMultilevel"/>
    <w:tmpl w:val="E65C1B2E"/>
    <w:lvl w:ilvl="0" w:tplc="235CEDEE">
      <w:numFmt w:val="bullet"/>
      <w:lvlText w:val="-"/>
      <w:lvlJc w:val="left"/>
      <w:pPr>
        <w:tabs>
          <w:tab w:val="num" w:pos="360"/>
        </w:tabs>
        <w:ind w:left="1440" w:hanging="360"/>
      </w:pPr>
      <w:rPr>
        <w:rFonts w:ascii="Arial" w:hAnsi="Arial" w:hint="default"/>
        <w:b w:val="0"/>
        <w:i w:val="0"/>
        <w:color w:val="auto"/>
        <w:sz w:val="2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99D3309"/>
    <w:multiLevelType w:val="multilevel"/>
    <w:tmpl w:val="524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6C6ADA"/>
    <w:multiLevelType w:val="multilevel"/>
    <w:tmpl w:val="197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A44964"/>
    <w:multiLevelType w:val="hybridMultilevel"/>
    <w:tmpl w:val="7D70B7F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E23755C"/>
    <w:multiLevelType w:val="hybridMultilevel"/>
    <w:tmpl w:val="4166535A"/>
    <w:lvl w:ilvl="0" w:tplc="6884234A">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47C7952"/>
    <w:multiLevelType w:val="hybridMultilevel"/>
    <w:tmpl w:val="1A709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13"/>
  </w:num>
  <w:num w:numId="6">
    <w:abstractNumId w:val="18"/>
  </w:num>
  <w:num w:numId="7">
    <w:abstractNumId w:val="9"/>
  </w:num>
  <w:num w:numId="8">
    <w:abstractNumId w:val="4"/>
  </w:num>
  <w:num w:numId="9">
    <w:abstractNumId w:val="8"/>
  </w:num>
  <w:num w:numId="10">
    <w:abstractNumId w:val="15"/>
  </w:num>
  <w:num w:numId="11">
    <w:abstractNumId w:val="12"/>
  </w:num>
  <w:num w:numId="12">
    <w:abstractNumId w:val="10"/>
  </w:num>
  <w:num w:numId="13">
    <w:abstractNumId w:val="14"/>
  </w:num>
  <w:num w:numId="14">
    <w:abstractNumId w:val="16"/>
  </w:num>
  <w:num w:numId="15">
    <w:abstractNumId w:val="17"/>
  </w:num>
  <w:num w:numId="16">
    <w:abstractNumId w:val="7"/>
  </w:num>
  <w:num w:numId="17">
    <w:abstractNumId w:val="19"/>
  </w:num>
  <w:num w:numId="18">
    <w:abstractNumId w:val="2"/>
  </w:num>
  <w:num w:numId="19">
    <w:abstractNumId w:val="11"/>
  </w:num>
  <w:num w:numId="20">
    <w:abstractNumId w:val="2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492B"/>
    <w:rsid w:val="003B492B"/>
    <w:rsid w:val="005E4D01"/>
    <w:rsid w:val="00914181"/>
    <w:rsid w:val="009944F9"/>
    <w:rsid w:val="00BB48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2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B49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fusi&#243;n@iter.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15467</Words>
  <Characters>85070</Characters>
  <Application>Microsoft Office Word</Application>
  <DocSecurity>0</DocSecurity>
  <Lines>708</Lines>
  <Paragraphs>200</Paragraphs>
  <ScaleCrop>false</ScaleCrop>
  <Company>Cabildo de Tenerife</Company>
  <LinksUpToDate>false</LinksUpToDate>
  <CharactersWithSpaces>100337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Excmo. Cabildo Insular de Tenerife</dc:creator>
  <cp:lastModifiedBy>Excmo. Cabildo Insular de Tenerife</cp:lastModifiedBy>
  <cp:revision>2</cp:revision>
  <dcterms:created xsi:type="dcterms:W3CDTF">2016-11-25T09:35:00Z</dcterms:created>
  <dcterms:modified xsi:type="dcterms:W3CDTF">2016-11-25T09:37:00Z</dcterms:modified>
</cp:coreProperties>
</file>