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9"/>
        <w:gridCol w:w="1341"/>
      </w:tblGrid>
      <w:tr w:rsidR="00E71B20" w:rsidRPr="007D095A" w:rsidTr="004864DC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E71B20" w:rsidRPr="00573EF5" w:rsidRDefault="00E71B20" w:rsidP="004864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EF5">
              <w:rPr>
                <w:rFonts w:ascii="Arial" w:hAnsi="Arial"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573EF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E71B20" w:rsidRPr="00573EF5" w:rsidRDefault="00E71B20" w:rsidP="004864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E71B20" w:rsidRPr="00EB7062" w:rsidRDefault="00E71B20" w:rsidP="004864D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E71B20" w:rsidRPr="007D095A" w:rsidTr="004864DC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E71B20" w:rsidRPr="00573EF5" w:rsidRDefault="00E71B20" w:rsidP="004864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3EF5">
              <w:rPr>
                <w:rFonts w:ascii="Arial" w:hAnsi="Arial" w:cs="Arial"/>
                <w:b/>
                <w:sz w:val="22"/>
                <w:szCs w:val="22"/>
              </w:rPr>
              <w:t>ENTIDAD: CANALINK BAHARICOM 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E71B20" w:rsidRPr="00EB7062" w:rsidRDefault="00E71B20" w:rsidP="004864DC">
            <w:pPr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1B20" w:rsidTr="004864DC">
        <w:trPr>
          <w:trHeight w:val="703"/>
        </w:trPr>
        <w:tc>
          <w:tcPr>
            <w:tcW w:w="5000" w:type="pct"/>
            <w:gridSpan w:val="2"/>
            <w:vAlign w:val="center"/>
          </w:tcPr>
          <w:p w:rsidR="00E71B20" w:rsidRPr="00EB7062" w:rsidRDefault="00E71B20" w:rsidP="004864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E71B20" w:rsidRPr="001323D6" w:rsidTr="004864DC">
        <w:trPr>
          <w:trHeight w:val="8444"/>
        </w:trPr>
        <w:tc>
          <w:tcPr>
            <w:tcW w:w="5000" w:type="pct"/>
            <w:gridSpan w:val="2"/>
          </w:tcPr>
          <w:p w:rsidR="00E71B20" w:rsidRPr="001323D6" w:rsidRDefault="00E71B20" w:rsidP="004864DC">
            <w:pPr>
              <w:jc w:val="both"/>
              <w:rPr>
                <w:rFonts w:cs="Arial"/>
              </w:rPr>
            </w:pPr>
          </w:p>
          <w:p w:rsidR="00E71B20" w:rsidRDefault="00E71B20" w:rsidP="00486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A) OBJETIVOS ESTRATEGICOS</w:t>
            </w:r>
          </w:p>
          <w:p w:rsidR="00E71B20" w:rsidRDefault="00E71B20" w:rsidP="004864DC">
            <w:pPr>
              <w:jc w:val="both"/>
              <w:rPr>
                <w:rFonts w:ascii="Arial" w:hAnsi="Arial" w:cs="Arial"/>
              </w:rPr>
            </w:pPr>
          </w:p>
          <w:p w:rsidR="00E71B20" w:rsidRDefault="00E71B20" w:rsidP="00E71B20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desarrollar y fortalecer sinergias con operadores internacionales de cables submarinos, especialmente en la región sur de </w:t>
            </w:r>
            <w:proofErr w:type="spellStart"/>
            <w:r>
              <w:rPr>
                <w:rFonts w:ascii="Arial" w:hAnsi="Arial" w:cs="Arial"/>
              </w:rPr>
              <w:t>Africa</w:t>
            </w:r>
            <w:proofErr w:type="spellEnd"/>
            <w:r>
              <w:rPr>
                <w:rFonts w:ascii="Arial" w:hAnsi="Arial" w:cs="Arial"/>
              </w:rPr>
              <w:t xml:space="preserve"> de forma que potencien los objetivos comunes de Canarias </w:t>
            </w:r>
            <w:proofErr w:type="spellStart"/>
            <w:r>
              <w:rPr>
                <w:rFonts w:ascii="Arial" w:hAnsi="Arial" w:cs="Arial"/>
              </w:rPr>
              <w:t>Submarine</w:t>
            </w:r>
            <w:proofErr w:type="spellEnd"/>
            <w:r>
              <w:rPr>
                <w:rFonts w:ascii="Arial" w:hAnsi="Arial" w:cs="Arial"/>
              </w:rPr>
              <w:t xml:space="preserve"> Link y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Africa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E71B20" w:rsidRPr="00B45807" w:rsidRDefault="00E71B20" w:rsidP="00E71B20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Explorar nuevas oportunidades de desarrollo internacional  rutas y sistemas con África a través de la asociación con operadores internacionales con presencia existente en la región. </w:t>
            </w:r>
          </w:p>
          <w:p w:rsidR="00E71B20" w:rsidRDefault="00E71B20" w:rsidP="004864DC">
            <w:pPr>
              <w:jc w:val="both"/>
              <w:rPr>
                <w:rFonts w:ascii="Arial" w:hAnsi="Arial" w:cs="Arial"/>
              </w:rPr>
            </w:pPr>
          </w:p>
          <w:p w:rsidR="00E71B20" w:rsidRDefault="00E71B20" w:rsidP="004864DC">
            <w:pPr>
              <w:jc w:val="both"/>
              <w:rPr>
                <w:rFonts w:ascii="Arial" w:hAnsi="Arial" w:cs="Arial"/>
              </w:rPr>
            </w:pPr>
          </w:p>
          <w:p w:rsidR="00E71B20" w:rsidRPr="00AA0866" w:rsidRDefault="00E71B20" w:rsidP="004864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OBJETIVOS Y ACCIONES CONCRETAS A DESARROLLAR EN EL AÑO</w:t>
            </w:r>
            <w:r>
              <w:rPr>
                <w:rFonts w:ascii="Arial" w:hAnsi="Arial" w:cs="Arial"/>
              </w:rPr>
              <w:br/>
            </w:r>
          </w:p>
          <w:p w:rsidR="00E71B20" w:rsidRDefault="00E71B20" w:rsidP="00E71B20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Implementar y poner en operación el ramal del sistema internacional ACE desde su trazado troncal hasta la estación en D-</w:t>
            </w:r>
            <w:proofErr w:type="spellStart"/>
            <w:r>
              <w:rPr>
                <w:rFonts w:ascii="Arial" w:hAnsi="Arial" w:cs="Arial"/>
              </w:rPr>
              <w:t>ALiX</w:t>
            </w:r>
            <w:proofErr w:type="spellEnd"/>
            <w:r>
              <w:rPr>
                <w:rFonts w:ascii="Arial" w:hAnsi="Arial" w:cs="Arial"/>
              </w:rPr>
              <w:t xml:space="preserve"> y comunicarla con otras estaciones del consorcio, especialmente con aquellas vinculadas a los operadores asociados con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Baharicom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E71B20" w:rsidRDefault="00E71B20" w:rsidP="00E71B20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Desarrollar el modelo de explotación del ACE no solo para la zona de Tenerife sino también en aquellas zonas en las que tienen presencia los operadores asociados con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Baharicom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E71B20" w:rsidRDefault="00E71B20" w:rsidP="00E71B20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Atraer tráfico procedente del Sur de África hacia el sistema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E71B20" w:rsidRPr="00144B6A" w:rsidRDefault="00E71B20" w:rsidP="004864DC">
            <w:pPr>
              <w:rPr>
                <w:rFonts w:cs="Arial"/>
                <w:b/>
              </w:rPr>
            </w:pPr>
          </w:p>
        </w:tc>
      </w:tr>
    </w:tbl>
    <w:p w:rsidR="009944F9" w:rsidRDefault="009944F9"/>
    <w:sectPr w:rsidR="009944F9" w:rsidSect="00994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B20"/>
    <w:rsid w:val="002228CC"/>
    <w:rsid w:val="00573EF5"/>
    <w:rsid w:val="009726DC"/>
    <w:rsid w:val="009944F9"/>
    <w:rsid w:val="00E7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Company>Cabildo de Tenerife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Excmo. Cabildo Insular de Tenerife</dc:creator>
  <cp:lastModifiedBy>Excmo. Cabildo Insular de Tenerife</cp:lastModifiedBy>
  <cp:revision>2</cp:revision>
  <dcterms:created xsi:type="dcterms:W3CDTF">2016-11-18T11:45:00Z</dcterms:created>
  <dcterms:modified xsi:type="dcterms:W3CDTF">2016-11-25T09:50:00Z</dcterms:modified>
</cp:coreProperties>
</file>